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07" w:rsidRPr="00073364" w:rsidRDefault="00474107" w:rsidP="00474107">
      <w:pPr>
        <w:pStyle w:val="a8"/>
        <w:jc w:val="right"/>
        <w:rPr>
          <w:noProof/>
          <w:sz w:val="28"/>
          <w:szCs w:val="28"/>
        </w:rPr>
      </w:pPr>
    </w:p>
    <w:p w:rsidR="00474107" w:rsidRPr="00474107" w:rsidRDefault="00474107" w:rsidP="008831DC">
      <w:pPr>
        <w:pStyle w:val="a8"/>
        <w:jc w:val="center"/>
        <w:rPr>
          <w:sz w:val="28"/>
          <w:szCs w:val="28"/>
        </w:rPr>
      </w:pPr>
      <w:r w:rsidRPr="00474107">
        <w:rPr>
          <w:b/>
          <w:noProof/>
          <w:sz w:val="40"/>
          <w:szCs w:val="40"/>
        </w:rPr>
        <w:drawing>
          <wp:inline distT="0" distB="0" distL="0" distR="0">
            <wp:extent cx="5905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474107" w:rsidRPr="00474107" w:rsidRDefault="00474107" w:rsidP="00474107">
      <w:pPr>
        <w:jc w:val="center"/>
        <w:rPr>
          <w:bCs/>
          <w:sz w:val="28"/>
          <w:szCs w:val="28"/>
        </w:rPr>
      </w:pPr>
      <w:r w:rsidRPr="00474107">
        <w:rPr>
          <w:bCs/>
          <w:sz w:val="28"/>
          <w:szCs w:val="28"/>
        </w:rPr>
        <w:t>РОССИЙСКАЯ ФЕДЕРАЦИЯ</w:t>
      </w:r>
    </w:p>
    <w:p w:rsidR="00474107" w:rsidRPr="00474107" w:rsidRDefault="00474107" w:rsidP="00474107">
      <w:pPr>
        <w:jc w:val="center"/>
        <w:rPr>
          <w:sz w:val="28"/>
          <w:szCs w:val="28"/>
        </w:rPr>
      </w:pPr>
      <w:r w:rsidRPr="00474107">
        <w:rPr>
          <w:sz w:val="28"/>
          <w:szCs w:val="28"/>
        </w:rPr>
        <w:t>КЕМЕРОВСКАЯ ОБЛАСТЬ - КУЗБАСС</w:t>
      </w:r>
    </w:p>
    <w:p w:rsidR="00474107" w:rsidRPr="00474107" w:rsidRDefault="00474107" w:rsidP="00474107">
      <w:pPr>
        <w:jc w:val="center"/>
        <w:rPr>
          <w:sz w:val="28"/>
          <w:szCs w:val="28"/>
        </w:rPr>
      </w:pPr>
      <w:r w:rsidRPr="00474107">
        <w:rPr>
          <w:sz w:val="28"/>
          <w:szCs w:val="28"/>
        </w:rPr>
        <w:t>ПРОМЫШЛЕННОВСКИЙ МУНИЦИПАЛЬНЫЙ ОКРУГ</w:t>
      </w:r>
    </w:p>
    <w:p w:rsidR="00474107" w:rsidRPr="00474107" w:rsidRDefault="00474107" w:rsidP="00474107">
      <w:pPr>
        <w:jc w:val="center"/>
        <w:rPr>
          <w:sz w:val="28"/>
          <w:szCs w:val="28"/>
        </w:rPr>
      </w:pPr>
      <w:r w:rsidRPr="00474107">
        <w:rPr>
          <w:sz w:val="28"/>
          <w:szCs w:val="28"/>
        </w:rPr>
        <w:t>СОВЕТ НАРОДНЫХ ДЕПУТАТОВ</w:t>
      </w:r>
    </w:p>
    <w:p w:rsidR="00474107" w:rsidRPr="00474107" w:rsidRDefault="00474107" w:rsidP="00474107">
      <w:pPr>
        <w:jc w:val="center"/>
        <w:rPr>
          <w:sz w:val="28"/>
          <w:szCs w:val="28"/>
        </w:rPr>
      </w:pPr>
      <w:r w:rsidRPr="00474107">
        <w:rPr>
          <w:sz w:val="28"/>
          <w:szCs w:val="28"/>
        </w:rPr>
        <w:t>ПРОМЫШЛЕННОВСКОГО МУНИЦИПАЛЬНОГО ОКРУГА</w:t>
      </w:r>
    </w:p>
    <w:p w:rsidR="00474107" w:rsidRPr="00474107" w:rsidRDefault="00474107" w:rsidP="00474107">
      <w:pPr>
        <w:jc w:val="center"/>
        <w:rPr>
          <w:sz w:val="28"/>
          <w:szCs w:val="28"/>
        </w:rPr>
      </w:pPr>
      <w:r w:rsidRPr="00474107">
        <w:rPr>
          <w:sz w:val="28"/>
          <w:szCs w:val="28"/>
        </w:rPr>
        <w:t>1-й созыв, 32-е заседание</w:t>
      </w:r>
    </w:p>
    <w:p w:rsidR="00474107" w:rsidRPr="00474107" w:rsidRDefault="00474107" w:rsidP="00474107">
      <w:pPr>
        <w:pStyle w:val="1"/>
        <w:jc w:val="center"/>
        <w:rPr>
          <w:rFonts w:ascii="Times New Roman" w:hAnsi="Times New Roman" w:cs="Times New Roman"/>
          <w:b w:val="0"/>
          <w:color w:val="auto"/>
        </w:rPr>
      </w:pPr>
      <w:r w:rsidRPr="00474107">
        <w:rPr>
          <w:rFonts w:ascii="Times New Roman" w:hAnsi="Times New Roman" w:cs="Times New Roman"/>
          <w:b w:val="0"/>
          <w:color w:val="auto"/>
        </w:rPr>
        <w:t>РЕШЕНИЕ</w:t>
      </w:r>
    </w:p>
    <w:p w:rsidR="00474107" w:rsidRPr="00474107" w:rsidRDefault="00474107" w:rsidP="00474107">
      <w:pPr>
        <w:jc w:val="center"/>
        <w:rPr>
          <w:sz w:val="28"/>
          <w:szCs w:val="28"/>
        </w:rPr>
      </w:pPr>
    </w:p>
    <w:p w:rsidR="00474107" w:rsidRPr="00474107" w:rsidRDefault="0090543F" w:rsidP="00474107">
      <w:pPr>
        <w:jc w:val="center"/>
        <w:rPr>
          <w:sz w:val="28"/>
          <w:szCs w:val="28"/>
        </w:rPr>
      </w:pPr>
      <w:r>
        <w:rPr>
          <w:sz w:val="28"/>
          <w:szCs w:val="28"/>
        </w:rPr>
        <w:t>от 23.12.2021 № 362</w:t>
      </w:r>
    </w:p>
    <w:p w:rsidR="00474107" w:rsidRPr="00474107" w:rsidRDefault="00474107" w:rsidP="00474107">
      <w:pPr>
        <w:jc w:val="center"/>
        <w:rPr>
          <w:snapToGrid w:val="0"/>
          <w:sz w:val="18"/>
          <w:szCs w:val="18"/>
        </w:rPr>
      </w:pPr>
      <w:proofErr w:type="spellStart"/>
      <w:r w:rsidRPr="00474107">
        <w:rPr>
          <w:snapToGrid w:val="0"/>
          <w:sz w:val="18"/>
          <w:szCs w:val="18"/>
        </w:rPr>
        <w:t>пгт</w:t>
      </w:r>
      <w:proofErr w:type="spellEnd"/>
      <w:r w:rsidRPr="00474107">
        <w:rPr>
          <w:snapToGrid w:val="0"/>
          <w:sz w:val="18"/>
          <w:szCs w:val="18"/>
        </w:rPr>
        <w:t>. Промышленная</w:t>
      </w:r>
    </w:p>
    <w:p w:rsidR="002D3164" w:rsidRPr="00474107" w:rsidRDefault="00C76D3D"/>
    <w:p w:rsidR="00474107" w:rsidRDefault="00EB3F8D" w:rsidP="00474107">
      <w:pPr>
        <w:ind w:firstLine="708"/>
        <w:jc w:val="center"/>
        <w:rPr>
          <w:b/>
          <w:sz w:val="28"/>
          <w:szCs w:val="28"/>
        </w:rPr>
      </w:pPr>
      <w:r w:rsidRPr="007B2224">
        <w:rPr>
          <w:b/>
          <w:sz w:val="28"/>
          <w:szCs w:val="28"/>
        </w:rPr>
        <w:t xml:space="preserve">Об утверждении </w:t>
      </w:r>
      <w:r w:rsidR="00E5471F">
        <w:rPr>
          <w:b/>
          <w:sz w:val="28"/>
          <w:szCs w:val="28"/>
        </w:rPr>
        <w:t>Положения</w:t>
      </w:r>
      <w:r w:rsidR="00B83208" w:rsidRPr="00EF00F3">
        <w:rPr>
          <w:b/>
          <w:sz w:val="28"/>
          <w:szCs w:val="28"/>
        </w:rPr>
        <w:t xml:space="preserve"> </w:t>
      </w:r>
      <w:r w:rsidR="00D16D55">
        <w:rPr>
          <w:b/>
          <w:sz w:val="28"/>
          <w:szCs w:val="28"/>
        </w:rPr>
        <w:t>о</w:t>
      </w:r>
      <w:r w:rsidR="00E5471F">
        <w:rPr>
          <w:b/>
          <w:sz w:val="28"/>
          <w:szCs w:val="28"/>
        </w:rPr>
        <w:t xml:space="preserve">б осуществлении муниципального </w:t>
      </w:r>
      <w:r w:rsidR="00482EEE">
        <w:rPr>
          <w:b/>
          <w:sz w:val="28"/>
          <w:szCs w:val="28"/>
        </w:rPr>
        <w:t xml:space="preserve">лесного </w:t>
      </w:r>
      <w:r w:rsidR="00E5471F">
        <w:rPr>
          <w:b/>
          <w:sz w:val="28"/>
          <w:szCs w:val="28"/>
        </w:rPr>
        <w:t xml:space="preserve">контроля на территории </w:t>
      </w:r>
    </w:p>
    <w:p w:rsidR="00B83208" w:rsidRPr="00EF00F3" w:rsidRDefault="00E5471F" w:rsidP="00474107">
      <w:pPr>
        <w:ind w:firstLine="708"/>
        <w:jc w:val="center"/>
        <w:rPr>
          <w:b/>
          <w:sz w:val="28"/>
          <w:szCs w:val="28"/>
        </w:rPr>
      </w:pPr>
      <w:r>
        <w:rPr>
          <w:b/>
          <w:sz w:val="28"/>
          <w:szCs w:val="28"/>
        </w:rPr>
        <w:t>Промышленновского муниципального округа</w:t>
      </w:r>
    </w:p>
    <w:p w:rsidR="0099145F" w:rsidRPr="0005041B" w:rsidRDefault="0099145F" w:rsidP="00E50200">
      <w:pPr>
        <w:jc w:val="center"/>
        <w:rPr>
          <w:b/>
        </w:rPr>
      </w:pPr>
    </w:p>
    <w:p w:rsidR="00B83208" w:rsidRDefault="007B2224" w:rsidP="00B83208">
      <w:pPr>
        <w:pStyle w:val="TableParagraph"/>
        <w:ind w:firstLine="709"/>
        <w:jc w:val="both"/>
        <w:rPr>
          <w:sz w:val="28"/>
          <w:szCs w:val="28"/>
        </w:rPr>
      </w:pPr>
      <w:r w:rsidRPr="007B2224">
        <w:rPr>
          <w:sz w:val="28"/>
          <w:szCs w:val="28"/>
        </w:rPr>
        <w:t xml:space="preserve">В соответствии </w:t>
      </w:r>
      <w:r w:rsidR="00B83208">
        <w:rPr>
          <w:sz w:val="28"/>
          <w:szCs w:val="28"/>
        </w:rPr>
        <w:t>со статьей 3 Федерального закона от 31.07.2020</w:t>
      </w:r>
      <w:r w:rsidR="00BF7498">
        <w:rPr>
          <w:sz w:val="28"/>
          <w:szCs w:val="28"/>
        </w:rPr>
        <w:t xml:space="preserve">               </w:t>
      </w:r>
      <w:r w:rsidR="00B83208">
        <w:rPr>
          <w:sz w:val="28"/>
          <w:szCs w:val="28"/>
        </w:rPr>
        <w:t xml:space="preserve"> № 248-ФЗ «О государственном контроле (надзоре) и муниципальном контроле в Российской Федерации», Федеральным законом от 06.10.2003 </w:t>
      </w:r>
      <w:r w:rsidR="00474107">
        <w:rPr>
          <w:sz w:val="28"/>
          <w:szCs w:val="28"/>
        </w:rPr>
        <w:t xml:space="preserve">                  </w:t>
      </w:r>
      <w:r w:rsidR="00B83208">
        <w:rPr>
          <w:sz w:val="28"/>
          <w:szCs w:val="28"/>
        </w:rPr>
        <w:t>№ 131-ФЗ «Об общих принципах организации местного самоуправления в Российской Федерации», Совет народных депутатов Промышленновского муниципального округа</w:t>
      </w:r>
    </w:p>
    <w:p w:rsidR="00B83208" w:rsidRPr="0005041B" w:rsidRDefault="00B83208" w:rsidP="00B83208">
      <w:pPr>
        <w:pStyle w:val="TableParagraph"/>
        <w:ind w:firstLine="709"/>
        <w:jc w:val="both"/>
        <w:rPr>
          <w:sz w:val="24"/>
          <w:szCs w:val="24"/>
        </w:rPr>
      </w:pPr>
    </w:p>
    <w:p w:rsidR="00B83208" w:rsidRDefault="00B83208" w:rsidP="00BF7498">
      <w:pPr>
        <w:pStyle w:val="TableParagraph"/>
        <w:jc w:val="both"/>
        <w:rPr>
          <w:sz w:val="28"/>
          <w:szCs w:val="28"/>
        </w:rPr>
      </w:pPr>
      <w:r>
        <w:rPr>
          <w:sz w:val="28"/>
          <w:szCs w:val="28"/>
        </w:rPr>
        <w:t>РЕШИЛ:</w:t>
      </w:r>
    </w:p>
    <w:p w:rsidR="00B83208" w:rsidRPr="00482EEE" w:rsidRDefault="00B83208" w:rsidP="00B83208">
      <w:pPr>
        <w:pStyle w:val="TableParagraph"/>
        <w:ind w:firstLine="709"/>
        <w:jc w:val="both"/>
        <w:rPr>
          <w:sz w:val="18"/>
          <w:szCs w:val="18"/>
        </w:rPr>
      </w:pPr>
    </w:p>
    <w:p w:rsidR="00B83208" w:rsidRDefault="00612191" w:rsidP="00E50200">
      <w:pPr>
        <w:ind w:firstLine="709"/>
        <w:jc w:val="both"/>
        <w:rPr>
          <w:sz w:val="28"/>
          <w:szCs w:val="28"/>
        </w:rPr>
      </w:pPr>
      <w:r w:rsidRPr="007B2224">
        <w:rPr>
          <w:sz w:val="28"/>
          <w:szCs w:val="28"/>
        </w:rPr>
        <w:t xml:space="preserve">1. </w:t>
      </w:r>
      <w:r w:rsidR="00455DA1" w:rsidRPr="007B2224">
        <w:rPr>
          <w:sz w:val="28"/>
          <w:szCs w:val="28"/>
        </w:rPr>
        <w:t>Утвердит</w:t>
      </w:r>
      <w:r w:rsidR="00E50200">
        <w:rPr>
          <w:sz w:val="28"/>
          <w:szCs w:val="28"/>
        </w:rPr>
        <w:t xml:space="preserve">ь </w:t>
      </w:r>
      <w:r w:rsidR="00E5471F">
        <w:rPr>
          <w:sz w:val="28"/>
          <w:szCs w:val="28"/>
        </w:rPr>
        <w:t>Положение</w:t>
      </w:r>
      <w:r w:rsidR="00E50200" w:rsidRPr="00E50200">
        <w:rPr>
          <w:sz w:val="28"/>
          <w:szCs w:val="28"/>
        </w:rPr>
        <w:t xml:space="preserve"> </w:t>
      </w:r>
      <w:r w:rsidR="00D16D55">
        <w:rPr>
          <w:sz w:val="28"/>
          <w:szCs w:val="28"/>
        </w:rPr>
        <w:t>об осуществлении муниципального лесного контроля на территории Промышленновского муниципального округа.</w:t>
      </w:r>
    </w:p>
    <w:p w:rsidR="00D16D55" w:rsidRDefault="00D16D55" w:rsidP="00E50200">
      <w:pPr>
        <w:ind w:firstLine="709"/>
        <w:jc w:val="both"/>
        <w:rPr>
          <w:sz w:val="28"/>
          <w:szCs w:val="28"/>
        </w:rPr>
      </w:pPr>
      <w:r>
        <w:rPr>
          <w:sz w:val="28"/>
          <w:szCs w:val="28"/>
        </w:rPr>
        <w:t xml:space="preserve">2. Признать утратившим силу решение Совета народных депутатов Промышленновского муниципального округа от 26.08.2021 № 309 </w:t>
      </w:r>
      <w:r w:rsidR="00BF7498">
        <w:rPr>
          <w:sz w:val="28"/>
          <w:szCs w:val="28"/>
        </w:rPr>
        <w:t xml:space="preserve">                     </w:t>
      </w:r>
      <w:r>
        <w:rPr>
          <w:sz w:val="28"/>
          <w:szCs w:val="28"/>
        </w:rPr>
        <w:t>«Об утверждении Положения об осуществлении муниципального лесного контроля на территории Промышленновского муниципального округа».</w:t>
      </w:r>
    </w:p>
    <w:p w:rsidR="00612191" w:rsidRDefault="00D16D55" w:rsidP="00E50200">
      <w:pPr>
        <w:ind w:firstLine="709"/>
        <w:jc w:val="both"/>
        <w:rPr>
          <w:sz w:val="28"/>
          <w:szCs w:val="28"/>
        </w:rPr>
      </w:pPr>
      <w:r>
        <w:rPr>
          <w:sz w:val="28"/>
          <w:szCs w:val="28"/>
        </w:rPr>
        <w:t>3</w:t>
      </w:r>
      <w:r w:rsidR="00612191" w:rsidRPr="007B2224">
        <w:rPr>
          <w:sz w:val="28"/>
          <w:szCs w:val="28"/>
        </w:rPr>
        <w:t xml:space="preserve">. </w:t>
      </w:r>
      <w:r w:rsidR="00E50200" w:rsidRPr="007B2224">
        <w:rPr>
          <w:sz w:val="28"/>
          <w:szCs w:val="28"/>
        </w:rPr>
        <w:t xml:space="preserve">Настоящее </w:t>
      </w:r>
      <w:r w:rsidR="00B83208">
        <w:rPr>
          <w:sz w:val="28"/>
          <w:szCs w:val="28"/>
        </w:rPr>
        <w:t>решение</w:t>
      </w:r>
      <w:r w:rsidR="00E50200" w:rsidRPr="007B2224">
        <w:rPr>
          <w:sz w:val="28"/>
          <w:szCs w:val="28"/>
        </w:rPr>
        <w:t xml:space="preserve"> подлежит </w:t>
      </w:r>
      <w:r w:rsidR="00B83208">
        <w:rPr>
          <w:sz w:val="28"/>
          <w:szCs w:val="28"/>
        </w:rPr>
        <w:t xml:space="preserve">опубликованию в </w:t>
      </w:r>
      <w:r w:rsidR="00BF7498">
        <w:rPr>
          <w:sz w:val="28"/>
          <w:szCs w:val="28"/>
        </w:rPr>
        <w:t xml:space="preserve">районной </w:t>
      </w:r>
      <w:r w:rsidR="00B83208">
        <w:rPr>
          <w:sz w:val="28"/>
          <w:szCs w:val="28"/>
        </w:rPr>
        <w:t>газете «Эхо» и размещению</w:t>
      </w:r>
      <w:r w:rsidR="00E50200" w:rsidRPr="007B2224">
        <w:rPr>
          <w:sz w:val="28"/>
          <w:szCs w:val="28"/>
        </w:rPr>
        <w:t xml:space="preserve"> на официальном сайте администрации Промышленновского муниципального округа в сети Интернет.</w:t>
      </w:r>
    </w:p>
    <w:p w:rsidR="00BF7498" w:rsidRPr="00150563" w:rsidRDefault="00BF7498" w:rsidP="00BF7498">
      <w:pPr>
        <w:ind w:firstLine="709"/>
        <w:jc w:val="both"/>
        <w:rPr>
          <w:sz w:val="28"/>
          <w:szCs w:val="28"/>
        </w:rPr>
      </w:pPr>
      <w:r w:rsidRPr="00150563">
        <w:rPr>
          <w:sz w:val="28"/>
          <w:szCs w:val="28"/>
        </w:rPr>
        <w:t>Ввиду большого объема текста решения, приложения к настоящему решению разместить на официальном сайте администрации Промышленновского муниципального округа в сети Интернет.</w:t>
      </w:r>
    </w:p>
    <w:p w:rsidR="00612191" w:rsidRPr="00BF7498" w:rsidRDefault="00BF7498" w:rsidP="00BF7498">
      <w:pPr>
        <w:pStyle w:val="ConsNormal"/>
        <w:widowControl/>
        <w:ind w:right="0" w:firstLine="709"/>
        <w:jc w:val="both"/>
        <w:rPr>
          <w:rFonts w:ascii="Times New Roman" w:hAnsi="Times New Roman"/>
          <w:sz w:val="28"/>
          <w:szCs w:val="28"/>
        </w:rPr>
      </w:pPr>
      <w:r>
        <w:rPr>
          <w:rFonts w:ascii="Times New Roman" w:hAnsi="Times New Roman"/>
          <w:sz w:val="28"/>
          <w:szCs w:val="28"/>
        </w:rPr>
        <w:t>4</w:t>
      </w:r>
      <w:r w:rsidRPr="00150563">
        <w:rPr>
          <w:rFonts w:ascii="Times New Roman" w:hAnsi="Times New Roman"/>
          <w:sz w:val="28"/>
          <w:szCs w:val="28"/>
        </w:rPr>
        <w:t xml:space="preserve">. </w:t>
      </w:r>
      <w:proofErr w:type="gramStart"/>
      <w:r w:rsidRPr="00150563">
        <w:rPr>
          <w:rFonts w:ascii="Times New Roman" w:hAnsi="Times New Roman"/>
          <w:sz w:val="28"/>
          <w:szCs w:val="28"/>
        </w:rPr>
        <w:t>Контроль за</w:t>
      </w:r>
      <w:proofErr w:type="gramEnd"/>
      <w:r w:rsidRPr="00150563">
        <w:rPr>
          <w:rFonts w:ascii="Times New Roman" w:hAnsi="Times New Roman"/>
          <w:sz w:val="28"/>
          <w:szCs w:val="28"/>
        </w:rPr>
        <w:t xml:space="preserve"> исполнением настоящего решения возложить на комитет по вопрос</w:t>
      </w:r>
      <w:r>
        <w:rPr>
          <w:rFonts w:ascii="Times New Roman" w:hAnsi="Times New Roman"/>
          <w:sz w:val="28"/>
          <w:szCs w:val="28"/>
        </w:rPr>
        <w:t>ам аграрной политики, землепользования и экологии              (Е.А. Денисов</w:t>
      </w:r>
      <w:r w:rsidRPr="00150563">
        <w:rPr>
          <w:rFonts w:ascii="Times New Roman" w:hAnsi="Times New Roman"/>
          <w:sz w:val="28"/>
          <w:szCs w:val="28"/>
        </w:rPr>
        <w:t>).</w:t>
      </w:r>
    </w:p>
    <w:p w:rsidR="00B00326" w:rsidRDefault="00D16D55" w:rsidP="00E50200">
      <w:pPr>
        <w:ind w:firstLine="709"/>
        <w:jc w:val="both"/>
        <w:rPr>
          <w:sz w:val="28"/>
          <w:szCs w:val="28"/>
        </w:rPr>
      </w:pPr>
      <w:r>
        <w:rPr>
          <w:sz w:val="28"/>
          <w:szCs w:val="28"/>
        </w:rPr>
        <w:lastRenderedPageBreak/>
        <w:t>5</w:t>
      </w:r>
      <w:r w:rsidR="00B83208">
        <w:rPr>
          <w:sz w:val="28"/>
          <w:szCs w:val="28"/>
        </w:rPr>
        <w:t xml:space="preserve">. </w:t>
      </w:r>
      <w:r w:rsidR="00C06BF0">
        <w:rPr>
          <w:sz w:val="28"/>
          <w:szCs w:val="28"/>
        </w:rPr>
        <w:t>Настоящее р</w:t>
      </w:r>
      <w:r w:rsidR="00B83208">
        <w:rPr>
          <w:sz w:val="28"/>
          <w:szCs w:val="28"/>
        </w:rPr>
        <w:t>ешение</w:t>
      </w:r>
      <w:r w:rsidR="00E24AC0">
        <w:rPr>
          <w:sz w:val="28"/>
          <w:szCs w:val="28"/>
        </w:rPr>
        <w:t xml:space="preserve"> вступает в силу </w:t>
      </w:r>
      <w:proofErr w:type="gramStart"/>
      <w:r w:rsidR="00E24AC0">
        <w:rPr>
          <w:sz w:val="28"/>
          <w:szCs w:val="28"/>
        </w:rPr>
        <w:t>с</w:t>
      </w:r>
      <w:r w:rsidR="00755368" w:rsidRPr="007B2224">
        <w:rPr>
          <w:sz w:val="28"/>
          <w:szCs w:val="28"/>
        </w:rPr>
        <w:t xml:space="preserve"> </w:t>
      </w:r>
      <w:r w:rsidR="00B83208">
        <w:rPr>
          <w:sz w:val="28"/>
          <w:szCs w:val="28"/>
        </w:rPr>
        <w:t>даты опубликования</w:t>
      </w:r>
      <w:proofErr w:type="gramEnd"/>
      <w:r w:rsidR="00B83208">
        <w:rPr>
          <w:sz w:val="28"/>
          <w:szCs w:val="28"/>
        </w:rPr>
        <w:t xml:space="preserve"> в </w:t>
      </w:r>
      <w:r w:rsidR="00BF7498">
        <w:rPr>
          <w:sz w:val="28"/>
          <w:szCs w:val="28"/>
        </w:rPr>
        <w:t xml:space="preserve">районной </w:t>
      </w:r>
      <w:r w:rsidR="00B83208">
        <w:rPr>
          <w:sz w:val="28"/>
          <w:szCs w:val="28"/>
        </w:rPr>
        <w:t>газете «Эхо»</w:t>
      </w:r>
      <w:r w:rsidR="00755368" w:rsidRPr="007B2224">
        <w:rPr>
          <w:sz w:val="28"/>
          <w:szCs w:val="28"/>
        </w:rPr>
        <w:t>.</w:t>
      </w:r>
    </w:p>
    <w:p w:rsidR="00BF7498" w:rsidRDefault="00BF7498" w:rsidP="00E50200">
      <w:pPr>
        <w:ind w:firstLine="709"/>
        <w:jc w:val="both"/>
        <w:rPr>
          <w:sz w:val="28"/>
          <w:szCs w:val="28"/>
        </w:rPr>
      </w:pPr>
    </w:p>
    <w:p w:rsidR="00BF7498" w:rsidRDefault="00BF7498" w:rsidP="00E50200">
      <w:pPr>
        <w:ind w:firstLine="709"/>
        <w:jc w:val="both"/>
        <w:rPr>
          <w:sz w:val="28"/>
          <w:szCs w:val="28"/>
        </w:rPr>
      </w:pPr>
    </w:p>
    <w:p w:rsidR="00BF7498" w:rsidRPr="007B2224" w:rsidRDefault="00BF7498" w:rsidP="00E50200">
      <w:pPr>
        <w:ind w:firstLine="709"/>
        <w:jc w:val="both"/>
        <w:rPr>
          <w:sz w:val="28"/>
          <w:szCs w:val="28"/>
        </w:rPr>
      </w:pPr>
    </w:p>
    <w:p w:rsidR="00B00326" w:rsidRPr="00482EEE" w:rsidRDefault="00B00326" w:rsidP="00B00326">
      <w:pPr>
        <w:jc w:val="both"/>
        <w:rPr>
          <w:sz w:val="18"/>
          <w:szCs w:val="18"/>
        </w:rPr>
      </w:pPr>
    </w:p>
    <w:tbl>
      <w:tblPr>
        <w:tblW w:w="9606" w:type="dxa"/>
        <w:tblLook w:val="01E0"/>
      </w:tblPr>
      <w:tblGrid>
        <w:gridCol w:w="5868"/>
        <w:gridCol w:w="3738"/>
      </w:tblGrid>
      <w:tr w:rsidR="00BF7498" w:rsidRPr="005131EF" w:rsidTr="008015C4">
        <w:tc>
          <w:tcPr>
            <w:tcW w:w="5868" w:type="dxa"/>
            <w:shd w:val="clear" w:color="auto" w:fill="auto"/>
          </w:tcPr>
          <w:p w:rsidR="00BF7498" w:rsidRDefault="00BF7498" w:rsidP="008015C4">
            <w:pPr>
              <w:autoSpaceDE w:val="0"/>
              <w:autoSpaceDN w:val="0"/>
              <w:adjustRightInd w:val="0"/>
              <w:jc w:val="center"/>
              <w:rPr>
                <w:sz w:val="28"/>
                <w:szCs w:val="28"/>
              </w:rPr>
            </w:pPr>
            <w:r>
              <w:rPr>
                <w:sz w:val="28"/>
                <w:szCs w:val="28"/>
              </w:rPr>
              <w:t xml:space="preserve">Председатель </w:t>
            </w:r>
          </w:p>
          <w:p w:rsidR="00BF7498" w:rsidRPr="005131EF" w:rsidRDefault="00BF7498" w:rsidP="008015C4">
            <w:pPr>
              <w:autoSpaceDE w:val="0"/>
              <w:autoSpaceDN w:val="0"/>
              <w:adjustRightInd w:val="0"/>
              <w:jc w:val="center"/>
              <w:rPr>
                <w:sz w:val="28"/>
                <w:szCs w:val="28"/>
              </w:rPr>
            </w:pPr>
            <w:r>
              <w:rPr>
                <w:sz w:val="28"/>
                <w:szCs w:val="28"/>
              </w:rPr>
              <w:t>Совета народных депутатов</w:t>
            </w:r>
          </w:p>
        </w:tc>
        <w:tc>
          <w:tcPr>
            <w:tcW w:w="3738" w:type="dxa"/>
            <w:shd w:val="clear" w:color="auto" w:fill="auto"/>
          </w:tcPr>
          <w:p w:rsidR="00BF7498" w:rsidRPr="005131EF" w:rsidRDefault="00BF7498" w:rsidP="008015C4">
            <w:pPr>
              <w:autoSpaceDE w:val="0"/>
              <w:autoSpaceDN w:val="0"/>
              <w:adjustRightInd w:val="0"/>
              <w:rPr>
                <w:sz w:val="28"/>
                <w:szCs w:val="28"/>
              </w:rPr>
            </w:pPr>
          </w:p>
        </w:tc>
      </w:tr>
      <w:tr w:rsidR="00BF7498" w:rsidRPr="005131EF" w:rsidTr="008015C4">
        <w:tc>
          <w:tcPr>
            <w:tcW w:w="5868" w:type="dxa"/>
            <w:shd w:val="clear" w:color="auto" w:fill="auto"/>
          </w:tcPr>
          <w:p w:rsidR="00BF7498" w:rsidRPr="005131EF" w:rsidRDefault="00BF7498" w:rsidP="008015C4">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w:t>
            </w:r>
            <w:r>
              <w:rPr>
                <w:sz w:val="28"/>
                <w:szCs w:val="28"/>
              </w:rPr>
              <w:t>округа</w:t>
            </w:r>
          </w:p>
        </w:tc>
        <w:tc>
          <w:tcPr>
            <w:tcW w:w="3738" w:type="dxa"/>
            <w:shd w:val="clear" w:color="auto" w:fill="auto"/>
          </w:tcPr>
          <w:p w:rsidR="00BF7498" w:rsidRPr="005131EF" w:rsidRDefault="00C06BF0" w:rsidP="00C06BF0">
            <w:pPr>
              <w:autoSpaceDE w:val="0"/>
              <w:autoSpaceDN w:val="0"/>
              <w:adjustRightInd w:val="0"/>
              <w:ind w:right="-108"/>
              <w:jc w:val="right"/>
              <w:rPr>
                <w:sz w:val="28"/>
                <w:szCs w:val="28"/>
              </w:rPr>
            </w:pPr>
            <w:r>
              <w:rPr>
                <w:sz w:val="28"/>
                <w:szCs w:val="28"/>
              </w:rPr>
              <w:t xml:space="preserve">  </w:t>
            </w:r>
            <w:r w:rsidR="00BF7498">
              <w:rPr>
                <w:sz w:val="28"/>
                <w:szCs w:val="28"/>
              </w:rPr>
              <w:t>Е.А. Ващенко</w:t>
            </w:r>
          </w:p>
        </w:tc>
      </w:tr>
    </w:tbl>
    <w:p w:rsidR="00BF7498" w:rsidRDefault="00BF7498" w:rsidP="00BF7498">
      <w:pPr>
        <w:autoSpaceDE w:val="0"/>
        <w:autoSpaceDN w:val="0"/>
        <w:adjustRightInd w:val="0"/>
      </w:pPr>
    </w:p>
    <w:tbl>
      <w:tblPr>
        <w:tblW w:w="9606" w:type="dxa"/>
        <w:tblLook w:val="01E0"/>
      </w:tblPr>
      <w:tblGrid>
        <w:gridCol w:w="5868"/>
        <w:gridCol w:w="3738"/>
      </w:tblGrid>
      <w:tr w:rsidR="00BF7498" w:rsidRPr="005131EF" w:rsidTr="008015C4">
        <w:tc>
          <w:tcPr>
            <w:tcW w:w="5868" w:type="dxa"/>
            <w:shd w:val="clear" w:color="auto" w:fill="auto"/>
          </w:tcPr>
          <w:p w:rsidR="00BF7498" w:rsidRPr="005131EF" w:rsidRDefault="00BF7498" w:rsidP="008015C4">
            <w:pPr>
              <w:autoSpaceDE w:val="0"/>
              <w:autoSpaceDN w:val="0"/>
              <w:adjustRightInd w:val="0"/>
              <w:jc w:val="center"/>
              <w:rPr>
                <w:sz w:val="28"/>
                <w:szCs w:val="28"/>
              </w:rPr>
            </w:pPr>
            <w:r>
              <w:rPr>
                <w:sz w:val="28"/>
                <w:szCs w:val="28"/>
              </w:rPr>
              <w:t>И.о. г</w:t>
            </w:r>
            <w:r w:rsidRPr="005131EF">
              <w:rPr>
                <w:sz w:val="28"/>
                <w:szCs w:val="28"/>
              </w:rPr>
              <w:t>ла</w:t>
            </w:r>
            <w:r>
              <w:rPr>
                <w:sz w:val="28"/>
                <w:szCs w:val="28"/>
              </w:rPr>
              <w:t>вы</w:t>
            </w:r>
          </w:p>
        </w:tc>
        <w:tc>
          <w:tcPr>
            <w:tcW w:w="3738" w:type="dxa"/>
            <w:shd w:val="clear" w:color="auto" w:fill="auto"/>
          </w:tcPr>
          <w:p w:rsidR="00BF7498" w:rsidRPr="005131EF" w:rsidRDefault="00BF7498" w:rsidP="008015C4">
            <w:pPr>
              <w:autoSpaceDE w:val="0"/>
              <w:autoSpaceDN w:val="0"/>
              <w:adjustRightInd w:val="0"/>
              <w:rPr>
                <w:sz w:val="28"/>
                <w:szCs w:val="28"/>
              </w:rPr>
            </w:pPr>
          </w:p>
        </w:tc>
      </w:tr>
      <w:tr w:rsidR="00BF7498" w:rsidRPr="005131EF" w:rsidTr="008015C4">
        <w:tc>
          <w:tcPr>
            <w:tcW w:w="5868" w:type="dxa"/>
            <w:shd w:val="clear" w:color="auto" w:fill="auto"/>
          </w:tcPr>
          <w:p w:rsidR="00BF7498" w:rsidRPr="005131EF" w:rsidRDefault="00BF7498" w:rsidP="008015C4">
            <w:pPr>
              <w:autoSpaceDE w:val="0"/>
              <w:autoSpaceDN w:val="0"/>
              <w:adjustRightInd w:val="0"/>
              <w:rPr>
                <w:sz w:val="28"/>
                <w:szCs w:val="28"/>
              </w:rPr>
            </w:pPr>
            <w:r>
              <w:rPr>
                <w:sz w:val="28"/>
                <w:szCs w:val="28"/>
              </w:rPr>
              <w:t>Промышленновского</w:t>
            </w:r>
            <w:r w:rsidRPr="005131EF">
              <w:rPr>
                <w:sz w:val="28"/>
                <w:szCs w:val="28"/>
              </w:rPr>
              <w:t xml:space="preserve"> муниципального </w:t>
            </w:r>
            <w:r>
              <w:rPr>
                <w:sz w:val="28"/>
                <w:szCs w:val="28"/>
              </w:rPr>
              <w:t>округа</w:t>
            </w:r>
          </w:p>
        </w:tc>
        <w:tc>
          <w:tcPr>
            <w:tcW w:w="3738" w:type="dxa"/>
            <w:shd w:val="clear" w:color="auto" w:fill="auto"/>
          </w:tcPr>
          <w:p w:rsidR="00BF7498" w:rsidRPr="005131EF" w:rsidRDefault="00BF7498" w:rsidP="00C06BF0">
            <w:pPr>
              <w:autoSpaceDE w:val="0"/>
              <w:autoSpaceDN w:val="0"/>
              <w:adjustRightInd w:val="0"/>
              <w:ind w:right="-108"/>
              <w:jc w:val="right"/>
              <w:rPr>
                <w:sz w:val="28"/>
                <w:szCs w:val="28"/>
              </w:rPr>
            </w:pPr>
            <w:r>
              <w:rPr>
                <w:sz w:val="28"/>
                <w:szCs w:val="28"/>
              </w:rPr>
              <w:t xml:space="preserve">С.А. </w:t>
            </w:r>
            <w:proofErr w:type="spellStart"/>
            <w:r>
              <w:rPr>
                <w:sz w:val="28"/>
                <w:szCs w:val="28"/>
              </w:rPr>
              <w:t>Федарюк</w:t>
            </w:r>
            <w:proofErr w:type="spellEnd"/>
          </w:p>
        </w:tc>
      </w:tr>
    </w:tbl>
    <w:p w:rsidR="006E6532" w:rsidRDefault="006E6532"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0B3F8B" w:rsidRDefault="000B3F8B" w:rsidP="00BF7498">
      <w:pPr>
        <w:rPr>
          <w:sz w:val="26"/>
          <w:szCs w:val="26"/>
        </w:rPr>
      </w:pPr>
    </w:p>
    <w:p w:rsidR="00C76D3D" w:rsidRDefault="00C76D3D" w:rsidP="00BF7498">
      <w:pPr>
        <w:rPr>
          <w:sz w:val="26"/>
          <w:szCs w:val="26"/>
        </w:rPr>
      </w:pPr>
    </w:p>
    <w:p w:rsidR="000B3F8B" w:rsidRDefault="000B3F8B" w:rsidP="00BF7498">
      <w:pPr>
        <w:rPr>
          <w:sz w:val="26"/>
          <w:szCs w:val="26"/>
        </w:rPr>
      </w:pPr>
    </w:p>
    <w:p w:rsidR="000B3F8B" w:rsidRDefault="000B3F8B" w:rsidP="00BF7498">
      <w:pPr>
        <w:rPr>
          <w:sz w:val="26"/>
          <w:szCs w:val="26"/>
        </w:rPr>
      </w:pPr>
    </w:p>
    <w:tbl>
      <w:tblPr>
        <w:tblW w:w="9571" w:type="dxa"/>
        <w:tblLook w:val="04A0"/>
      </w:tblPr>
      <w:tblGrid>
        <w:gridCol w:w="4785"/>
        <w:gridCol w:w="4786"/>
      </w:tblGrid>
      <w:tr w:rsidR="00C76D3D" w:rsidRPr="00A00CD0" w:rsidTr="00AF0B5E">
        <w:tc>
          <w:tcPr>
            <w:tcW w:w="4785" w:type="dxa"/>
          </w:tcPr>
          <w:p w:rsidR="00C76D3D" w:rsidRPr="00A00CD0" w:rsidRDefault="00C76D3D" w:rsidP="00AF0B5E">
            <w:pPr>
              <w:autoSpaceDE w:val="0"/>
              <w:autoSpaceDN w:val="0"/>
              <w:adjustRightInd w:val="0"/>
              <w:jc w:val="center"/>
              <w:rPr>
                <w:b/>
                <w:sz w:val="28"/>
                <w:szCs w:val="28"/>
              </w:rPr>
            </w:pPr>
          </w:p>
        </w:tc>
        <w:tc>
          <w:tcPr>
            <w:tcW w:w="4786" w:type="dxa"/>
          </w:tcPr>
          <w:p w:rsidR="00C76D3D" w:rsidRPr="00A00CD0" w:rsidRDefault="00C76D3D" w:rsidP="00AF0B5E">
            <w:pPr>
              <w:jc w:val="center"/>
              <w:rPr>
                <w:sz w:val="28"/>
                <w:szCs w:val="28"/>
              </w:rPr>
            </w:pPr>
            <w:r w:rsidRPr="00A00CD0">
              <w:rPr>
                <w:sz w:val="28"/>
                <w:szCs w:val="28"/>
              </w:rPr>
              <w:t xml:space="preserve">УТВЕРЖДЕНО </w:t>
            </w:r>
          </w:p>
          <w:p w:rsidR="00C76D3D" w:rsidRPr="00A00CD0" w:rsidRDefault="00C76D3D" w:rsidP="00AF0B5E">
            <w:pPr>
              <w:jc w:val="center"/>
              <w:rPr>
                <w:sz w:val="28"/>
                <w:szCs w:val="28"/>
              </w:rPr>
            </w:pPr>
            <w:r w:rsidRPr="00A00CD0">
              <w:rPr>
                <w:sz w:val="28"/>
                <w:szCs w:val="28"/>
              </w:rPr>
              <w:t xml:space="preserve">решением </w:t>
            </w:r>
          </w:p>
          <w:p w:rsidR="00C76D3D" w:rsidRPr="00A00CD0" w:rsidRDefault="00C76D3D" w:rsidP="00AF0B5E">
            <w:pPr>
              <w:jc w:val="center"/>
              <w:rPr>
                <w:sz w:val="28"/>
                <w:szCs w:val="28"/>
              </w:rPr>
            </w:pPr>
            <w:r w:rsidRPr="00A00CD0">
              <w:rPr>
                <w:sz w:val="28"/>
                <w:szCs w:val="28"/>
              </w:rPr>
              <w:t>Совета народных депутатов</w:t>
            </w:r>
          </w:p>
          <w:p w:rsidR="00C76D3D" w:rsidRPr="00A00CD0" w:rsidRDefault="00C76D3D" w:rsidP="00AF0B5E">
            <w:pPr>
              <w:jc w:val="center"/>
              <w:rPr>
                <w:sz w:val="28"/>
                <w:szCs w:val="28"/>
              </w:rPr>
            </w:pPr>
            <w:r w:rsidRPr="00A00CD0">
              <w:rPr>
                <w:sz w:val="28"/>
                <w:szCs w:val="28"/>
              </w:rPr>
              <w:t>Промышленновского</w:t>
            </w:r>
          </w:p>
          <w:p w:rsidR="00C76D3D" w:rsidRPr="00A00CD0" w:rsidRDefault="00C76D3D" w:rsidP="00AF0B5E">
            <w:pPr>
              <w:jc w:val="center"/>
              <w:rPr>
                <w:sz w:val="28"/>
                <w:szCs w:val="28"/>
              </w:rPr>
            </w:pPr>
            <w:r w:rsidRPr="00A00CD0">
              <w:rPr>
                <w:sz w:val="28"/>
                <w:szCs w:val="28"/>
              </w:rPr>
              <w:t>муниципального округа</w:t>
            </w:r>
          </w:p>
          <w:p w:rsidR="00C76D3D" w:rsidRPr="00A00CD0" w:rsidRDefault="00C76D3D" w:rsidP="00AF0B5E">
            <w:pPr>
              <w:jc w:val="center"/>
              <w:rPr>
                <w:sz w:val="28"/>
                <w:szCs w:val="28"/>
              </w:rPr>
            </w:pPr>
            <w:r w:rsidRPr="00A00CD0">
              <w:rPr>
                <w:sz w:val="28"/>
                <w:szCs w:val="28"/>
              </w:rPr>
              <w:t>от 23.12.2021 № 359</w:t>
            </w:r>
          </w:p>
          <w:p w:rsidR="00C76D3D" w:rsidRPr="00A00CD0" w:rsidRDefault="00C76D3D" w:rsidP="00AF0B5E">
            <w:pPr>
              <w:autoSpaceDE w:val="0"/>
              <w:autoSpaceDN w:val="0"/>
              <w:adjustRightInd w:val="0"/>
              <w:jc w:val="center"/>
              <w:rPr>
                <w:b/>
                <w:sz w:val="28"/>
                <w:szCs w:val="28"/>
              </w:rPr>
            </w:pPr>
          </w:p>
        </w:tc>
      </w:tr>
    </w:tbl>
    <w:p w:rsidR="00C76D3D" w:rsidRPr="00A00CD0" w:rsidRDefault="00C76D3D" w:rsidP="00C76D3D">
      <w:pPr>
        <w:autoSpaceDE w:val="0"/>
        <w:autoSpaceDN w:val="0"/>
        <w:adjustRightInd w:val="0"/>
        <w:jc w:val="center"/>
        <w:rPr>
          <w:b/>
          <w:sz w:val="28"/>
          <w:szCs w:val="28"/>
        </w:rPr>
      </w:pPr>
    </w:p>
    <w:p w:rsidR="00C76D3D" w:rsidRPr="00A00CD0" w:rsidRDefault="00C76D3D" w:rsidP="00C76D3D">
      <w:pPr>
        <w:autoSpaceDE w:val="0"/>
        <w:autoSpaceDN w:val="0"/>
        <w:adjustRightInd w:val="0"/>
        <w:jc w:val="center"/>
        <w:rPr>
          <w:b/>
          <w:sz w:val="28"/>
          <w:szCs w:val="28"/>
        </w:rPr>
      </w:pPr>
    </w:p>
    <w:p w:rsidR="00C76D3D" w:rsidRPr="00A00CD0" w:rsidRDefault="00C76D3D" w:rsidP="00C76D3D">
      <w:pPr>
        <w:autoSpaceDE w:val="0"/>
        <w:autoSpaceDN w:val="0"/>
        <w:adjustRightInd w:val="0"/>
        <w:jc w:val="center"/>
        <w:rPr>
          <w:b/>
          <w:sz w:val="28"/>
          <w:szCs w:val="28"/>
        </w:rPr>
      </w:pPr>
      <w:r w:rsidRPr="00A00CD0">
        <w:rPr>
          <w:b/>
          <w:sz w:val="28"/>
          <w:szCs w:val="28"/>
        </w:rPr>
        <w:t>ПОЛОЖЕНИЕ</w:t>
      </w:r>
    </w:p>
    <w:p w:rsidR="00C76D3D" w:rsidRPr="00A00CD0" w:rsidRDefault="00C76D3D" w:rsidP="00C76D3D">
      <w:pPr>
        <w:autoSpaceDE w:val="0"/>
        <w:autoSpaceDN w:val="0"/>
        <w:adjustRightInd w:val="0"/>
        <w:jc w:val="center"/>
        <w:rPr>
          <w:b/>
          <w:sz w:val="28"/>
          <w:szCs w:val="28"/>
        </w:rPr>
      </w:pPr>
      <w:r w:rsidRPr="00A00CD0">
        <w:rPr>
          <w:b/>
          <w:sz w:val="28"/>
          <w:szCs w:val="28"/>
        </w:rPr>
        <w:t>об осуществлении муниципального лесного контроля на территории Промышленновского муниципального округа</w:t>
      </w:r>
    </w:p>
    <w:p w:rsidR="00C76D3D" w:rsidRPr="00A00CD0" w:rsidRDefault="00C76D3D" w:rsidP="00C76D3D">
      <w:pPr>
        <w:spacing w:after="1" w:line="280" w:lineRule="atLeast"/>
        <w:jc w:val="both"/>
        <w:rPr>
          <w:sz w:val="28"/>
          <w:szCs w:val="28"/>
        </w:rPr>
      </w:pPr>
    </w:p>
    <w:p w:rsidR="00C76D3D" w:rsidRPr="00A00CD0" w:rsidRDefault="00C76D3D" w:rsidP="00C76D3D">
      <w:pPr>
        <w:numPr>
          <w:ilvl w:val="0"/>
          <w:numId w:val="7"/>
        </w:numPr>
        <w:shd w:val="clear" w:color="auto" w:fill="FFFFFF"/>
        <w:tabs>
          <w:tab w:val="left" w:pos="1134"/>
        </w:tabs>
        <w:ind w:left="0" w:firstLine="709"/>
        <w:jc w:val="both"/>
        <w:rPr>
          <w:sz w:val="28"/>
          <w:szCs w:val="28"/>
        </w:rPr>
      </w:pPr>
      <w:r w:rsidRPr="00A00CD0">
        <w:rPr>
          <w:sz w:val="28"/>
          <w:szCs w:val="28"/>
        </w:rPr>
        <w:t>Настоящее Положение устанавливает порядок организации и осуществления муниципального лесного контроля на территории Промышленновского муниципального округа (далее – муниципальный контроль).</w:t>
      </w:r>
    </w:p>
    <w:p w:rsidR="00C76D3D" w:rsidRPr="00A00CD0" w:rsidRDefault="00C76D3D" w:rsidP="00C76D3D">
      <w:pPr>
        <w:numPr>
          <w:ilvl w:val="0"/>
          <w:numId w:val="7"/>
        </w:numPr>
        <w:shd w:val="clear" w:color="auto" w:fill="FFFFFF"/>
        <w:tabs>
          <w:tab w:val="left" w:pos="1134"/>
        </w:tabs>
        <w:ind w:left="0" w:firstLine="709"/>
        <w:jc w:val="both"/>
        <w:rPr>
          <w:sz w:val="28"/>
          <w:szCs w:val="28"/>
        </w:rPr>
      </w:pPr>
      <w:proofErr w:type="gramStart"/>
      <w:r w:rsidRPr="00A00CD0">
        <w:rPr>
          <w:sz w:val="28"/>
          <w:szCs w:val="28"/>
        </w:rPr>
        <w:t>Предметом муниципального контроля является соблюдение организациями и гражданами (далее – контролируемые лица) обязательных требований, установленных федеральными законами и иными нормативными правовыми актами Российской Федерации, законами Кемеровской области – Кузбасса, и иными нормативными правовыми актами Кемеровской области – Кузбасса, нормативными правовыми актами Промышленновского муниципального округа к организации муниципального лесного контроля, а также исполнение решений, принимаемых по результатам контрольных мероприятий.</w:t>
      </w:r>
      <w:proofErr w:type="gramEnd"/>
    </w:p>
    <w:p w:rsidR="00C76D3D" w:rsidRPr="00A00CD0" w:rsidRDefault="00C76D3D" w:rsidP="00C76D3D">
      <w:pPr>
        <w:numPr>
          <w:ilvl w:val="0"/>
          <w:numId w:val="7"/>
        </w:numPr>
        <w:shd w:val="clear" w:color="auto" w:fill="FFFFFF"/>
        <w:tabs>
          <w:tab w:val="left" w:pos="1134"/>
        </w:tabs>
        <w:ind w:left="0" w:firstLine="709"/>
        <w:jc w:val="both"/>
        <w:rPr>
          <w:sz w:val="28"/>
          <w:szCs w:val="28"/>
        </w:rPr>
      </w:pPr>
      <w:r w:rsidRPr="00A00CD0">
        <w:rPr>
          <w:sz w:val="28"/>
          <w:szCs w:val="28"/>
        </w:rPr>
        <w:t>Органом, уполномоченным на осуществление муниципального контроля, является Управление по жизнеобеспечению и строительству администрации Промышленновского муниципального округа (далее – уполномоченный орган).</w:t>
      </w:r>
    </w:p>
    <w:p w:rsidR="00C76D3D" w:rsidRPr="00A00CD0" w:rsidRDefault="00C76D3D" w:rsidP="00C76D3D">
      <w:pPr>
        <w:shd w:val="clear" w:color="auto" w:fill="FFFFFF"/>
        <w:tabs>
          <w:tab w:val="left" w:pos="993"/>
        </w:tabs>
        <w:ind w:firstLine="709"/>
        <w:jc w:val="both"/>
        <w:rPr>
          <w:sz w:val="28"/>
          <w:szCs w:val="28"/>
        </w:rPr>
      </w:pPr>
      <w:r w:rsidRPr="00A00CD0">
        <w:rPr>
          <w:sz w:val="28"/>
          <w:szCs w:val="28"/>
        </w:rPr>
        <w:t>Должностными лицами, осуществляющими муниципальный контроль, являются:</w:t>
      </w:r>
    </w:p>
    <w:p w:rsidR="00C76D3D" w:rsidRPr="00A00CD0" w:rsidRDefault="00C76D3D" w:rsidP="00C76D3D">
      <w:pPr>
        <w:shd w:val="clear" w:color="auto" w:fill="FFFFFF"/>
        <w:tabs>
          <w:tab w:val="left" w:pos="993"/>
        </w:tabs>
        <w:ind w:firstLine="709"/>
        <w:jc w:val="both"/>
        <w:rPr>
          <w:sz w:val="28"/>
          <w:szCs w:val="28"/>
        </w:rPr>
      </w:pPr>
      <w:r w:rsidRPr="00A00CD0">
        <w:rPr>
          <w:sz w:val="28"/>
          <w:szCs w:val="28"/>
        </w:rPr>
        <w:t xml:space="preserve">- заместитель главы Промышленновского муниципального округа </w:t>
      </w:r>
      <w:proofErr w:type="gramStart"/>
      <w:r w:rsidRPr="00A00CD0">
        <w:rPr>
          <w:sz w:val="28"/>
          <w:szCs w:val="28"/>
        </w:rPr>
        <w:t>-н</w:t>
      </w:r>
      <w:proofErr w:type="gramEnd"/>
      <w:r w:rsidRPr="00A00CD0">
        <w:rPr>
          <w:sz w:val="28"/>
          <w:szCs w:val="28"/>
        </w:rPr>
        <w:t>ачальник Управления по жизнеобеспечению и строительству администрации Промышленновского муниципального округа;</w:t>
      </w:r>
    </w:p>
    <w:p w:rsidR="00C76D3D" w:rsidRPr="00A00CD0" w:rsidRDefault="00C76D3D" w:rsidP="00C76D3D">
      <w:pPr>
        <w:shd w:val="clear" w:color="auto" w:fill="FFFFFF"/>
        <w:tabs>
          <w:tab w:val="left" w:pos="993"/>
        </w:tabs>
        <w:ind w:firstLine="709"/>
        <w:jc w:val="both"/>
        <w:rPr>
          <w:sz w:val="28"/>
          <w:szCs w:val="28"/>
        </w:rPr>
      </w:pPr>
      <w:r w:rsidRPr="00A00CD0">
        <w:rPr>
          <w:sz w:val="28"/>
          <w:szCs w:val="28"/>
        </w:rPr>
        <w:t>- главный специалист отдела жилищно-коммунального, дорожного хозяйства и благоустройства Управления по жизнеобеспечению и строительству администрации Промышленновского муниципального округа.</w:t>
      </w:r>
    </w:p>
    <w:p w:rsidR="00C76D3D" w:rsidRPr="00A00CD0" w:rsidRDefault="00C76D3D" w:rsidP="00C76D3D">
      <w:pPr>
        <w:numPr>
          <w:ilvl w:val="0"/>
          <w:numId w:val="7"/>
        </w:numPr>
        <w:shd w:val="clear" w:color="auto" w:fill="FFFFFF"/>
        <w:tabs>
          <w:tab w:val="left" w:pos="1134"/>
        </w:tabs>
        <w:ind w:left="0" w:firstLine="709"/>
        <w:jc w:val="both"/>
        <w:rPr>
          <w:sz w:val="28"/>
          <w:szCs w:val="28"/>
        </w:rPr>
      </w:pPr>
      <w:r w:rsidRPr="00A00CD0">
        <w:rPr>
          <w:sz w:val="28"/>
          <w:szCs w:val="28"/>
        </w:rPr>
        <w:t>Муниципальный лесной контроль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Закон о контроле), настоящим Положением, а также принятыми иными нормативно-правовыми актами,  принятыми в соответствии  с ними.</w:t>
      </w:r>
    </w:p>
    <w:p w:rsidR="00C76D3D" w:rsidRPr="00A00CD0" w:rsidRDefault="00C76D3D" w:rsidP="00C76D3D">
      <w:pPr>
        <w:numPr>
          <w:ilvl w:val="0"/>
          <w:numId w:val="7"/>
        </w:numPr>
        <w:shd w:val="clear" w:color="auto" w:fill="FFFFFF"/>
        <w:tabs>
          <w:tab w:val="left" w:pos="1134"/>
        </w:tabs>
        <w:ind w:left="0" w:firstLine="709"/>
        <w:jc w:val="both"/>
        <w:rPr>
          <w:sz w:val="28"/>
          <w:szCs w:val="28"/>
        </w:rPr>
      </w:pPr>
      <w:r w:rsidRPr="00A00CD0">
        <w:rPr>
          <w:sz w:val="28"/>
          <w:szCs w:val="28"/>
        </w:rPr>
        <w:t xml:space="preserve">Плановые контрольные мероприятия в рамках муниципального лесного контроля проводятся на основании плана проведения плановых </w:t>
      </w:r>
      <w:r w:rsidRPr="00A00CD0">
        <w:rPr>
          <w:sz w:val="28"/>
          <w:szCs w:val="28"/>
        </w:rPr>
        <w:lastRenderedPageBreak/>
        <w:t>контрольных мероприятий на очередной календарный год, формируемого и подлежащего согласованию с органами прокуратуры. Периодичность проведения проверок устанавливается в соответствии с требованиями закона в зависимости от присвоенной категории риска.</w:t>
      </w:r>
    </w:p>
    <w:p w:rsidR="00C76D3D" w:rsidRPr="00A00CD0" w:rsidRDefault="00C76D3D" w:rsidP="00C76D3D">
      <w:pPr>
        <w:shd w:val="clear" w:color="auto" w:fill="FFFFFF"/>
        <w:tabs>
          <w:tab w:val="left" w:pos="993"/>
        </w:tabs>
        <w:ind w:firstLine="709"/>
        <w:jc w:val="both"/>
        <w:rPr>
          <w:sz w:val="28"/>
          <w:szCs w:val="28"/>
        </w:rPr>
      </w:pPr>
      <w:r w:rsidRPr="00A00CD0">
        <w:rPr>
          <w:sz w:val="28"/>
          <w:szCs w:val="28"/>
        </w:rPr>
        <w:t>Внеплановые контрольные мероприятия, за исключения внеплановых контрольных мероприятий без взаимодействия, проводятся по основаниям, предусмотренным пунктами 1,3- 6 части 1 статьи 57 Закона о контроле.</w:t>
      </w:r>
    </w:p>
    <w:p w:rsidR="00C76D3D" w:rsidRPr="00A00CD0" w:rsidRDefault="00C76D3D" w:rsidP="00C76D3D">
      <w:pPr>
        <w:shd w:val="clear" w:color="auto" w:fill="FFFFFF"/>
        <w:tabs>
          <w:tab w:val="left" w:pos="709"/>
          <w:tab w:val="left" w:pos="993"/>
        </w:tabs>
        <w:ind w:firstLine="709"/>
        <w:jc w:val="both"/>
        <w:rPr>
          <w:sz w:val="28"/>
          <w:szCs w:val="28"/>
        </w:rPr>
      </w:pPr>
      <w:r w:rsidRPr="00A00CD0">
        <w:rPr>
          <w:sz w:val="28"/>
          <w:szCs w:val="28"/>
        </w:rPr>
        <w:t xml:space="preserve">При осуществлении муниципального контроля применяется </w:t>
      </w:r>
      <w:proofErr w:type="spellStart"/>
      <w:proofErr w:type="gramStart"/>
      <w:r w:rsidRPr="00A00CD0">
        <w:rPr>
          <w:sz w:val="28"/>
          <w:szCs w:val="28"/>
        </w:rPr>
        <w:t>риск-ориентированный</w:t>
      </w:r>
      <w:proofErr w:type="spellEnd"/>
      <w:proofErr w:type="gramEnd"/>
      <w:r w:rsidRPr="00A00CD0">
        <w:rPr>
          <w:sz w:val="28"/>
          <w:szCs w:val="28"/>
        </w:rPr>
        <w:t xml:space="preserve"> подход, предполагающий осуществление внеплановых контрольных мероприятий в отношении контролируемых лиц в случае выявления их соответствия параметрам, утвержденным индикаторами риска нарушения обязательных требований (далее – Перечень индикаторов риска).   </w:t>
      </w:r>
    </w:p>
    <w:p w:rsidR="00C76D3D" w:rsidRPr="00A00CD0" w:rsidRDefault="00C76D3D" w:rsidP="00C76D3D">
      <w:pPr>
        <w:shd w:val="clear" w:color="auto" w:fill="FFFFFF"/>
        <w:tabs>
          <w:tab w:val="left" w:pos="709"/>
          <w:tab w:val="left" w:pos="993"/>
        </w:tabs>
        <w:ind w:firstLine="709"/>
        <w:jc w:val="both"/>
        <w:rPr>
          <w:sz w:val="28"/>
          <w:szCs w:val="28"/>
        </w:rPr>
      </w:pPr>
      <w:r w:rsidRPr="00A00CD0">
        <w:rPr>
          <w:sz w:val="28"/>
          <w:szCs w:val="28"/>
        </w:rPr>
        <w:t xml:space="preserve">6. </w:t>
      </w:r>
      <w:proofErr w:type="gramStart"/>
      <w:r w:rsidRPr="00A00CD0">
        <w:rPr>
          <w:sz w:val="28"/>
          <w:szCs w:val="28"/>
        </w:rPr>
        <w:t>Выявление индикаторов риска осуществляется с использованием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w:t>
      </w:r>
      <w:proofErr w:type="gramEnd"/>
      <w:r w:rsidRPr="00A00CD0">
        <w:rPr>
          <w:sz w:val="28"/>
          <w:szCs w:val="28"/>
        </w:rPr>
        <w:t xml:space="preserve">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rsidRPr="00A00CD0">
        <w:rPr>
          <w:sz w:val="28"/>
          <w:szCs w:val="28"/>
        </w:rPr>
        <w:t>прослеживаемость</w:t>
      </w:r>
      <w:proofErr w:type="spellEnd"/>
      <w:r w:rsidRPr="00A00CD0">
        <w:rPr>
          <w:sz w:val="28"/>
          <w:szCs w:val="28"/>
        </w:rPr>
        <w:t xml:space="preserve">, учет, автоматическую фиксацию информацию, и иные сведения об объекте контроля. </w:t>
      </w:r>
    </w:p>
    <w:p w:rsidR="00C76D3D" w:rsidRPr="00A00CD0" w:rsidRDefault="00C76D3D" w:rsidP="00C76D3D">
      <w:pPr>
        <w:shd w:val="clear" w:color="auto" w:fill="FFFFFF"/>
        <w:tabs>
          <w:tab w:val="left" w:pos="709"/>
          <w:tab w:val="left" w:pos="993"/>
        </w:tabs>
        <w:ind w:firstLine="709"/>
        <w:jc w:val="both"/>
        <w:rPr>
          <w:sz w:val="28"/>
          <w:szCs w:val="28"/>
        </w:rPr>
      </w:pPr>
      <w:proofErr w:type="gramStart"/>
      <w:r w:rsidRPr="00A00CD0">
        <w:rPr>
          <w:sz w:val="28"/>
          <w:szCs w:val="28"/>
        </w:rPr>
        <w:t>7.Уполномоченный орган  при получении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актами Российской Федерации, по результатам предоставления</w:t>
      </w:r>
      <w:proofErr w:type="gramEnd"/>
      <w:r w:rsidRPr="00A00CD0">
        <w:rPr>
          <w:sz w:val="28"/>
          <w:szCs w:val="28"/>
        </w:rPr>
        <w:t xml:space="preserve"> </w:t>
      </w:r>
      <w:proofErr w:type="gramStart"/>
      <w:r w:rsidRPr="00A00CD0">
        <w:rPr>
          <w:sz w:val="28"/>
          <w:szCs w:val="28"/>
        </w:rPr>
        <w:t xml:space="preserve">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rsidRPr="00A00CD0">
        <w:rPr>
          <w:sz w:val="28"/>
          <w:szCs w:val="28"/>
        </w:rPr>
        <w:t>прослеживаемость</w:t>
      </w:r>
      <w:proofErr w:type="spellEnd"/>
      <w:r w:rsidRPr="00A00CD0">
        <w:rPr>
          <w:sz w:val="28"/>
          <w:szCs w:val="28"/>
        </w:rPr>
        <w:t>, учет, автоматическую фиксацию информации, и иных сведений об объекте контроля в течение 10 рабочих дней проводит контрольное мероприятие на основании приказа председателя комитета по управлению муниципальным имуществом</w:t>
      </w:r>
      <w:proofErr w:type="gramEnd"/>
      <w:r w:rsidRPr="00A00CD0">
        <w:rPr>
          <w:sz w:val="28"/>
          <w:szCs w:val="28"/>
        </w:rPr>
        <w:t xml:space="preserve"> администрации Промышленновского муниципального округа  в соответствии с Законом о контроле и настоящим Положением.</w:t>
      </w:r>
    </w:p>
    <w:p w:rsidR="00C76D3D" w:rsidRPr="00A00CD0" w:rsidRDefault="00C76D3D" w:rsidP="00C76D3D">
      <w:pPr>
        <w:ind w:firstLine="567"/>
        <w:jc w:val="both"/>
        <w:rPr>
          <w:sz w:val="28"/>
          <w:szCs w:val="28"/>
        </w:rPr>
      </w:pPr>
      <w:r w:rsidRPr="00A00CD0">
        <w:rPr>
          <w:sz w:val="28"/>
          <w:szCs w:val="28"/>
        </w:rPr>
        <w:lastRenderedPageBreak/>
        <w:t>8. При осуществлении государственного контроля (надзора) применяется система оценки и управления рисками.</w:t>
      </w:r>
    </w:p>
    <w:p w:rsidR="00C76D3D" w:rsidRPr="00A00CD0" w:rsidRDefault="00C76D3D" w:rsidP="00C76D3D">
      <w:pPr>
        <w:ind w:firstLine="567"/>
        <w:jc w:val="both"/>
        <w:rPr>
          <w:sz w:val="28"/>
          <w:szCs w:val="28"/>
        </w:rPr>
      </w:pPr>
      <w:r w:rsidRPr="00A00CD0">
        <w:rPr>
          <w:sz w:val="28"/>
          <w:szCs w:val="28"/>
        </w:rPr>
        <w:t>Органы государственного надзора при осуществлении государственного контроля (надзора) относят объекты контроля к одной из следующих категорий риска причинения вреда (ущерба) охраняемым законом ценностям (далее - категории риска):</w:t>
      </w:r>
    </w:p>
    <w:p w:rsidR="00C76D3D" w:rsidRPr="00A00CD0" w:rsidRDefault="00C76D3D" w:rsidP="00C76D3D">
      <w:pPr>
        <w:ind w:firstLine="567"/>
        <w:jc w:val="both"/>
        <w:rPr>
          <w:sz w:val="28"/>
          <w:szCs w:val="28"/>
        </w:rPr>
      </w:pPr>
      <w:r w:rsidRPr="00A00CD0">
        <w:rPr>
          <w:sz w:val="28"/>
          <w:szCs w:val="28"/>
        </w:rPr>
        <w:t>а) значительный риск;</w:t>
      </w:r>
    </w:p>
    <w:p w:rsidR="00C76D3D" w:rsidRPr="00A00CD0" w:rsidRDefault="00C76D3D" w:rsidP="00C76D3D">
      <w:pPr>
        <w:ind w:firstLine="567"/>
        <w:jc w:val="both"/>
        <w:rPr>
          <w:sz w:val="28"/>
          <w:szCs w:val="28"/>
        </w:rPr>
      </w:pPr>
      <w:r w:rsidRPr="00A00CD0">
        <w:rPr>
          <w:sz w:val="28"/>
          <w:szCs w:val="28"/>
        </w:rPr>
        <w:t>б) умеренный риск;</w:t>
      </w:r>
    </w:p>
    <w:p w:rsidR="00C76D3D" w:rsidRPr="00A00CD0" w:rsidRDefault="00C76D3D" w:rsidP="00C76D3D">
      <w:pPr>
        <w:ind w:firstLine="567"/>
        <w:jc w:val="both"/>
        <w:rPr>
          <w:sz w:val="28"/>
          <w:szCs w:val="28"/>
        </w:rPr>
      </w:pPr>
      <w:r w:rsidRPr="00A00CD0">
        <w:rPr>
          <w:sz w:val="28"/>
          <w:szCs w:val="28"/>
        </w:rPr>
        <w:t>в) низкий риск.</w:t>
      </w:r>
    </w:p>
    <w:p w:rsidR="00C76D3D" w:rsidRPr="00A00CD0" w:rsidRDefault="00C76D3D" w:rsidP="00C76D3D">
      <w:pPr>
        <w:ind w:firstLine="567"/>
        <w:jc w:val="both"/>
        <w:rPr>
          <w:sz w:val="28"/>
          <w:szCs w:val="28"/>
        </w:rPr>
      </w:pPr>
      <w:r w:rsidRPr="00A00CD0">
        <w:rPr>
          <w:sz w:val="28"/>
          <w:szCs w:val="28"/>
        </w:rPr>
        <w:t>Критериями отнесения объекта контроля к категории риска являются:</w:t>
      </w:r>
    </w:p>
    <w:p w:rsidR="00C76D3D" w:rsidRPr="00A00CD0" w:rsidRDefault="00C76D3D" w:rsidP="00C76D3D">
      <w:pPr>
        <w:ind w:firstLine="567"/>
        <w:jc w:val="both"/>
        <w:rPr>
          <w:sz w:val="28"/>
          <w:szCs w:val="28"/>
        </w:rPr>
      </w:pPr>
      <w:bookmarkStart w:id="0" w:name="Par6"/>
      <w:bookmarkEnd w:id="0"/>
      <w:proofErr w:type="gramStart"/>
      <w:r w:rsidRPr="00A00CD0">
        <w:rPr>
          <w:sz w:val="28"/>
          <w:szCs w:val="28"/>
        </w:rPr>
        <w:t>а) для значительного риска - установление в течение 2 лет, предшествующих моменту отнесения органом государственного надзора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w:t>
      </w:r>
      <w:proofErr w:type="gramEnd"/>
      <w:r w:rsidRPr="00A00CD0">
        <w:rPr>
          <w:sz w:val="28"/>
          <w:szCs w:val="28"/>
        </w:rPr>
        <w:t>)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C76D3D" w:rsidRPr="00A00CD0" w:rsidRDefault="00C76D3D" w:rsidP="00C76D3D">
      <w:pPr>
        <w:ind w:firstLine="567"/>
        <w:jc w:val="both"/>
        <w:rPr>
          <w:sz w:val="28"/>
          <w:szCs w:val="28"/>
        </w:rPr>
      </w:pPr>
      <w:proofErr w:type="gramStart"/>
      <w:r w:rsidRPr="00A00CD0">
        <w:rPr>
          <w:sz w:val="28"/>
          <w:szCs w:val="28"/>
        </w:rPr>
        <w:t>б) для умеренного риска - 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них природным объектам (</w:t>
      </w:r>
      <w:hyperlink r:id="rId9" w:history="1">
        <w:r w:rsidRPr="00A00CD0">
          <w:rPr>
            <w:rStyle w:val="ac"/>
            <w:color w:val="auto"/>
            <w:sz w:val="28"/>
            <w:szCs w:val="28"/>
            <w:u w:val="none"/>
          </w:rPr>
          <w:t>статьи 8.5.2</w:t>
        </w:r>
      </w:hyperlink>
      <w:r w:rsidRPr="00A00CD0">
        <w:rPr>
          <w:sz w:val="28"/>
          <w:szCs w:val="28"/>
        </w:rPr>
        <w:t xml:space="preserve">, </w:t>
      </w:r>
      <w:hyperlink r:id="rId10" w:history="1">
        <w:r w:rsidRPr="00A00CD0">
          <w:rPr>
            <w:rStyle w:val="ac"/>
            <w:color w:val="auto"/>
            <w:sz w:val="28"/>
            <w:szCs w:val="28"/>
            <w:u w:val="none"/>
          </w:rPr>
          <w:t>8.25</w:t>
        </w:r>
      </w:hyperlink>
      <w:r w:rsidRPr="00A00CD0">
        <w:rPr>
          <w:sz w:val="28"/>
          <w:szCs w:val="28"/>
        </w:rPr>
        <w:t xml:space="preserve"> - </w:t>
      </w:r>
      <w:hyperlink r:id="rId11" w:history="1">
        <w:r w:rsidRPr="00A00CD0">
          <w:rPr>
            <w:rStyle w:val="ac"/>
            <w:color w:val="auto"/>
            <w:sz w:val="28"/>
            <w:szCs w:val="28"/>
            <w:u w:val="none"/>
          </w:rPr>
          <w:t>8.27</w:t>
        </w:r>
      </w:hyperlink>
      <w:r w:rsidRPr="00A00CD0">
        <w:rPr>
          <w:sz w:val="28"/>
          <w:szCs w:val="28"/>
        </w:rPr>
        <w:t xml:space="preserve">, </w:t>
      </w:r>
      <w:hyperlink r:id="rId12" w:history="1">
        <w:r w:rsidRPr="00A00CD0">
          <w:rPr>
            <w:rStyle w:val="ac"/>
            <w:color w:val="auto"/>
            <w:sz w:val="28"/>
            <w:szCs w:val="28"/>
            <w:u w:val="none"/>
          </w:rPr>
          <w:t>8.31</w:t>
        </w:r>
      </w:hyperlink>
      <w:r w:rsidRPr="00A00CD0">
        <w:rPr>
          <w:sz w:val="28"/>
          <w:szCs w:val="28"/>
        </w:rPr>
        <w:t xml:space="preserve">, </w:t>
      </w:r>
      <w:hyperlink r:id="rId13" w:history="1">
        <w:r w:rsidRPr="00A00CD0">
          <w:rPr>
            <w:rStyle w:val="ac"/>
            <w:color w:val="auto"/>
            <w:sz w:val="28"/>
            <w:szCs w:val="28"/>
            <w:u w:val="none"/>
          </w:rPr>
          <w:t>8.32.3</w:t>
        </w:r>
      </w:hyperlink>
      <w:r w:rsidRPr="00A00CD0">
        <w:rPr>
          <w:sz w:val="28"/>
          <w:szCs w:val="28"/>
        </w:rPr>
        <w:t xml:space="preserve">, </w:t>
      </w:r>
      <w:hyperlink r:id="rId14" w:history="1">
        <w:r w:rsidRPr="00A00CD0">
          <w:rPr>
            <w:rStyle w:val="ac"/>
            <w:color w:val="auto"/>
            <w:sz w:val="28"/>
            <w:szCs w:val="28"/>
            <w:u w:val="none"/>
          </w:rPr>
          <w:t>8.45.1</w:t>
        </w:r>
      </w:hyperlink>
      <w:r w:rsidRPr="00A00CD0">
        <w:rPr>
          <w:sz w:val="28"/>
          <w:szCs w:val="28"/>
        </w:rPr>
        <w:t xml:space="preserve">, </w:t>
      </w:r>
      <w:hyperlink r:id="rId15" w:history="1">
        <w:r w:rsidRPr="00A00CD0">
          <w:rPr>
            <w:rStyle w:val="ac"/>
            <w:color w:val="auto"/>
            <w:sz w:val="28"/>
            <w:szCs w:val="28"/>
            <w:u w:val="none"/>
          </w:rPr>
          <w:t>часть 1 статьи 19.5</w:t>
        </w:r>
      </w:hyperlink>
      <w:r w:rsidRPr="00A00CD0">
        <w:rPr>
          <w:sz w:val="28"/>
          <w:szCs w:val="28"/>
        </w:rPr>
        <w:t xml:space="preserve"> Кодекса Российской Федерации об административных правонарушениях) контролируемым лицом, в том числе вследствие действий (бездействия) должностных</w:t>
      </w:r>
      <w:proofErr w:type="gramEnd"/>
      <w:r w:rsidRPr="00A00CD0">
        <w:rPr>
          <w:sz w:val="28"/>
          <w:szCs w:val="28"/>
        </w:rPr>
        <w:t xml:space="preserve"> лиц контролируемого лица, и (или) иными лицами, действующими на основании договорных отношений с контролируемым лицом;</w:t>
      </w:r>
    </w:p>
    <w:p w:rsidR="00C76D3D" w:rsidRPr="00A00CD0" w:rsidRDefault="00C76D3D" w:rsidP="00C76D3D">
      <w:pPr>
        <w:ind w:firstLine="567"/>
        <w:jc w:val="both"/>
        <w:rPr>
          <w:sz w:val="28"/>
          <w:szCs w:val="28"/>
        </w:rPr>
      </w:pPr>
      <w:r w:rsidRPr="00A00CD0">
        <w:rPr>
          <w:sz w:val="28"/>
          <w:szCs w:val="28"/>
        </w:rPr>
        <w:t>в) для низкого риска - отсутствие обстоятельств, предусмотренных для значительного и умеренного риска.</w:t>
      </w:r>
    </w:p>
    <w:p w:rsidR="00C76D3D" w:rsidRPr="00A00CD0" w:rsidRDefault="00C76D3D" w:rsidP="00C76D3D">
      <w:pPr>
        <w:ind w:firstLine="567"/>
        <w:jc w:val="both"/>
        <w:rPr>
          <w:sz w:val="28"/>
          <w:szCs w:val="28"/>
        </w:rPr>
      </w:pPr>
      <w:r w:rsidRPr="00A00CD0">
        <w:rPr>
          <w:sz w:val="28"/>
          <w:szCs w:val="28"/>
        </w:rPr>
        <w:t xml:space="preserve">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w:t>
      </w:r>
      <w:hyperlink w:anchor="Par6" w:history="1">
        <w:r w:rsidRPr="00A00CD0">
          <w:rPr>
            <w:rStyle w:val="ac"/>
            <w:color w:val="auto"/>
            <w:sz w:val="28"/>
            <w:szCs w:val="28"/>
            <w:u w:val="none"/>
          </w:rPr>
          <w:t>подпунктом "а" пункта 13</w:t>
        </w:r>
      </w:hyperlink>
      <w:r w:rsidRPr="00A00CD0">
        <w:rPr>
          <w:sz w:val="28"/>
          <w:szCs w:val="28"/>
        </w:rPr>
        <w:t xml:space="preserve"> настоящего Положения осуществляется согласно вступившему в законную силу постановлению о назначении административного наказания, приговору суда и (или) иному судебному постановлению.</w:t>
      </w:r>
    </w:p>
    <w:p w:rsidR="00C76D3D" w:rsidRPr="00A00CD0" w:rsidRDefault="00C76D3D" w:rsidP="00C76D3D">
      <w:pPr>
        <w:ind w:firstLine="567"/>
        <w:jc w:val="both"/>
        <w:rPr>
          <w:sz w:val="28"/>
          <w:szCs w:val="28"/>
        </w:rPr>
      </w:pPr>
      <w:proofErr w:type="gramStart"/>
      <w:r w:rsidRPr="00A00CD0">
        <w:rPr>
          <w:sz w:val="28"/>
          <w:szCs w:val="28"/>
        </w:rPr>
        <w:t xml:space="preserve">Отнесение объекта контроля к категории риска и изменение присвоенной категории риска осуществляются решением руководителя (заместителя руководителя, ведающего вопросами государственного контроля (надзора) органа государственного надзора по месту нахождения </w:t>
      </w:r>
      <w:r w:rsidRPr="00A00CD0">
        <w:rPr>
          <w:sz w:val="28"/>
          <w:szCs w:val="28"/>
        </w:rPr>
        <w:lastRenderedPageBreak/>
        <w:t>объекта контроля, одновременно по должности являющегося главным государственным лесным инспектором в пределах его компетенции.</w:t>
      </w:r>
      <w:proofErr w:type="gramEnd"/>
    </w:p>
    <w:p w:rsidR="00C76D3D" w:rsidRPr="00A00CD0" w:rsidRDefault="00C76D3D" w:rsidP="00C76D3D">
      <w:pPr>
        <w:ind w:firstLine="567"/>
        <w:jc w:val="both"/>
        <w:rPr>
          <w:sz w:val="28"/>
          <w:szCs w:val="28"/>
        </w:rPr>
      </w:pPr>
      <w:r w:rsidRPr="00A00CD0">
        <w:rPr>
          <w:sz w:val="28"/>
          <w:szCs w:val="28"/>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C76D3D" w:rsidRPr="00A00CD0" w:rsidRDefault="00C76D3D" w:rsidP="00C76D3D">
      <w:pPr>
        <w:ind w:firstLine="567"/>
        <w:jc w:val="both"/>
        <w:rPr>
          <w:sz w:val="28"/>
          <w:szCs w:val="28"/>
        </w:rPr>
      </w:pPr>
      <w:r w:rsidRPr="00A00CD0">
        <w:rPr>
          <w:sz w:val="28"/>
          <w:szCs w:val="28"/>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C76D3D" w:rsidRPr="00A00CD0" w:rsidRDefault="00C76D3D" w:rsidP="00C76D3D">
      <w:pPr>
        <w:ind w:firstLine="567"/>
        <w:jc w:val="both"/>
        <w:rPr>
          <w:sz w:val="28"/>
          <w:szCs w:val="28"/>
        </w:rPr>
      </w:pPr>
      <w:r w:rsidRPr="00A00CD0">
        <w:rPr>
          <w:sz w:val="28"/>
          <w:szCs w:val="28"/>
        </w:rPr>
        <w:t>По запросу контролируемого лица орган государственного надзора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rsidR="00C76D3D" w:rsidRPr="00A00CD0" w:rsidRDefault="00C76D3D" w:rsidP="00C76D3D">
      <w:pPr>
        <w:autoSpaceDE w:val="0"/>
        <w:autoSpaceDN w:val="0"/>
        <w:adjustRightInd w:val="0"/>
        <w:ind w:firstLine="567"/>
        <w:jc w:val="both"/>
        <w:rPr>
          <w:sz w:val="28"/>
          <w:szCs w:val="28"/>
        </w:rPr>
      </w:pPr>
      <w:r w:rsidRPr="00A00CD0">
        <w:rPr>
          <w:sz w:val="28"/>
          <w:szCs w:val="28"/>
        </w:rPr>
        <w:t>Плановые контрольные (надзорные) мероприятия в отношении объектов контроля - деятельности контролируемых лиц в сфере лесного хозяйства в зависимости от присвоенной категории риска проводятся со следующей периодичностью:</w:t>
      </w:r>
    </w:p>
    <w:p w:rsidR="00C76D3D" w:rsidRPr="00A00CD0" w:rsidRDefault="00C76D3D" w:rsidP="00C76D3D">
      <w:pPr>
        <w:autoSpaceDE w:val="0"/>
        <w:autoSpaceDN w:val="0"/>
        <w:adjustRightInd w:val="0"/>
        <w:ind w:firstLine="567"/>
        <w:jc w:val="both"/>
        <w:rPr>
          <w:sz w:val="28"/>
          <w:szCs w:val="28"/>
        </w:rPr>
      </w:pPr>
      <w:r w:rsidRPr="00A00CD0">
        <w:rPr>
          <w:sz w:val="28"/>
          <w:szCs w:val="28"/>
        </w:rPr>
        <w:t>а) в отношении объектов контроля, отнесенных к категории значительного риска, - один раз в 2 года один из видов мероприятий из числа мероприятий;</w:t>
      </w:r>
    </w:p>
    <w:p w:rsidR="00C76D3D" w:rsidRPr="00A00CD0" w:rsidRDefault="00C76D3D" w:rsidP="00C76D3D">
      <w:pPr>
        <w:autoSpaceDE w:val="0"/>
        <w:autoSpaceDN w:val="0"/>
        <w:adjustRightInd w:val="0"/>
        <w:ind w:firstLine="567"/>
        <w:jc w:val="both"/>
        <w:rPr>
          <w:sz w:val="28"/>
          <w:szCs w:val="28"/>
        </w:rPr>
      </w:pPr>
      <w:r w:rsidRPr="00A00CD0">
        <w:rPr>
          <w:sz w:val="28"/>
          <w:szCs w:val="28"/>
        </w:rPr>
        <w:t>б) в отношении объектов контроля, отнесенных к категории умеренного риска, - один раз в 3 года один из видов мероприятий из числа мероприятий.</w:t>
      </w:r>
    </w:p>
    <w:p w:rsidR="00C76D3D" w:rsidRPr="00A00CD0" w:rsidRDefault="00C76D3D" w:rsidP="00C76D3D">
      <w:pPr>
        <w:autoSpaceDE w:val="0"/>
        <w:autoSpaceDN w:val="0"/>
        <w:adjustRightInd w:val="0"/>
        <w:ind w:firstLine="567"/>
        <w:jc w:val="both"/>
        <w:rPr>
          <w:sz w:val="28"/>
          <w:szCs w:val="28"/>
        </w:rPr>
      </w:pPr>
      <w:r w:rsidRPr="00A00CD0">
        <w:rPr>
          <w:sz w:val="28"/>
          <w:szCs w:val="28"/>
        </w:rPr>
        <w:t>В отношении объектов контроля, отнесенных к категории низкого риска, плановые контрольные (надзорные) мероприятия не проводятся.</w:t>
      </w:r>
    </w:p>
    <w:p w:rsidR="00C76D3D" w:rsidRPr="00A00CD0" w:rsidRDefault="00C76D3D" w:rsidP="00C76D3D">
      <w:pPr>
        <w:widowControl w:val="0"/>
        <w:ind w:firstLine="567"/>
        <w:jc w:val="both"/>
        <w:rPr>
          <w:iCs/>
          <w:sz w:val="28"/>
          <w:szCs w:val="28"/>
        </w:rPr>
      </w:pPr>
      <w:r w:rsidRPr="00A00CD0">
        <w:rPr>
          <w:iCs/>
          <w:sz w:val="28"/>
          <w:szCs w:val="28"/>
        </w:rPr>
        <w:t>При осуществлении муниципального лесного контроля</w:t>
      </w:r>
      <w:r w:rsidRPr="00A00CD0">
        <w:rPr>
          <w:i/>
          <w:iCs/>
          <w:sz w:val="28"/>
          <w:szCs w:val="28"/>
        </w:rPr>
        <w:t xml:space="preserve"> </w:t>
      </w:r>
      <w:r w:rsidRPr="00A00CD0">
        <w:rPr>
          <w:iCs/>
          <w:sz w:val="28"/>
          <w:szCs w:val="28"/>
        </w:rPr>
        <w:t>устанавливаются следующие индикаторы риска нарушения обязательных требований:</w:t>
      </w:r>
    </w:p>
    <w:p w:rsidR="00C76D3D" w:rsidRPr="00A00CD0" w:rsidRDefault="00C76D3D" w:rsidP="00C76D3D">
      <w:pPr>
        <w:pStyle w:val="ad"/>
        <w:shd w:val="clear" w:color="auto" w:fill="FFFFFF"/>
        <w:spacing w:before="0" w:beforeAutospacing="0" w:after="0" w:afterAutospacing="0"/>
        <w:ind w:firstLine="567"/>
        <w:jc w:val="both"/>
        <w:rPr>
          <w:sz w:val="28"/>
          <w:szCs w:val="28"/>
        </w:rPr>
      </w:pPr>
      <w:r w:rsidRPr="00A00CD0">
        <w:rPr>
          <w:sz w:val="28"/>
          <w:szCs w:val="28"/>
        </w:rPr>
        <w:t xml:space="preserve">1) нарушение поверхностного и внутрипочвенного стока вод, затопление и заболачивание лесных участков вдоль дорог при использовании лесов для строительства, реконструкции и </w:t>
      </w:r>
      <w:proofErr w:type="gramStart"/>
      <w:r w:rsidRPr="00A00CD0">
        <w:rPr>
          <w:sz w:val="28"/>
          <w:szCs w:val="28"/>
        </w:rPr>
        <w:t>эксплуатации</w:t>
      </w:r>
      <w:proofErr w:type="gramEnd"/>
      <w:r w:rsidRPr="00A00CD0">
        <w:rPr>
          <w:sz w:val="28"/>
          <w:szCs w:val="28"/>
        </w:rPr>
        <w:t xml:space="preserve"> автомобильных дорог;</w:t>
      </w:r>
    </w:p>
    <w:p w:rsidR="00C76D3D" w:rsidRPr="00A00CD0" w:rsidRDefault="00C76D3D" w:rsidP="00C76D3D">
      <w:pPr>
        <w:pStyle w:val="ad"/>
        <w:shd w:val="clear" w:color="auto" w:fill="FFFFFF"/>
        <w:spacing w:before="0" w:beforeAutospacing="0" w:after="0" w:afterAutospacing="0"/>
        <w:ind w:firstLine="567"/>
        <w:jc w:val="both"/>
        <w:rPr>
          <w:sz w:val="28"/>
          <w:szCs w:val="28"/>
        </w:rPr>
      </w:pPr>
      <w:r w:rsidRPr="00A00CD0">
        <w:rPr>
          <w:sz w:val="28"/>
          <w:szCs w:val="28"/>
        </w:rPr>
        <w:t>2) несоблюдение правил пожарной и санитарной безопасности в лесах;</w:t>
      </w:r>
    </w:p>
    <w:p w:rsidR="00C76D3D" w:rsidRPr="00A00CD0" w:rsidRDefault="00C76D3D" w:rsidP="00C76D3D">
      <w:pPr>
        <w:pStyle w:val="ad"/>
        <w:shd w:val="clear" w:color="auto" w:fill="FFFFFF"/>
        <w:spacing w:before="0" w:beforeAutospacing="0" w:after="0" w:afterAutospacing="0"/>
        <w:ind w:firstLine="567"/>
        <w:jc w:val="both"/>
        <w:rPr>
          <w:sz w:val="28"/>
          <w:szCs w:val="28"/>
        </w:rPr>
      </w:pPr>
      <w:r w:rsidRPr="00A00CD0">
        <w:rPr>
          <w:sz w:val="28"/>
          <w:szCs w:val="28"/>
        </w:rPr>
        <w:t>3) использование лесов для разведки и добычи полезных ископаемых;</w:t>
      </w:r>
    </w:p>
    <w:p w:rsidR="00C76D3D" w:rsidRPr="00A00CD0" w:rsidRDefault="00C76D3D" w:rsidP="00C76D3D">
      <w:pPr>
        <w:pStyle w:val="ad"/>
        <w:shd w:val="clear" w:color="auto" w:fill="FFFFFF"/>
        <w:spacing w:before="0" w:beforeAutospacing="0" w:after="0" w:afterAutospacing="0"/>
        <w:ind w:firstLine="567"/>
        <w:jc w:val="both"/>
        <w:rPr>
          <w:sz w:val="28"/>
          <w:szCs w:val="28"/>
        </w:rPr>
      </w:pPr>
      <w:r w:rsidRPr="00A00CD0">
        <w:rPr>
          <w:sz w:val="28"/>
          <w:szCs w:val="28"/>
        </w:rPr>
        <w:t>4) использование токсичных химических препаратов;</w:t>
      </w:r>
    </w:p>
    <w:p w:rsidR="00C76D3D" w:rsidRPr="00A00CD0" w:rsidRDefault="00C76D3D" w:rsidP="00C76D3D">
      <w:pPr>
        <w:pStyle w:val="ad"/>
        <w:shd w:val="clear" w:color="auto" w:fill="FFFFFF"/>
        <w:spacing w:before="0" w:beforeAutospacing="0" w:after="0" w:afterAutospacing="0"/>
        <w:ind w:firstLine="567"/>
        <w:jc w:val="both"/>
        <w:rPr>
          <w:sz w:val="28"/>
          <w:szCs w:val="28"/>
        </w:rPr>
      </w:pPr>
      <w:r w:rsidRPr="00A00CD0">
        <w:rPr>
          <w:sz w:val="28"/>
          <w:szCs w:val="28"/>
        </w:rPr>
        <w:t>5) осуществление видов деятельности в сфере охотничьего хозяйства;</w:t>
      </w:r>
    </w:p>
    <w:p w:rsidR="00C76D3D" w:rsidRPr="00A00CD0" w:rsidRDefault="00C76D3D" w:rsidP="00C76D3D">
      <w:pPr>
        <w:autoSpaceDE w:val="0"/>
        <w:autoSpaceDN w:val="0"/>
        <w:adjustRightInd w:val="0"/>
        <w:ind w:firstLine="567"/>
        <w:jc w:val="both"/>
        <w:rPr>
          <w:rFonts w:eastAsia="Calibri"/>
          <w:sz w:val="28"/>
          <w:szCs w:val="28"/>
        </w:rPr>
      </w:pPr>
      <w:r w:rsidRPr="00A00CD0">
        <w:rPr>
          <w:sz w:val="28"/>
          <w:szCs w:val="28"/>
        </w:rPr>
        <w:t xml:space="preserve">6) </w:t>
      </w:r>
      <w:r w:rsidRPr="00A00CD0">
        <w:rPr>
          <w:rFonts w:eastAsia="Calibri"/>
          <w:sz w:val="28"/>
          <w:szCs w:val="28"/>
        </w:rPr>
        <w:t>проведение мероприятий по строительству, реконструкции, эксплуатации линейных объектов, а также водохранилищ, иных искусственных водных объектов и (или) гидротехнических сооружений без оформления сервитута и проекта освоения лесов;</w:t>
      </w:r>
    </w:p>
    <w:p w:rsidR="00C76D3D" w:rsidRPr="00A00CD0" w:rsidRDefault="00C76D3D" w:rsidP="00C76D3D">
      <w:pPr>
        <w:autoSpaceDE w:val="0"/>
        <w:autoSpaceDN w:val="0"/>
        <w:adjustRightInd w:val="0"/>
        <w:ind w:firstLine="567"/>
        <w:jc w:val="both"/>
        <w:rPr>
          <w:rFonts w:eastAsia="Calibri"/>
          <w:sz w:val="28"/>
          <w:szCs w:val="28"/>
        </w:rPr>
      </w:pPr>
      <w:r w:rsidRPr="00A00CD0">
        <w:rPr>
          <w:rFonts w:eastAsia="Calibri"/>
          <w:sz w:val="28"/>
          <w:szCs w:val="28"/>
        </w:rPr>
        <w:t>7) размещение лесоперерабатывающей инфраструктуры;</w:t>
      </w:r>
    </w:p>
    <w:p w:rsidR="00C76D3D" w:rsidRPr="00A00CD0" w:rsidRDefault="00C76D3D" w:rsidP="00C76D3D">
      <w:pPr>
        <w:autoSpaceDE w:val="0"/>
        <w:autoSpaceDN w:val="0"/>
        <w:adjustRightInd w:val="0"/>
        <w:ind w:firstLine="567"/>
        <w:jc w:val="both"/>
        <w:rPr>
          <w:sz w:val="28"/>
          <w:szCs w:val="28"/>
        </w:rPr>
      </w:pPr>
      <w:r w:rsidRPr="00A00CD0">
        <w:rPr>
          <w:sz w:val="28"/>
          <w:szCs w:val="28"/>
        </w:rPr>
        <w:t>8) повреждение лесных насаждений, растительного покрова и почв лесных участков;</w:t>
      </w:r>
    </w:p>
    <w:p w:rsidR="00C76D3D" w:rsidRPr="00A00CD0" w:rsidRDefault="00C76D3D" w:rsidP="00C76D3D">
      <w:pPr>
        <w:autoSpaceDE w:val="0"/>
        <w:autoSpaceDN w:val="0"/>
        <w:adjustRightInd w:val="0"/>
        <w:ind w:firstLine="567"/>
        <w:jc w:val="both"/>
        <w:rPr>
          <w:sz w:val="28"/>
          <w:szCs w:val="28"/>
        </w:rPr>
      </w:pPr>
      <w:r w:rsidRPr="00A00CD0">
        <w:rPr>
          <w:sz w:val="28"/>
          <w:szCs w:val="28"/>
        </w:rPr>
        <w:t>9) захламление лесных участков строительным и бытовым мусором, отходами древесины, иными видами отходов;</w:t>
      </w:r>
    </w:p>
    <w:p w:rsidR="00C76D3D" w:rsidRPr="00A00CD0" w:rsidRDefault="00C76D3D" w:rsidP="00C76D3D">
      <w:pPr>
        <w:autoSpaceDE w:val="0"/>
        <w:autoSpaceDN w:val="0"/>
        <w:adjustRightInd w:val="0"/>
        <w:ind w:firstLine="567"/>
        <w:jc w:val="both"/>
        <w:rPr>
          <w:sz w:val="28"/>
          <w:szCs w:val="28"/>
        </w:rPr>
      </w:pPr>
      <w:r w:rsidRPr="00A00CD0">
        <w:rPr>
          <w:sz w:val="28"/>
          <w:szCs w:val="28"/>
        </w:rPr>
        <w:t>10) возведение объектов или выполнение мероприятий, не предусмотренных проектом освоения лесного участка;</w:t>
      </w:r>
    </w:p>
    <w:p w:rsidR="00C76D3D" w:rsidRPr="00A00CD0" w:rsidRDefault="00C76D3D" w:rsidP="00C76D3D">
      <w:pPr>
        <w:autoSpaceDE w:val="0"/>
        <w:autoSpaceDN w:val="0"/>
        <w:adjustRightInd w:val="0"/>
        <w:ind w:firstLine="567"/>
        <w:jc w:val="both"/>
        <w:rPr>
          <w:sz w:val="28"/>
          <w:szCs w:val="28"/>
        </w:rPr>
      </w:pPr>
      <w:r w:rsidRPr="00A00CD0">
        <w:rPr>
          <w:sz w:val="28"/>
          <w:szCs w:val="28"/>
        </w:rPr>
        <w:lastRenderedPageBreak/>
        <w:t>11) невыполнение обязательных требований лесного законодательства к оформлению документов (сервитут, проект освоения лесов), являющихся основанием для использования лесных участков.</w:t>
      </w:r>
    </w:p>
    <w:p w:rsidR="00C76D3D" w:rsidRPr="00A00CD0" w:rsidRDefault="00C76D3D" w:rsidP="00C76D3D">
      <w:pPr>
        <w:shd w:val="clear" w:color="auto" w:fill="FFFFFF"/>
        <w:tabs>
          <w:tab w:val="left" w:pos="709"/>
          <w:tab w:val="left" w:pos="993"/>
        </w:tabs>
        <w:ind w:firstLine="709"/>
        <w:jc w:val="both"/>
        <w:rPr>
          <w:sz w:val="28"/>
          <w:szCs w:val="28"/>
        </w:rPr>
      </w:pPr>
      <w:r w:rsidRPr="00A00CD0">
        <w:rPr>
          <w:sz w:val="28"/>
          <w:szCs w:val="28"/>
        </w:rPr>
        <w:t>9. Уполномоченный орган  проводит следующие профилактические мероприятия:</w:t>
      </w:r>
    </w:p>
    <w:p w:rsidR="00C76D3D" w:rsidRPr="00A00CD0" w:rsidRDefault="00C76D3D" w:rsidP="00C76D3D">
      <w:pPr>
        <w:shd w:val="clear" w:color="auto" w:fill="FFFFFF"/>
        <w:tabs>
          <w:tab w:val="left" w:pos="709"/>
        </w:tabs>
        <w:ind w:left="709"/>
        <w:jc w:val="both"/>
        <w:rPr>
          <w:sz w:val="28"/>
          <w:szCs w:val="28"/>
        </w:rPr>
      </w:pPr>
      <w:r w:rsidRPr="00A00CD0">
        <w:rPr>
          <w:sz w:val="28"/>
          <w:szCs w:val="28"/>
        </w:rPr>
        <w:t>- информирование;</w:t>
      </w:r>
    </w:p>
    <w:p w:rsidR="00C76D3D" w:rsidRPr="00A00CD0" w:rsidRDefault="00C76D3D" w:rsidP="00C76D3D">
      <w:pPr>
        <w:shd w:val="clear" w:color="auto" w:fill="FFFFFF"/>
        <w:tabs>
          <w:tab w:val="left" w:pos="1134"/>
        </w:tabs>
        <w:ind w:left="709"/>
        <w:jc w:val="both"/>
        <w:rPr>
          <w:sz w:val="28"/>
          <w:szCs w:val="28"/>
        </w:rPr>
      </w:pPr>
      <w:r w:rsidRPr="00A00CD0">
        <w:rPr>
          <w:sz w:val="28"/>
          <w:szCs w:val="28"/>
        </w:rPr>
        <w:t>- консультирование;</w:t>
      </w:r>
    </w:p>
    <w:p w:rsidR="00C76D3D" w:rsidRPr="00A00CD0" w:rsidRDefault="00C76D3D" w:rsidP="00C76D3D">
      <w:pPr>
        <w:shd w:val="clear" w:color="auto" w:fill="FFFFFF"/>
        <w:tabs>
          <w:tab w:val="left" w:pos="1134"/>
        </w:tabs>
        <w:ind w:left="709"/>
        <w:jc w:val="both"/>
        <w:rPr>
          <w:sz w:val="28"/>
          <w:szCs w:val="28"/>
        </w:rPr>
      </w:pPr>
      <w:r w:rsidRPr="00A00CD0">
        <w:rPr>
          <w:sz w:val="28"/>
          <w:szCs w:val="28"/>
        </w:rPr>
        <w:t>- профилактический визит.</w:t>
      </w:r>
    </w:p>
    <w:p w:rsidR="00C76D3D" w:rsidRPr="00A00CD0" w:rsidRDefault="00C76D3D" w:rsidP="00C76D3D">
      <w:pPr>
        <w:shd w:val="clear" w:color="auto" w:fill="FFFFFF"/>
        <w:tabs>
          <w:tab w:val="left" w:pos="0"/>
          <w:tab w:val="left" w:pos="567"/>
          <w:tab w:val="left" w:pos="709"/>
        </w:tabs>
        <w:jc w:val="both"/>
        <w:rPr>
          <w:sz w:val="28"/>
          <w:szCs w:val="28"/>
        </w:rPr>
      </w:pPr>
      <w:r w:rsidRPr="00A00CD0">
        <w:rPr>
          <w:sz w:val="28"/>
          <w:szCs w:val="28"/>
        </w:rPr>
        <w:tab/>
        <w:t xml:space="preserve"> 10.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76D3D" w:rsidRPr="00A00CD0" w:rsidRDefault="00C76D3D" w:rsidP="00C76D3D">
      <w:pPr>
        <w:shd w:val="clear" w:color="auto" w:fill="FFFFFF"/>
        <w:tabs>
          <w:tab w:val="left" w:pos="1134"/>
        </w:tabs>
        <w:ind w:firstLine="709"/>
        <w:jc w:val="both"/>
        <w:rPr>
          <w:sz w:val="28"/>
          <w:szCs w:val="28"/>
        </w:rPr>
      </w:pPr>
      <w:r w:rsidRPr="00A00CD0">
        <w:rPr>
          <w:sz w:val="28"/>
          <w:szCs w:val="28"/>
        </w:rPr>
        <w:t>В случае</w:t>
      </w:r>
      <w:proofErr w:type="gramStart"/>
      <w:r w:rsidRPr="00A00CD0">
        <w:rPr>
          <w:sz w:val="28"/>
          <w:szCs w:val="28"/>
        </w:rPr>
        <w:t>,</w:t>
      </w:r>
      <w:proofErr w:type="gramEnd"/>
      <w:r w:rsidRPr="00A00CD0">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проводящее профилактическое мероприятие, незамедлительно направляет информацию об этом руководителю уполномоченного органа для принятия решения о проведении контрольных мероприятий.</w:t>
      </w:r>
    </w:p>
    <w:p w:rsidR="00C76D3D" w:rsidRPr="00A00CD0" w:rsidRDefault="00C76D3D" w:rsidP="00C76D3D">
      <w:pPr>
        <w:shd w:val="clear" w:color="auto" w:fill="FFFFFF"/>
        <w:tabs>
          <w:tab w:val="left" w:pos="1134"/>
          <w:tab w:val="left" w:pos="1276"/>
        </w:tabs>
        <w:jc w:val="both"/>
        <w:rPr>
          <w:sz w:val="28"/>
          <w:szCs w:val="28"/>
        </w:rPr>
      </w:pPr>
      <w:r w:rsidRPr="00A00CD0">
        <w:rPr>
          <w:sz w:val="28"/>
          <w:szCs w:val="28"/>
        </w:rPr>
        <w:t xml:space="preserve">         11. Информирование осуществляется посредством размещения сведений, предусмотренных частью 3 статьи 46 Закона о контроле, на официальном сайте администрации Промышленновского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76D3D" w:rsidRPr="00A00CD0" w:rsidRDefault="00C76D3D" w:rsidP="00C76D3D">
      <w:pPr>
        <w:shd w:val="clear" w:color="auto" w:fill="FFFFFF"/>
        <w:tabs>
          <w:tab w:val="left" w:pos="1134"/>
          <w:tab w:val="left" w:pos="1276"/>
        </w:tabs>
        <w:jc w:val="both"/>
        <w:rPr>
          <w:sz w:val="28"/>
          <w:szCs w:val="28"/>
        </w:rPr>
      </w:pPr>
      <w:r w:rsidRPr="00A00CD0">
        <w:rPr>
          <w:sz w:val="28"/>
          <w:szCs w:val="28"/>
        </w:rPr>
        <w:t xml:space="preserve">          12. Должностное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регионального государственного контроля). Консультирование осуществляется без взимания платы.</w:t>
      </w:r>
    </w:p>
    <w:p w:rsidR="00C76D3D" w:rsidRPr="00A00CD0" w:rsidRDefault="00C76D3D" w:rsidP="00C76D3D">
      <w:pPr>
        <w:shd w:val="clear" w:color="auto" w:fill="FFFFFF"/>
        <w:tabs>
          <w:tab w:val="left" w:pos="1134"/>
        </w:tabs>
        <w:ind w:firstLine="709"/>
        <w:jc w:val="both"/>
        <w:rPr>
          <w:sz w:val="28"/>
          <w:szCs w:val="28"/>
        </w:rPr>
      </w:pPr>
      <w:r w:rsidRPr="00A00CD0">
        <w:rPr>
          <w:sz w:val="28"/>
          <w:szCs w:val="28"/>
        </w:rPr>
        <w:t xml:space="preserve">Консультирование может осуществляться должностным лицом по телефону, посредством </w:t>
      </w:r>
      <w:proofErr w:type="spellStart"/>
      <w:r w:rsidRPr="00A00CD0">
        <w:rPr>
          <w:sz w:val="28"/>
          <w:szCs w:val="28"/>
        </w:rPr>
        <w:t>видео-конферец-связи</w:t>
      </w:r>
      <w:proofErr w:type="spellEnd"/>
      <w:r w:rsidRPr="00A00CD0">
        <w:rPr>
          <w:sz w:val="28"/>
          <w:szCs w:val="28"/>
        </w:rPr>
        <w:t>, на личном приеме либо в ходе проведения профилактического мероприятия, контрольного мероприятия.</w:t>
      </w:r>
    </w:p>
    <w:p w:rsidR="00C76D3D" w:rsidRPr="00A00CD0" w:rsidRDefault="00C76D3D" w:rsidP="00C76D3D">
      <w:pPr>
        <w:shd w:val="clear" w:color="auto" w:fill="FFFFFF"/>
        <w:tabs>
          <w:tab w:val="left" w:pos="1134"/>
        </w:tabs>
        <w:ind w:firstLine="709"/>
        <w:jc w:val="both"/>
        <w:rPr>
          <w:sz w:val="28"/>
          <w:szCs w:val="28"/>
        </w:rPr>
      </w:pPr>
      <w:r w:rsidRPr="00A00CD0">
        <w:rPr>
          <w:sz w:val="28"/>
          <w:szCs w:val="28"/>
        </w:rPr>
        <w:t>О способе, времени, месте (при необходимости) консультирования заявитель уведомляется должностным лицом уполномоченного органа любым доступным способом, позволяющим зафиксировать факт уведомления заявителя, не позднее 5 рабочих дней со дня получения обращений.</w:t>
      </w:r>
    </w:p>
    <w:p w:rsidR="00C76D3D" w:rsidRPr="00A00CD0" w:rsidRDefault="00C76D3D" w:rsidP="00C76D3D">
      <w:pPr>
        <w:shd w:val="clear" w:color="auto" w:fill="FFFFFF"/>
        <w:tabs>
          <w:tab w:val="left" w:pos="1134"/>
        </w:tabs>
        <w:ind w:firstLine="709"/>
        <w:jc w:val="both"/>
        <w:rPr>
          <w:sz w:val="28"/>
          <w:szCs w:val="28"/>
        </w:rPr>
      </w:pPr>
      <w:r w:rsidRPr="00A00CD0">
        <w:rPr>
          <w:sz w:val="28"/>
          <w:szCs w:val="28"/>
        </w:rPr>
        <w:t>По итогам консультирования информация в письменной форме контролируемым лицам и их представителям не представляется, за исключением случая, если заявитель просит дать письменным ответ по указанному перечню вопросов посредством направления в уполномоченный орган письменного обращения в бумажном или электронном виде.</w:t>
      </w:r>
    </w:p>
    <w:p w:rsidR="00C76D3D" w:rsidRPr="00A00CD0" w:rsidRDefault="00C76D3D" w:rsidP="00C76D3D">
      <w:pPr>
        <w:shd w:val="clear" w:color="auto" w:fill="FFFFFF"/>
        <w:tabs>
          <w:tab w:val="left" w:pos="1134"/>
        </w:tabs>
        <w:ind w:firstLine="709"/>
        <w:jc w:val="both"/>
        <w:rPr>
          <w:sz w:val="28"/>
          <w:szCs w:val="28"/>
        </w:rPr>
      </w:pPr>
      <w:r w:rsidRPr="00A00CD0">
        <w:rPr>
          <w:sz w:val="28"/>
          <w:szCs w:val="28"/>
        </w:rPr>
        <w:t xml:space="preserve">В случае поступления обращений контролируемых лиц и их представителей о консультирование по однотипным вопросам с просьбой представления информации в письменном виде уполномоченный орган </w:t>
      </w:r>
      <w:r w:rsidRPr="00A00CD0">
        <w:rPr>
          <w:sz w:val="28"/>
          <w:szCs w:val="28"/>
        </w:rPr>
        <w:lastRenderedPageBreak/>
        <w:t xml:space="preserve">размещает на официальном сайте администрации Промышленновского муниципального округа в сети Интернет письменное разъяснение по указанным вопросам, подписанное уполномоченным должностным лицом уполномоченного органа. </w:t>
      </w:r>
    </w:p>
    <w:p w:rsidR="00C76D3D" w:rsidRPr="00A00CD0" w:rsidRDefault="00C76D3D" w:rsidP="00C76D3D">
      <w:pPr>
        <w:shd w:val="clear" w:color="auto" w:fill="FFFFFF"/>
        <w:tabs>
          <w:tab w:val="left" w:pos="1134"/>
        </w:tabs>
        <w:ind w:firstLine="709"/>
        <w:jc w:val="both"/>
        <w:rPr>
          <w:sz w:val="28"/>
          <w:szCs w:val="28"/>
        </w:rPr>
      </w:pPr>
      <w:r w:rsidRPr="00A00CD0">
        <w:rPr>
          <w:sz w:val="28"/>
          <w:szCs w:val="28"/>
        </w:rPr>
        <w:t xml:space="preserve">13. 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A00CD0">
        <w:rPr>
          <w:sz w:val="28"/>
          <w:szCs w:val="28"/>
        </w:rPr>
        <w:t>видео-конференц-связи</w:t>
      </w:r>
      <w:proofErr w:type="spellEnd"/>
    </w:p>
    <w:p w:rsidR="00C76D3D" w:rsidRPr="00A00CD0" w:rsidRDefault="00C76D3D" w:rsidP="00C76D3D">
      <w:pPr>
        <w:shd w:val="clear" w:color="auto" w:fill="FFFFFF"/>
        <w:tabs>
          <w:tab w:val="left" w:pos="851"/>
        </w:tabs>
        <w:jc w:val="both"/>
        <w:rPr>
          <w:sz w:val="28"/>
          <w:szCs w:val="28"/>
        </w:rPr>
      </w:pPr>
      <w:r w:rsidRPr="00A00CD0">
        <w:rPr>
          <w:sz w:val="28"/>
          <w:szCs w:val="28"/>
        </w:rPr>
        <w:tab/>
        <w:t xml:space="preserve">Должностное лицо уполномоченного органа не </w:t>
      </w:r>
      <w:proofErr w:type="gramStart"/>
      <w:r w:rsidRPr="00A00CD0">
        <w:rPr>
          <w:sz w:val="28"/>
          <w:szCs w:val="28"/>
        </w:rPr>
        <w:t>позднее</w:t>
      </w:r>
      <w:proofErr w:type="gramEnd"/>
      <w:r w:rsidRPr="00A00CD0">
        <w:rPr>
          <w:sz w:val="28"/>
          <w:szCs w:val="28"/>
        </w:rPr>
        <w:t xml:space="preserve">  чем за 5 рабочих дней до даты проведения профилактического визита согласовывает с контролируемым лицом дату, время, способ проведения профилактического визита. Профилактический визит не может проводиться более трех часов.</w:t>
      </w:r>
    </w:p>
    <w:p w:rsidR="00C76D3D" w:rsidRPr="00A00CD0" w:rsidRDefault="00C76D3D" w:rsidP="00C76D3D">
      <w:pPr>
        <w:shd w:val="clear" w:color="auto" w:fill="FFFFFF"/>
        <w:tabs>
          <w:tab w:val="left" w:pos="851"/>
          <w:tab w:val="left" w:pos="993"/>
        </w:tabs>
        <w:jc w:val="both"/>
        <w:rPr>
          <w:sz w:val="28"/>
          <w:szCs w:val="28"/>
        </w:rPr>
      </w:pPr>
      <w:r w:rsidRPr="00A00CD0">
        <w:rPr>
          <w:sz w:val="28"/>
          <w:szCs w:val="28"/>
        </w:rPr>
        <w:t xml:space="preserve">              </w:t>
      </w:r>
      <w:proofErr w:type="gramStart"/>
      <w:r w:rsidRPr="00A00CD0">
        <w:rPr>
          <w:sz w:val="28"/>
          <w:szCs w:val="28"/>
        </w:rPr>
        <w:t>В ходе профилактического визита контролируемое лицо информируется об обязательных требованиях, предъявляемые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исходя из его отнесения к соответствующей категории риска.</w:t>
      </w:r>
      <w:proofErr w:type="gramEnd"/>
    </w:p>
    <w:p w:rsidR="00C76D3D" w:rsidRPr="00A00CD0" w:rsidRDefault="00C76D3D" w:rsidP="00C76D3D">
      <w:pPr>
        <w:shd w:val="clear" w:color="auto" w:fill="FFFFFF"/>
        <w:tabs>
          <w:tab w:val="left" w:pos="851"/>
          <w:tab w:val="left" w:pos="993"/>
        </w:tabs>
        <w:jc w:val="both"/>
        <w:rPr>
          <w:sz w:val="28"/>
          <w:szCs w:val="28"/>
        </w:rPr>
      </w:pPr>
      <w:r w:rsidRPr="00A00CD0">
        <w:rPr>
          <w:sz w:val="28"/>
          <w:szCs w:val="28"/>
        </w:rPr>
        <w:tab/>
        <w:t xml:space="preserve">14. При осуществлении муниципального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уполномоченного органа и контролируемым лицом или его представителем, запрос документов, иных материалов, присутствие должностного лица уполномоченного </w:t>
      </w:r>
      <w:proofErr w:type="gramStart"/>
      <w:r w:rsidRPr="00A00CD0">
        <w:rPr>
          <w:sz w:val="28"/>
          <w:szCs w:val="28"/>
        </w:rPr>
        <w:t>органа</w:t>
      </w:r>
      <w:proofErr w:type="gramEnd"/>
      <w:r w:rsidRPr="00A00CD0">
        <w:rPr>
          <w:sz w:val="28"/>
          <w:szCs w:val="28"/>
        </w:rPr>
        <w:t xml:space="preserve"> в месте осуществления деятельности контролируемого лица.</w:t>
      </w:r>
    </w:p>
    <w:p w:rsidR="00C76D3D" w:rsidRPr="00A00CD0" w:rsidRDefault="00C76D3D" w:rsidP="00C76D3D">
      <w:pPr>
        <w:shd w:val="clear" w:color="auto" w:fill="FFFFFF"/>
        <w:ind w:firstLine="993"/>
        <w:jc w:val="both"/>
        <w:rPr>
          <w:sz w:val="28"/>
          <w:szCs w:val="28"/>
        </w:rPr>
      </w:pPr>
      <w:r w:rsidRPr="00A00CD0">
        <w:rPr>
          <w:sz w:val="28"/>
          <w:szCs w:val="28"/>
        </w:rPr>
        <w:t xml:space="preserve">Контролируемые лица (индивидуальный предприниматель, гражданин) в случае наличия обстоятельств, наступление которых невозможно было предугадать, и которые создают препятствия для реализации индивидуальным предпринимателем, гражданином своих прав, предусмотренных законодательством Российской Федерации, при проведении уполномоченным органом контрольных мероприятий вправе представить в уполномоченный орган информацию о невозможности присутствия при проведении контрольного мероприятия, в </w:t>
      </w:r>
      <w:proofErr w:type="gramStart"/>
      <w:r w:rsidRPr="00A00CD0">
        <w:rPr>
          <w:sz w:val="28"/>
          <w:szCs w:val="28"/>
        </w:rPr>
        <w:t>связи</w:t>
      </w:r>
      <w:proofErr w:type="gramEnd"/>
      <w:r w:rsidRPr="00A00CD0">
        <w:rPr>
          <w:sz w:val="28"/>
          <w:szCs w:val="28"/>
        </w:rPr>
        <w:t xml:space="preserve"> с чем проведение контрольного мероприятия переносится уполномоченным органом на срок, </w:t>
      </w:r>
      <w:proofErr w:type="gramStart"/>
      <w:r w:rsidRPr="00A00CD0">
        <w:rPr>
          <w:sz w:val="28"/>
          <w:szCs w:val="28"/>
        </w:rPr>
        <w:t>необходимый</w:t>
      </w:r>
      <w:proofErr w:type="gramEnd"/>
      <w:r w:rsidRPr="00A00CD0">
        <w:rPr>
          <w:sz w:val="28"/>
          <w:szCs w:val="28"/>
        </w:rPr>
        <w:t xml:space="preserve"> для устранения обстоятельств, послуживших поводом для указанного обращения.</w:t>
      </w:r>
    </w:p>
    <w:p w:rsidR="00C76D3D" w:rsidRPr="00A00CD0" w:rsidRDefault="00C76D3D" w:rsidP="00C76D3D">
      <w:pPr>
        <w:shd w:val="clear" w:color="auto" w:fill="FFFFFF"/>
        <w:ind w:firstLine="993"/>
        <w:jc w:val="both"/>
        <w:rPr>
          <w:sz w:val="28"/>
          <w:szCs w:val="28"/>
        </w:rPr>
      </w:pPr>
      <w:r w:rsidRPr="00A00CD0">
        <w:rPr>
          <w:sz w:val="28"/>
          <w:szCs w:val="28"/>
        </w:rPr>
        <w:t>15. Взаимодействие с контролируемым лицом осуществляется при проведении следующих внеплановых контрольных мероприятий:</w:t>
      </w:r>
    </w:p>
    <w:p w:rsidR="00C76D3D" w:rsidRPr="00A00CD0" w:rsidRDefault="00C76D3D" w:rsidP="00C76D3D">
      <w:pPr>
        <w:shd w:val="clear" w:color="auto" w:fill="FFFFFF"/>
        <w:ind w:firstLine="993"/>
        <w:jc w:val="both"/>
        <w:rPr>
          <w:sz w:val="28"/>
          <w:szCs w:val="28"/>
        </w:rPr>
      </w:pPr>
      <w:r w:rsidRPr="00A00CD0">
        <w:rPr>
          <w:sz w:val="28"/>
          <w:szCs w:val="28"/>
        </w:rPr>
        <w:t>- контрольная закупка;</w:t>
      </w:r>
    </w:p>
    <w:p w:rsidR="00C76D3D" w:rsidRPr="00A00CD0" w:rsidRDefault="00C76D3D" w:rsidP="00C76D3D">
      <w:pPr>
        <w:shd w:val="clear" w:color="auto" w:fill="FFFFFF"/>
        <w:ind w:firstLine="993"/>
        <w:jc w:val="both"/>
        <w:rPr>
          <w:sz w:val="28"/>
          <w:szCs w:val="28"/>
        </w:rPr>
      </w:pPr>
      <w:r w:rsidRPr="00A00CD0">
        <w:rPr>
          <w:sz w:val="28"/>
          <w:szCs w:val="28"/>
        </w:rPr>
        <w:t>- мониторинговая закупка;</w:t>
      </w:r>
    </w:p>
    <w:p w:rsidR="00C76D3D" w:rsidRPr="00A00CD0" w:rsidRDefault="00C76D3D" w:rsidP="00C76D3D">
      <w:pPr>
        <w:shd w:val="clear" w:color="auto" w:fill="FFFFFF"/>
        <w:ind w:firstLine="993"/>
        <w:jc w:val="both"/>
        <w:rPr>
          <w:sz w:val="28"/>
          <w:szCs w:val="28"/>
        </w:rPr>
      </w:pPr>
      <w:r w:rsidRPr="00A00CD0">
        <w:rPr>
          <w:sz w:val="28"/>
          <w:szCs w:val="28"/>
        </w:rPr>
        <w:t xml:space="preserve">- выборочный контроль; </w:t>
      </w:r>
    </w:p>
    <w:p w:rsidR="00C76D3D" w:rsidRPr="00A00CD0" w:rsidRDefault="00C76D3D" w:rsidP="00C76D3D">
      <w:pPr>
        <w:shd w:val="clear" w:color="auto" w:fill="FFFFFF"/>
        <w:ind w:firstLine="993"/>
        <w:jc w:val="both"/>
        <w:rPr>
          <w:sz w:val="28"/>
          <w:szCs w:val="28"/>
        </w:rPr>
      </w:pPr>
      <w:r w:rsidRPr="00A00CD0">
        <w:rPr>
          <w:sz w:val="28"/>
          <w:szCs w:val="28"/>
        </w:rPr>
        <w:t xml:space="preserve">- инспекционный визит; </w:t>
      </w:r>
    </w:p>
    <w:p w:rsidR="00C76D3D" w:rsidRPr="00A00CD0" w:rsidRDefault="00C76D3D" w:rsidP="00C76D3D">
      <w:pPr>
        <w:shd w:val="clear" w:color="auto" w:fill="FFFFFF"/>
        <w:ind w:firstLine="993"/>
        <w:jc w:val="both"/>
        <w:rPr>
          <w:sz w:val="28"/>
          <w:szCs w:val="28"/>
        </w:rPr>
      </w:pPr>
      <w:r w:rsidRPr="00A00CD0">
        <w:rPr>
          <w:sz w:val="28"/>
          <w:szCs w:val="28"/>
        </w:rPr>
        <w:t xml:space="preserve">- рейдовый осмотр; </w:t>
      </w:r>
    </w:p>
    <w:p w:rsidR="00C76D3D" w:rsidRPr="00A00CD0" w:rsidRDefault="00C76D3D" w:rsidP="00C76D3D">
      <w:pPr>
        <w:shd w:val="clear" w:color="auto" w:fill="FFFFFF"/>
        <w:ind w:firstLine="993"/>
        <w:jc w:val="both"/>
        <w:rPr>
          <w:sz w:val="28"/>
          <w:szCs w:val="28"/>
        </w:rPr>
      </w:pPr>
      <w:r w:rsidRPr="00A00CD0">
        <w:rPr>
          <w:sz w:val="28"/>
          <w:szCs w:val="28"/>
        </w:rPr>
        <w:t xml:space="preserve">- документарная проверка; </w:t>
      </w:r>
    </w:p>
    <w:p w:rsidR="00C76D3D" w:rsidRPr="00A00CD0" w:rsidRDefault="00C76D3D" w:rsidP="00C76D3D">
      <w:pPr>
        <w:shd w:val="clear" w:color="auto" w:fill="FFFFFF"/>
        <w:ind w:firstLine="993"/>
        <w:jc w:val="both"/>
        <w:rPr>
          <w:sz w:val="28"/>
          <w:szCs w:val="28"/>
        </w:rPr>
      </w:pPr>
      <w:r w:rsidRPr="00A00CD0">
        <w:rPr>
          <w:sz w:val="28"/>
          <w:szCs w:val="28"/>
        </w:rPr>
        <w:lastRenderedPageBreak/>
        <w:t xml:space="preserve">- выездная проверка. </w:t>
      </w:r>
    </w:p>
    <w:p w:rsidR="00C76D3D" w:rsidRPr="00A00CD0" w:rsidRDefault="00C76D3D" w:rsidP="00C76D3D">
      <w:pPr>
        <w:shd w:val="clear" w:color="auto" w:fill="FFFFFF"/>
        <w:ind w:firstLine="993"/>
        <w:jc w:val="both"/>
        <w:rPr>
          <w:sz w:val="28"/>
          <w:szCs w:val="28"/>
        </w:rPr>
      </w:pPr>
      <w:r w:rsidRPr="00A00CD0">
        <w:rPr>
          <w:sz w:val="28"/>
          <w:szCs w:val="28"/>
        </w:rPr>
        <w:t>Без взаимодействия с контролируемым лицом проводятся:</w:t>
      </w:r>
    </w:p>
    <w:p w:rsidR="00C76D3D" w:rsidRPr="00A00CD0" w:rsidRDefault="00C76D3D" w:rsidP="00C76D3D">
      <w:pPr>
        <w:shd w:val="clear" w:color="auto" w:fill="FFFFFF"/>
        <w:ind w:firstLine="993"/>
        <w:jc w:val="both"/>
        <w:rPr>
          <w:sz w:val="28"/>
          <w:szCs w:val="28"/>
        </w:rPr>
      </w:pPr>
      <w:r w:rsidRPr="00A00CD0">
        <w:rPr>
          <w:sz w:val="28"/>
          <w:szCs w:val="28"/>
        </w:rPr>
        <w:t xml:space="preserve">- наблюдение за соблюдением обязательных требований; </w:t>
      </w:r>
    </w:p>
    <w:p w:rsidR="00C76D3D" w:rsidRPr="00A00CD0" w:rsidRDefault="00C76D3D" w:rsidP="00C76D3D">
      <w:pPr>
        <w:shd w:val="clear" w:color="auto" w:fill="FFFFFF"/>
        <w:ind w:firstLine="993"/>
        <w:jc w:val="both"/>
        <w:rPr>
          <w:sz w:val="28"/>
          <w:szCs w:val="28"/>
        </w:rPr>
      </w:pPr>
      <w:r w:rsidRPr="00A00CD0">
        <w:rPr>
          <w:sz w:val="28"/>
          <w:szCs w:val="28"/>
        </w:rPr>
        <w:t>- выездное обследование.</w:t>
      </w:r>
    </w:p>
    <w:p w:rsidR="00C76D3D" w:rsidRPr="00A00CD0" w:rsidRDefault="00C76D3D" w:rsidP="00C76D3D">
      <w:pPr>
        <w:shd w:val="clear" w:color="auto" w:fill="FFFFFF"/>
        <w:ind w:firstLine="993"/>
        <w:jc w:val="both"/>
        <w:rPr>
          <w:sz w:val="28"/>
          <w:szCs w:val="28"/>
        </w:rPr>
      </w:pPr>
      <w:r w:rsidRPr="00A00CD0">
        <w:rPr>
          <w:sz w:val="28"/>
          <w:szCs w:val="28"/>
        </w:rPr>
        <w:t xml:space="preserve">Оценка соблюдения контролируемыми лицами обязательных требований контрольными (надзорными) органами не может </w:t>
      </w:r>
      <w:proofErr w:type="gramStart"/>
      <w:r w:rsidRPr="00A00CD0">
        <w:rPr>
          <w:sz w:val="28"/>
          <w:szCs w:val="28"/>
        </w:rPr>
        <w:t>проводится</w:t>
      </w:r>
      <w:proofErr w:type="gramEnd"/>
      <w:r w:rsidRPr="00A00CD0">
        <w:rPr>
          <w:sz w:val="28"/>
          <w:szCs w:val="28"/>
        </w:rPr>
        <w:t xml:space="preserve"> иными способами, кроме как посредством контрольных (надзорных) мероприятий, указанные в части 2 статьи 56 Закона о контроле.</w:t>
      </w:r>
    </w:p>
    <w:p w:rsidR="00C76D3D" w:rsidRPr="00A00CD0" w:rsidRDefault="00C76D3D" w:rsidP="00C76D3D">
      <w:pPr>
        <w:shd w:val="clear" w:color="auto" w:fill="FFFFFF"/>
        <w:ind w:firstLine="993"/>
        <w:jc w:val="both"/>
        <w:rPr>
          <w:sz w:val="28"/>
          <w:szCs w:val="28"/>
        </w:rPr>
      </w:pPr>
      <w:r w:rsidRPr="00A00CD0">
        <w:rPr>
          <w:sz w:val="28"/>
          <w:szCs w:val="28"/>
        </w:rPr>
        <w:t>Инспекционный визит, выездная проверка могут проводиться с использованием средств дистанционного взаимодействия, в том числе посредством аудио - или видеосвязи.</w:t>
      </w:r>
    </w:p>
    <w:p w:rsidR="00C76D3D" w:rsidRPr="00A00CD0" w:rsidRDefault="00C76D3D" w:rsidP="00C76D3D">
      <w:pPr>
        <w:shd w:val="clear" w:color="auto" w:fill="FFFFFF"/>
        <w:ind w:firstLine="993"/>
        <w:jc w:val="both"/>
        <w:rPr>
          <w:sz w:val="28"/>
          <w:szCs w:val="28"/>
        </w:rPr>
      </w:pPr>
      <w:proofErr w:type="gramStart"/>
      <w:r w:rsidRPr="00A00CD0">
        <w:rPr>
          <w:sz w:val="28"/>
          <w:szCs w:val="28"/>
        </w:rPr>
        <w:t>В ходе выборочного контроля могут совершаться следующие контрольные (надзорные) действия: осмотр, получение письменных объяснений, истребование документов, отбор проб (образцов); инструментальное обследование, испытание, экспертиза.</w:t>
      </w:r>
      <w:proofErr w:type="gramEnd"/>
    </w:p>
    <w:p w:rsidR="00C76D3D" w:rsidRPr="00A00CD0" w:rsidRDefault="00C76D3D" w:rsidP="00C76D3D">
      <w:pPr>
        <w:shd w:val="clear" w:color="auto" w:fill="FFFFFF"/>
        <w:ind w:firstLine="993"/>
        <w:jc w:val="both"/>
        <w:rPr>
          <w:sz w:val="28"/>
          <w:szCs w:val="28"/>
        </w:rPr>
      </w:pPr>
      <w:proofErr w:type="gramStart"/>
      <w:r w:rsidRPr="00A00CD0">
        <w:rPr>
          <w:sz w:val="28"/>
          <w:szCs w:val="28"/>
        </w:rPr>
        <w:t>В ходе инспекционного визита могут совершаться следующие контрольные (надзорные)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p w:rsidR="00C76D3D" w:rsidRPr="00A00CD0" w:rsidRDefault="00C76D3D" w:rsidP="00C76D3D">
      <w:pPr>
        <w:shd w:val="clear" w:color="auto" w:fill="FFFFFF"/>
        <w:ind w:firstLine="993"/>
        <w:jc w:val="both"/>
        <w:rPr>
          <w:sz w:val="28"/>
          <w:szCs w:val="28"/>
        </w:rPr>
      </w:pPr>
      <w:r w:rsidRPr="00A00CD0">
        <w:rPr>
          <w:sz w:val="28"/>
          <w:szCs w:val="28"/>
        </w:rPr>
        <w:t>В ходе рейдового осмотра могут совершаться все контрольные (надзорные) действия, предусмотренные частью 1 статьи 65 Закона о контроле.</w:t>
      </w:r>
    </w:p>
    <w:p w:rsidR="00C76D3D" w:rsidRPr="00A00CD0" w:rsidRDefault="00C76D3D" w:rsidP="00C76D3D">
      <w:pPr>
        <w:shd w:val="clear" w:color="auto" w:fill="FFFFFF"/>
        <w:ind w:firstLine="993"/>
        <w:jc w:val="both"/>
        <w:rPr>
          <w:sz w:val="28"/>
          <w:szCs w:val="28"/>
        </w:rPr>
      </w:pPr>
      <w:r w:rsidRPr="00A00CD0">
        <w:rPr>
          <w:sz w:val="28"/>
          <w:szCs w:val="28"/>
        </w:rPr>
        <w:t>В ходе документарной проверки могут совершаться следующие контрольные (надзорные) действия: получение письменных объяснений, истребование документов, экспертиза.</w:t>
      </w:r>
    </w:p>
    <w:p w:rsidR="00C76D3D" w:rsidRPr="00A00CD0" w:rsidRDefault="00C76D3D" w:rsidP="00C76D3D">
      <w:pPr>
        <w:shd w:val="clear" w:color="auto" w:fill="FFFFFF"/>
        <w:ind w:firstLine="993"/>
        <w:jc w:val="both"/>
        <w:rPr>
          <w:sz w:val="28"/>
          <w:szCs w:val="28"/>
        </w:rPr>
      </w:pPr>
      <w:r w:rsidRPr="00A00CD0">
        <w:rPr>
          <w:sz w:val="28"/>
          <w:szCs w:val="28"/>
        </w:rPr>
        <w:t>В ходе выездной проверки могут совершаться все контрольные (надзорные) действия, предусмотренные частью 1 статьи 65 Закона о контроле.</w:t>
      </w:r>
    </w:p>
    <w:p w:rsidR="00C76D3D" w:rsidRPr="00A00CD0" w:rsidRDefault="00C76D3D" w:rsidP="00C76D3D">
      <w:pPr>
        <w:shd w:val="clear" w:color="auto" w:fill="FFFFFF"/>
        <w:ind w:firstLine="993"/>
        <w:jc w:val="both"/>
        <w:rPr>
          <w:sz w:val="28"/>
          <w:szCs w:val="28"/>
        </w:rPr>
      </w:pPr>
      <w:r w:rsidRPr="00A00CD0">
        <w:rPr>
          <w:sz w:val="28"/>
          <w:szCs w:val="28"/>
        </w:rPr>
        <w:t>Контрольные мероприятия, действия в рамках контрольных мероприятий совершаются в сроки, установленные Законом о контроле.</w:t>
      </w:r>
    </w:p>
    <w:p w:rsidR="00C76D3D" w:rsidRPr="00A00CD0" w:rsidRDefault="00C76D3D" w:rsidP="00C76D3D">
      <w:pPr>
        <w:shd w:val="clear" w:color="auto" w:fill="FFFFFF"/>
        <w:ind w:firstLine="993"/>
        <w:jc w:val="both"/>
        <w:rPr>
          <w:sz w:val="28"/>
          <w:szCs w:val="28"/>
        </w:rPr>
      </w:pPr>
      <w:r w:rsidRPr="00A00CD0">
        <w:rPr>
          <w:sz w:val="28"/>
          <w:szCs w:val="28"/>
        </w:rPr>
        <w:t>15. Результатом осуществления муниципального контроля является составление акта по итогам проверки соблюдения лесного законодательства.</w:t>
      </w:r>
    </w:p>
    <w:p w:rsidR="00C76D3D" w:rsidRPr="00A00CD0" w:rsidRDefault="00C76D3D" w:rsidP="00C76D3D">
      <w:pPr>
        <w:shd w:val="clear" w:color="auto" w:fill="FFFFFF"/>
        <w:ind w:firstLine="993"/>
        <w:jc w:val="both"/>
        <w:rPr>
          <w:sz w:val="28"/>
          <w:szCs w:val="28"/>
        </w:rPr>
      </w:pPr>
      <w:r w:rsidRPr="00A00CD0">
        <w:rPr>
          <w:sz w:val="28"/>
          <w:szCs w:val="28"/>
        </w:rPr>
        <w:t xml:space="preserve"> Порядок составления акта, а также принесения на него возражений и их рассмотрения устанавливаются в соответствии с Законом о контроле.</w:t>
      </w:r>
    </w:p>
    <w:p w:rsidR="00C76D3D" w:rsidRPr="00A00CD0" w:rsidRDefault="00C76D3D" w:rsidP="00C76D3D">
      <w:pPr>
        <w:shd w:val="clear" w:color="auto" w:fill="FFFFFF"/>
        <w:ind w:firstLine="993"/>
        <w:jc w:val="both"/>
        <w:rPr>
          <w:sz w:val="28"/>
          <w:szCs w:val="28"/>
        </w:rPr>
      </w:pPr>
      <w:r w:rsidRPr="00A00CD0">
        <w:rPr>
          <w:sz w:val="28"/>
          <w:szCs w:val="28"/>
        </w:rPr>
        <w:t>В случае выявления при проведении контрольного мероприятия нарушений уполномоченным органом принимает меры, предусмотренные часть 2 статьи 90 Закона о контроле.</w:t>
      </w:r>
    </w:p>
    <w:p w:rsidR="00C76D3D" w:rsidRPr="00A00CD0" w:rsidRDefault="00C76D3D" w:rsidP="00C76D3D">
      <w:pPr>
        <w:shd w:val="clear" w:color="auto" w:fill="FFFFFF"/>
        <w:ind w:firstLine="993"/>
        <w:jc w:val="both"/>
        <w:rPr>
          <w:sz w:val="28"/>
          <w:szCs w:val="28"/>
        </w:rPr>
      </w:pPr>
      <w:r w:rsidRPr="00A00CD0">
        <w:rPr>
          <w:sz w:val="28"/>
          <w:szCs w:val="28"/>
        </w:rPr>
        <w:t xml:space="preserve">16. </w:t>
      </w:r>
      <w:proofErr w:type="gramStart"/>
      <w:r w:rsidRPr="00A00CD0">
        <w:rPr>
          <w:sz w:val="28"/>
          <w:szCs w:val="28"/>
        </w:rPr>
        <w:t xml:space="preserve">Руководитель, иное должностное лицо или уполномоченный представитель государственного органа, органа государственной власти, органа местного самоуправления, юридического лица, объединения граждан, индивидуальный предприниматель, гражданин, их уполномоченный представитель (далее – заявитель) имеют право на обжалование решений </w:t>
      </w:r>
      <w:r w:rsidRPr="00A00CD0">
        <w:rPr>
          <w:sz w:val="28"/>
          <w:szCs w:val="28"/>
        </w:rPr>
        <w:lastRenderedPageBreak/>
        <w:t>уполномоченного органа, действий (бездействия) должностных лиц  уполномоченного органа и принятых ими решений о ходе осуществления регионального государственного контроля в досудебном порядке в случаях, указанных в части 4 статьи</w:t>
      </w:r>
      <w:proofErr w:type="gramEnd"/>
      <w:r w:rsidRPr="00A00CD0">
        <w:rPr>
          <w:sz w:val="28"/>
          <w:szCs w:val="28"/>
        </w:rPr>
        <w:t xml:space="preserve"> 40 Закона о контроле.</w:t>
      </w:r>
    </w:p>
    <w:p w:rsidR="00C76D3D" w:rsidRPr="00A00CD0" w:rsidRDefault="00C76D3D" w:rsidP="00C76D3D">
      <w:pPr>
        <w:shd w:val="clear" w:color="auto" w:fill="FFFFFF"/>
        <w:ind w:firstLine="993"/>
        <w:jc w:val="both"/>
        <w:rPr>
          <w:sz w:val="28"/>
          <w:szCs w:val="28"/>
        </w:rPr>
      </w:pPr>
      <w:r w:rsidRPr="00A00CD0">
        <w:rPr>
          <w:sz w:val="28"/>
          <w:szCs w:val="28"/>
        </w:rPr>
        <w:t xml:space="preserve">Жалоба на действия (бездействие) должностных лиц уполномоченного органа рассматривается руководителем уполномоченного органа.        </w:t>
      </w:r>
    </w:p>
    <w:p w:rsidR="00C76D3D" w:rsidRPr="00A00CD0" w:rsidRDefault="00C76D3D" w:rsidP="00C76D3D">
      <w:pPr>
        <w:shd w:val="clear" w:color="auto" w:fill="FFFFFF"/>
        <w:ind w:firstLine="993"/>
        <w:jc w:val="both"/>
        <w:rPr>
          <w:sz w:val="28"/>
          <w:szCs w:val="28"/>
        </w:rPr>
      </w:pPr>
      <w:r w:rsidRPr="00A00CD0">
        <w:rPr>
          <w:sz w:val="28"/>
          <w:szCs w:val="28"/>
        </w:rPr>
        <w:t>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76D3D" w:rsidRPr="00A00CD0" w:rsidRDefault="00C76D3D" w:rsidP="00C76D3D">
      <w:pPr>
        <w:shd w:val="clear" w:color="auto" w:fill="FFFFFF"/>
        <w:ind w:firstLine="993"/>
        <w:jc w:val="both"/>
        <w:rPr>
          <w:sz w:val="28"/>
          <w:szCs w:val="28"/>
        </w:rPr>
      </w:pPr>
      <w:r w:rsidRPr="00A00CD0">
        <w:rPr>
          <w:sz w:val="28"/>
          <w:szCs w:val="28"/>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76D3D" w:rsidRPr="00A00CD0" w:rsidRDefault="00C76D3D" w:rsidP="00C76D3D">
      <w:pPr>
        <w:shd w:val="clear" w:color="auto" w:fill="FFFFFF"/>
        <w:ind w:firstLine="993"/>
        <w:jc w:val="both"/>
        <w:rPr>
          <w:sz w:val="28"/>
          <w:szCs w:val="28"/>
        </w:rPr>
      </w:pPr>
      <w:r w:rsidRPr="00A00CD0">
        <w:rPr>
          <w:sz w:val="28"/>
          <w:szCs w:val="28"/>
        </w:rPr>
        <w:t xml:space="preserve">Жалоба рассматривается в порядке, предусмотренном Законом о контроле. </w:t>
      </w:r>
    </w:p>
    <w:p w:rsidR="00C76D3D" w:rsidRPr="00A00CD0" w:rsidRDefault="00C76D3D" w:rsidP="00C76D3D">
      <w:pPr>
        <w:tabs>
          <w:tab w:val="left" w:pos="5325"/>
        </w:tabs>
        <w:autoSpaceDE w:val="0"/>
        <w:autoSpaceDN w:val="0"/>
        <w:adjustRightInd w:val="0"/>
        <w:rPr>
          <w:sz w:val="28"/>
          <w:szCs w:val="28"/>
        </w:rPr>
      </w:pPr>
    </w:p>
    <w:p w:rsidR="000B3F8B" w:rsidRDefault="000B3F8B" w:rsidP="00BF7498">
      <w:pPr>
        <w:rPr>
          <w:sz w:val="26"/>
          <w:szCs w:val="26"/>
        </w:rPr>
      </w:pPr>
    </w:p>
    <w:sectPr w:rsidR="000B3F8B" w:rsidSect="00C06BF0">
      <w:footerReference w:type="default" r:id="rId16"/>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B06" w:rsidRDefault="007F1B06" w:rsidP="009E5108">
      <w:r>
        <w:separator/>
      </w:r>
    </w:p>
  </w:endnote>
  <w:endnote w:type="continuationSeparator" w:id="0">
    <w:p w:rsidR="007F1B06" w:rsidRDefault="007F1B06" w:rsidP="009E5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772"/>
      <w:docPartObj>
        <w:docPartGallery w:val="Page Numbers (Bottom of Page)"/>
        <w:docPartUnique/>
      </w:docPartObj>
    </w:sdtPr>
    <w:sdtContent>
      <w:p w:rsidR="00C06BF0" w:rsidRDefault="00973CCA">
        <w:pPr>
          <w:pStyle w:val="a6"/>
          <w:jc w:val="right"/>
        </w:pPr>
        <w:fldSimple w:instr=" PAGE   \* MERGEFORMAT ">
          <w:r w:rsidR="00C76D3D">
            <w:rPr>
              <w:noProof/>
            </w:rPr>
            <w:t>2</w:t>
          </w:r>
        </w:fldSimple>
      </w:p>
    </w:sdtContent>
  </w:sdt>
  <w:p w:rsidR="000F6444" w:rsidRDefault="000F64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B06" w:rsidRDefault="007F1B06" w:rsidP="009E5108">
      <w:r>
        <w:separator/>
      </w:r>
    </w:p>
  </w:footnote>
  <w:footnote w:type="continuationSeparator" w:id="0">
    <w:p w:rsidR="007F1B06" w:rsidRDefault="007F1B06" w:rsidP="009E5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4FB"/>
    <w:multiLevelType w:val="hybridMultilevel"/>
    <w:tmpl w:val="36BAD91A"/>
    <w:lvl w:ilvl="0" w:tplc="401E0FF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382411"/>
    <w:multiLevelType w:val="hybridMultilevel"/>
    <w:tmpl w:val="0B2CF43E"/>
    <w:lvl w:ilvl="0" w:tplc="72F6A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D130C8"/>
    <w:multiLevelType w:val="hybridMultilevel"/>
    <w:tmpl w:val="14DC9FB0"/>
    <w:lvl w:ilvl="0" w:tplc="F5F6A7F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BC7134"/>
    <w:multiLevelType w:val="hybridMultilevel"/>
    <w:tmpl w:val="CC462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77BE7"/>
    <w:multiLevelType w:val="hybridMultilevel"/>
    <w:tmpl w:val="3650F416"/>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BA038B"/>
    <w:multiLevelType w:val="hybridMultilevel"/>
    <w:tmpl w:val="50288730"/>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3DB5D4B"/>
    <w:multiLevelType w:val="hybridMultilevel"/>
    <w:tmpl w:val="86A6FB04"/>
    <w:lvl w:ilvl="0" w:tplc="5C686D3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37217"/>
  </w:hdrShapeDefaults>
  <w:footnotePr>
    <w:footnote w:id="-1"/>
    <w:footnote w:id="0"/>
  </w:footnotePr>
  <w:endnotePr>
    <w:endnote w:id="-1"/>
    <w:endnote w:id="0"/>
  </w:endnotePr>
  <w:compat/>
  <w:rsids>
    <w:rsidRoot w:val="00EB3F8D"/>
    <w:rsid w:val="00000BBB"/>
    <w:rsid w:val="00022DEE"/>
    <w:rsid w:val="00037891"/>
    <w:rsid w:val="00043965"/>
    <w:rsid w:val="0005041B"/>
    <w:rsid w:val="00083967"/>
    <w:rsid w:val="00083DC7"/>
    <w:rsid w:val="000946DD"/>
    <w:rsid w:val="0009663D"/>
    <w:rsid w:val="000A0129"/>
    <w:rsid w:val="000A6E71"/>
    <w:rsid w:val="000B3F8B"/>
    <w:rsid w:val="000C113E"/>
    <w:rsid w:val="000F5545"/>
    <w:rsid w:val="000F6444"/>
    <w:rsid w:val="0010293F"/>
    <w:rsid w:val="0010798E"/>
    <w:rsid w:val="00125E21"/>
    <w:rsid w:val="001553F1"/>
    <w:rsid w:val="00174D51"/>
    <w:rsid w:val="001A4426"/>
    <w:rsid w:val="001E39A8"/>
    <w:rsid w:val="002265A5"/>
    <w:rsid w:val="0023165E"/>
    <w:rsid w:val="0024131D"/>
    <w:rsid w:val="0027347C"/>
    <w:rsid w:val="00282668"/>
    <w:rsid w:val="002A549E"/>
    <w:rsid w:val="002E1561"/>
    <w:rsid w:val="00307544"/>
    <w:rsid w:val="00320E8F"/>
    <w:rsid w:val="00365C84"/>
    <w:rsid w:val="00377049"/>
    <w:rsid w:val="00385EA1"/>
    <w:rsid w:val="00396D13"/>
    <w:rsid w:val="003973F7"/>
    <w:rsid w:val="003A68CA"/>
    <w:rsid w:val="003E0741"/>
    <w:rsid w:val="003E706D"/>
    <w:rsid w:val="004301C9"/>
    <w:rsid w:val="004472DA"/>
    <w:rsid w:val="00455DA1"/>
    <w:rsid w:val="00466945"/>
    <w:rsid w:val="00467291"/>
    <w:rsid w:val="00474107"/>
    <w:rsid w:val="00482EEE"/>
    <w:rsid w:val="00494B6F"/>
    <w:rsid w:val="00495B18"/>
    <w:rsid w:val="004A4573"/>
    <w:rsid w:val="004B5065"/>
    <w:rsid w:val="004C3621"/>
    <w:rsid w:val="00514EA8"/>
    <w:rsid w:val="00553820"/>
    <w:rsid w:val="00562122"/>
    <w:rsid w:val="00564942"/>
    <w:rsid w:val="00570F80"/>
    <w:rsid w:val="00575C32"/>
    <w:rsid w:val="005963D9"/>
    <w:rsid w:val="005A24B5"/>
    <w:rsid w:val="005A4613"/>
    <w:rsid w:val="005A6F33"/>
    <w:rsid w:val="005B49AB"/>
    <w:rsid w:val="005B6D14"/>
    <w:rsid w:val="005C1E1D"/>
    <w:rsid w:val="005F1E1C"/>
    <w:rsid w:val="005F6D8F"/>
    <w:rsid w:val="00612191"/>
    <w:rsid w:val="006160D1"/>
    <w:rsid w:val="006225DD"/>
    <w:rsid w:val="00630A10"/>
    <w:rsid w:val="00673C36"/>
    <w:rsid w:val="006963A8"/>
    <w:rsid w:val="006E6532"/>
    <w:rsid w:val="006E6D53"/>
    <w:rsid w:val="00702211"/>
    <w:rsid w:val="00716431"/>
    <w:rsid w:val="00717E69"/>
    <w:rsid w:val="00724F81"/>
    <w:rsid w:val="00732F29"/>
    <w:rsid w:val="00733850"/>
    <w:rsid w:val="00755368"/>
    <w:rsid w:val="00782163"/>
    <w:rsid w:val="007871CF"/>
    <w:rsid w:val="007B2224"/>
    <w:rsid w:val="007B4834"/>
    <w:rsid w:val="007E1115"/>
    <w:rsid w:val="007E3362"/>
    <w:rsid w:val="007E6EE4"/>
    <w:rsid w:val="007F1B06"/>
    <w:rsid w:val="007F721C"/>
    <w:rsid w:val="0081722D"/>
    <w:rsid w:val="00843040"/>
    <w:rsid w:val="00862FE9"/>
    <w:rsid w:val="00880EE0"/>
    <w:rsid w:val="008831DC"/>
    <w:rsid w:val="00885BBA"/>
    <w:rsid w:val="008C0201"/>
    <w:rsid w:val="008C6444"/>
    <w:rsid w:val="008D288F"/>
    <w:rsid w:val="008F22DD"/>
    <w:rsid w:val="0090543F"/>
    <w:rsid w:val="00907F02"/>
    <w:rsid w:val="00920C36"/>
    <w:rsid w:val="00920DBE"/>
    <w:rsid w:val="0092647C"/>
    <w:rsid w:val="00942527"/>
    <w:rsid w:val="009561DD"/>
    <w:rsid w:val="0096042F"/>
    <w:rsid w:val="00966062"/>
    <w:rsid w:val="00973CCA"/>
    <w:rsid w:val="00976FCD"/>
    <w:rsid w:val="0099145F"/>
    <w:rsid w:val="00994F4A"/>
    <w:rsid w:val="009B2594"/>
    <w:rsid w:val="009C5102"/>
    <w:rsid w:val="009D2028"/>
    <w:rsid w:val="009E5108"/>
    <w:rsid w:val="009F38E9"/>
    <w:rsid w:val="009F6AD5"/>
    <w:rsid w:val="00A130BE"/>
    <w:rsid w:val="00A17FA4"/>
    <w:rsid w:val="00A23628"/>
    <w:rsid w:val="00A23855"/>
    <w:rsid w:val="00A2451F"/>
    <w:rsid w:val="00A3232A"/>
    <w:rsid w:val="00A33E76"/>
    <w:rsid w:val="00A4217B"/>
    <w:rsid w:val="00A620BE"/>
    <w:rsid w:val="00A858A8"/>
    <w:rsid w:val="00A87480"/>
    <w:rsid w:val="00A9196D"/>
    <w:rsid w:val="00AC43BB"/>
    <w:rsid w:val="00AF1235"/>
    <w:rsid w:val="00B00326"/>
    <w:rsid w:val="00B029D6"/>
    <w:rsid w:val="00B02E41"/>
    <w:rsid w:val="00B072CF"/>
    <w:rsid w:val="00B104BF"/>
    <w:rsid w:val="00B1185B"/>
    <w:rsid w:val="00B45532"/>
    <w:rsid w:val="00B53C68"/>
    <w:rsid w:val="00B83208"/>
    <w:rsid w:val="00B965BE"/>
    <w:rsid w:val="00BA33A3"/>
    <w:rsid w:val="00BB1214"/>
    <w:rsid w:val="00BB42F9"/>
    <w:rsid w:val="00BB7070"/>
    <w:rsid w:val="00BF4196"/>
    <w:rsid w:val="00BF66D6"/>
    <w:rsid w:val="00BF707A"/>
    <w:rsid w:val="00BF7498"/>
    <w:rsid w:val="00C06223"/>
    <w:rsid w:val="00C063FA"/>
    <w:rsid w:val="00C06BF0"/>
    <w:rsid w:val="00C2522B"/>
    <w:rsid w:val="00C54068"/>
    <w:rsid w:val="00C541EF"/>
    <w:rsid w:val="00C61A05"/>
    <w:rsid w:val="00C76D3D"/>
    <w:rsid w:val="00C9548A"/>
    <w:rsid w:val="00CA2A50"/>
    <w:rsid w:val="00CB0409"/>
    <w:rsid w:val="00CD65D8"/>
    <w:rsid w:val="00CE3773"/>
    <w:rsid w:val="00CF2ADF"/>
    <w:rsid w:val="00D0019B"/>
    <w:rsid w:val="00D01636"/>
    <w:rsid w:val="00D120D1"/>
    <w:rsid w:val="00D16D55"/>
    <w:rsid w:val="00D26CFE"/>
    <w:rsid w:val="00D3518B"/>
    <w:rsid w:val="00D4348C"/>
    <w:rsid w:val="00D55A4D"/>
    <w:rsid w:val="00D76113"/>
    <w:rsid w:val="00D81BC8"/>
    <w:rsid w:val="00DB5D02"/>
    <w:rsid w:val="00DC3C10"/>
    <w:rsid w:val="00DF07FD"/>
    <w:rsid w:val="00E13370"/>
    <w:rsid w:val="00E149BC"/>
    <w:rsid w:val="00E24AC0"/>
    <w:rsid w:val="00E25618"/>
    <w:rsid w:val="00E27774"/>
    <w:rsid w:val="00E42CA4"/>
    <w:rsid w:val="00E50200"/>
    <w:rsid w:val="00E51844"/>
    <w:rsid w:val="00E5471F"/>
    <w:rsid w:val="00E559B8"/>
    <w:rsid w:val="00E75921"/>
    <w:rsid w:val="00EB08B3"/>
    <w:rsid w:val="00EB0AA0"/>
    <w:rsid w:val="00EB2350"/>
    <w:rsid w:val="00EB3F8D"/>
    <w:rsid w:val="00ED3070"/>
    <w:rsid w:val="00F04FB8"/>
    <w:rsid w:val="00F077FF"/>
    <w:rsid w:val="00F11FA3"/>
    <w:rsid w:val="00F33CDA"/>
    <w:rsid w:val="00F36C11"/>
    <w:rsid w:val="00F4369D"/>
    <w:rsid w:val="00F43B2E"/>
    <w:rsid w:val="00F735FE"/>
    <w:rsid w:val="00FD3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41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EB3F8D"/>
    <w:pPr>
      <w:keepNext/>
      <w:spacing w:before="240" w:after="60"/>
      <w:outlineLvl w:val="3"/>
    </w:pPr>
    <w:rPr>
      <w:b/>
      <w:bCs/>
      <w:sz w:val="28"/>
      <w:szCs w:val="28"/>
    </w:rPr>
  </w:style>
  <w:style w:type="paragraph" w:styleId="5">
    <w:name w:val="heading 5"/>
    <w:basedOn w:val="a"/>
    <w:next w:val="a"/>
    <w:link w:val="50"/>
    <w:qFormat/>
    <w:rsid w:val="00EB3F8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B3F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B3F8D"/>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EB3F8D"/>
    <w:rPr>
      <w:rFonts w:ascii="Tahoma" w:hAnsi="Tahoma" w:cs="Tahoma"/>
      <w:sz w:val="16"/>
      <w:szCs w:val="16"/>
    </w:rPr>
  </w:style>
  <w:style w:type="character" w:customStyle="1" w:styleId="a4">
    <w:name w:val="Текст выноски Знак"/>
    <w:basedOn w:val="a0"/>
    <w:link w:val="a3"/>
    <w:uiPriority w:val="99"/>
    <w:semiHidden/>
    <w:rsid w:val="00EB3F8D"/>
    <w:rPr>
      <w:rFonts w:ascii="Tahoma" w:eastAsia="Times New Roman" w:hAnsi="Tahoma" w:cs="Tahoma"/>
      <w:sz w:val="16"/>
      <w:szCs w:val="16"/>
      <w:lang w:eastAsia="ru-RU"/>
    </w:rPr>
  </w:style>
  <w:style w:type="paragraph" w:styleId="a5">
    <w:name w:val="List Paragraph"/>
    <w:basedOn w:val="a"/>
    <w:uiPriority w:val="34"/>
    <w:qFormat/>
    <w:rsid w:val="00455DA1"/>
    <w:pPr>
      <w:ind w:left="720"/>
      <w:contextualSpacing/>
    </w:pPr>
  </w:style>
  <w:style w:type="paragraph" w:customStyle="1" w:styleId="ConsPlusNormal">
    <w:name w:val="ConsPlusNormal"/>
    <w:link w:val="ConsPlusNormal0"/>
    <w:rsid w:val="00BF6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rsid w:val="00CA2A50"/>
    <w:pPr>
      <w:tabs>
        <w:tab w:val="center" w:pos="4677"/>
        <w:tab w:val="right" w:pos="9355"/>
      </w:tabs>
    </w:pPr>
    <w:rPr>
      <w:sz w:val="20"/>
      <w:szCs w:val="20"/>
    </w:rPr>
  </w:style>
  <w:style w:type="character" w:customStyle="1" w:styleId="a7">
    <w:name w:val="Нижний колонтитул Знак"/>
    <w:basedOn w:val="a0"/>
    <w:link w:val="a6"/>
    <w:uiPriority w:val="99"/>
    <w:rsid w:val="00CA2A50"/>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E5108"/>
    <w:pPr>
      <w:tabs>
        <w:tab w:val="center" w:pos="4677"/>
        <w:tab w:val="right" w:pos="9355"/>
      </w:tabs>
    </w:pPr>
  </w:style>
  <w:style w:type="character" w:customStyle="1" w:styleId="a9">
    <w:name w:val="Верхний колонтитул Знак"/>
    <w:basedOn w:val="a0"/>
    <w:link w:val="a8"/>
    <w:uiPriority w:val="99"/>
    <w:rsid w:val="009E510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0798E"/>
    <w:rPr>
      <w:rFonts w:ascii="Arial" w:eastAsia="Times New Roman" w:hAnsi="Arial" w:cs="Arial"/>
      <w:sz w:val="20"/>
      <w:szCs w:val="20"/>
      <w:lang w:eastAsia="ru-RU"/>
    </w:rPr>
  </w:style>
  <w:style w:type="paragraph" w:styleId="aa">
    <w:name w:val="Body Text"/>
    <w:basedOn w:val="a"/>
    <w:link w:val="ab"/>
    <w:uiPriority w:val="1"/>
    <w:qFormat/>
    <w:rsid w:val="00D4348C"/>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D4348C"/>
    <w:rPr>
      <w:rFonts w:ascii="Times New Roman" w:eastAsia="Times New Roman" w:hAnsi="Times New Roman" w:cs="Times New Roman"/>
      <w:sz w:val="28"/>
      <w:szCs w:val="28"/>
    </w:rPr>
  </w:style>
  <w:style w:type="paragraph" w:customStyle="1" w:styleId="TableParagraph">
    <w:name w:val="Table Paragraph"/>
    <w:basedOn w:val="a"/>
    <w:uiPriority w:val="1"/>
    <w:qFormat/>
    <w:rsid w:val="00E50200"/>
    <w:pPr>
      <w:widowControl w:val="0"/>
      <w:autoSpaceDE w:val="0"/>
      <w:autoSpaceDN w:val="0"/>
    </w:pPr>
    <w:rPr>
      <w:sz w:val="22"/>
      <w:szCs w:val="22"/>
      <w:lang w:bidi="ru-RU"/>
    </w:rPr>
  </w:style>
  <w:style w:type="paragraph" w:customStyle="1" w:styleId="ConsNormal">
    <w:name w:val="ConsNormal"/>
    <w:rsid w:val="00BF7498"/>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styleId="ac">
    <w:name w:val="Hyperlink"/>
    <w:rsid w:val="000B3F8B"/>
    <w:rPr>
      <w:color w:val="0000FF"/>
      <w:u w:val="single"/>
    </w:rPr>
  </w:style>
  <w:style w:type="paragraph" w:styleId="ad">
    <w:name w:val="Normal (Web)"/>
    <w:basedOn w:val="a"/>
    <w:uiPriority w:val="99"/>
    <w:unhideWhenUsed/>
    <w:rsid w:val="000B3F8B"/>
    <w:pPr>
      <w:spacing w:before="100" w:beforeAutospacing="1" w:after="100" w:afterAutospacing="1"/>
    </w:pPr>
  </w:style>
  <w:style w:type="character" w:customStyle="1" w:styleId="10">
    <w:name w:val="Заголовок 1 Знак"/>
    <w:basedOn w:val="a0"/>
    <w:link w:val="1"/>
    <w:uiPriority w:val="9"/>
    <w:rsid w:val="0047410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434790393">
      <w:bodyDiv w:val="1"/>
      <w:marLeft w:val="0"/>
      <w:marRight w:val="0"/>
      <w:marTop w:val="0"/>
      <w:marBottom w:val="0"/>
      <w:divBdr>
        <w:top w:val="none" w:sz="0" w:space="0" w:color="auto"/>
        <w:left w:val="none" w:sz="0" w:space="0" w:color="auto"/>
        <w:bottom w:val="none" w:sz="0" w:space="0" w:color="auto"/>
        <w:right w:val="none" w:sz="0" w:space="0" w:color="auto"/>
      </w:divBdr>
    </w:div>
    <w:div w:id="704258927">
      <w:bodyDiv w:val="1"/>
      <w:marLeft w:val="0"/>
      <w:marRight w:val="0"/>
      <w:marTop w:val="0"/>
      <w:marBottom w:val="0"/>
      <w:divBdr>
        <w:top w:val="none" w:sz="0" w:space="0" w:color="auto"/>
        <w:left w:val="none" w:sz="0" w:space="0" w:color="auto"/>
        <w:bottom w:val="none" w:sz="0" w:space="0" w:color="auto"/>
        <w:right w:val="none" w:sz="0" w:space="0" w:color="auto"/>
      </w:divBdr>
    </w:div>
    <w:div w:id="927926169">
      <w:bodyDiv w:val="1"/>
      <w:marLeft w:val="0"/>
      <w:marRight w:val="0"/>
      <w:marTop w:val="0"/>
      <w:marBottom w:val="0"/>
      <w:divBdr>
        <w:top w:val="none" w:sz="0" w:space="0" w:color="auto"/>
        <w:left w:val="none" w:sz="0" w:space="0" w:color="auto"/>
        <w:bottom w:val="none" w:sz="0" w:space="0" w:color="auto"/>
        <w:right w:val="none" w:sz="0" w:space="0" w:color="auto"/>
      </w:divBdr>
    </w:div>
    <w:div w:id="1079257368">
      <w:bodyDiv w:val="1"/>
      <w:marLeft w:val="0"/>
      <w:marRight w:val="0"/>
      <w:marTop w:val="0"/>
      <w:marBottom w:val="0"/>
      <w:divBdr>
        <w:top w:val="none" w:sz="0" w:space="0" w:color="auto"/>
        <w:left w:val="none" w:sz="0" w:space="0" w:color="auto"/>
        <w:bottom w:val="none" w:sz="0" w:space="0" w:color="auto"/>
        <w:right w:val="none" w:sz="0" w:space="0" w:color="auto"/>
      </w:divBdr>
    </w:div>
    <w:div w:id="1355494696">
      <w:bodyDiv w:val="1"/>
      <w:marLeft w:val="0"/>
      <w:marRight w:val="0"/>
      <w:marTop w:val="0"/>
      <w:marBottom w:val="0"/>
      <w:divBdr>
        <w:top w:val="none" w:sz="0" w:space="0" w:color="auto"/>
        <w:left w:val="none" w:sz="0" w:space="0" w:color="auto"/>
        <w:bottom w:val="none" w:sz="0" w:space="0" w:color="auto"/>
        <w:right w:val="none" w:sz="0" w:space="0" w:color="auto"/>
      </w:divBdr>
    </w:div>
    <w:div w:id="1541897255">
      <w:bodyDiv w:val="1"/>
      <w:marLeft w:val="0"/>
      <w:marRight w:val="0"/>
      <w:marTop w:val="0"/>
      <w:marBottom w:val="0"/>
      <w:divBdr>
        <w:top w:val="none" w:sz="0" w:space="0" w:color="auto"/>
        <w:left w:val="none" w:sz="0" w:space="0" w:color="auto"/>
        <w:bottom w:val="none" w:sz="0" w:space="0" w:color="auto"/>
        <w:right w:val="none" w:sz="0" w:space="0" w:color="auto"/>
      </w:divBdr>
    </w:div>
    <w:div w:id="17765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82E3209F6C5F8F2C431D6DC9040FB3CDD824F6474BE529B02D2613E0424ABC70983BBE5C0FE8978EAEA754921BE869609408548CB2Cj1F5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82E3209F6C5F8F2C431D6DC9040FB3CDD824F6474BE529B02D2613E0424ABC70983BBE5C1FE8327EFFF64112EBE9A880E59994AC9j2F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2E3209F6C5F8F2C431D6DC9040FB3CDD824F6474BE529B02D2613E0424ABC70983BBEAC2FA8C78EAEA754921BE869609408548CB2Cj1F5E" TargetMode="External"/><Relationship Id="rId5" Type="http://schemas.openxmlformats.org/officeDocument/2006/relationships/webSettings" Target="webSettings.xml"/><Relationship Id="rId15" Type="http://schemas.openxmlformats.org/officeDocument/2006/relationships/hyperlink" Target="consultantplus://offline/ref=C82E3209F6C5F8F2C431D6DC9040FB3CDD824F6474BE529B02D2613E0424ABC70983BBE8C6FF8F78EAEA754921BE869609408548CB2Cj1F5E" TargetMode="External"/><Relationship Id="rId10" Type="http://schemas.openxmlformats.org/officeDocument/2006/relationships/hyperlink" Target="consultantplus://offline/ref=C82E3209F6C5F8F2C431D6DC9040FB3CDD824F6474BE529B02D2613E0424ABC70983BBE5C7F18327EFFF64112EBE9A880E59994AC9j2FFE" TargetMode="External"/><Relationship Id="rId4" Type="http://schemas.openxmlformats.org/officeDocument/2006/relationships/settings" Target="settings.xml"/><Relationship Id="rId9" Type="http://schemas.openxmlformats.org/officeDocument/2006/relationships/hyperlink" Target="consultantplus://offline/ref=C82E3209F6C5F8F2C431D6DC9040FB3CDD824F6474BE529B02D2613E0424ABC70983BBE5C2F98078EAEA754921BE869609408548CB2Cj1F5E" TargetMode="External"/><Relationship Id="rId14" Type="http://schemas.openxmlformats.org/officeDocument/2006/relationships/hyperlink" Target="consultantplus://offline/ref=C82E3209F6C5F8F2C431D6DC9040FB3CDD824F6474BE529B02D2613E0424ABC70983BBEAC0F08078EAEA754921BE869609408548CB2Cj1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DCFB6-84E0-4E81-8462-756DC8AD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3246</Words>
  <Characters>18507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Игина О.А.</dc:creator>
  <cp:lastModifiedBy>Буртовая</cp:lastModifiedBy>
  <cp:revision>19</cp:revision>
  <cp:lastPrinted>2021-12-27T10:07:00Z</cp:lastPrinted>
  <dcterms:created xsi:type="dcterms:W3CDTF">2021-11-22T08:54:00Z</dcterms:created>
  <dcterms:modified xsi:type="dcterms:W3CDTF">2021-12-28T08:42:00Z</dcterms:modified>
</cp:coreProperties>
</file>