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F3714">
        <w:rPr>
          <w:b/>
          <w:sz w:val="24"/>
          <w:szCs w:val="24"/>
        </w:rPr>
        <w:t>2</w:t>
      </w:r>
      <w:r w:rsidR="001F5709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6F3714">
        <w:rPr>
          <w:sz w:val="24"/>
          <w:szCs w:val="24"/>
        </w:rPr>
        <w:t xml:space="preserve">    05  апреля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1F5709">
        <w:rPr>
          <w:sz w:val="24"/>
          <w:szCs w:val="24"/>
        </w:rPr>
        <w:t>1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6F3714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F3714" w:rsidRPr="00AC1355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– заведующий сектором имущественных отношений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6F3714">
        <w:rPr>
          <w:color w:val="000000"/>
          <w:sz w:val="28"/>
          <w:szCs w:val="28"/>
          <w:u w:val="single"/>
        </w:rPr>
        <w:t>3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1F5709" w:rsidRPr="0080501C" w:rsidRDefault="003B6005" w:rsidP="001F5709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6F3714" w:rsidRPr="006F3714">
        <w:rPr>
          <w:sz w:val="28"/>
          <w:szCs w:val="28"/>
        </w:rPr>
        <w:t xml:space="preserve"> </w:t>
      </w:r>
      <w:r w:rsidR="001F5709" w:rsidRPr="0080501C">
        <w:rPr>
          <w:sz w:val="28"/>
          <w:szCs w:val="28"/>
        </w:rPr>
        <w:t xml:space="preserve">земельный участок с кадастровым номером 42:11:0117001:234, площадью 10 000 +/- 35 кв.м., расположенный по адресу: Российская Федерация, Кемеровская область - Кузбасс, Промышленновский муниципальный округ,    </w:t>
      </w:r>
      <w:r w:rsidR="001F5709">
        <w:rPr>
          <w:sz w:val="28"/>
          <w:szCs w:val="28"/>
        </w:rPr>
        <w:t xml:space="preserve">     </w:t>
      </w:r>
      <w:r w:rsidR="001F5709" w:rsidRPr="0080501C">
        <w:rPr>
          <w:sz w:val="28"/>
          <w:szCs w:val="28"/>
        </w:rPr>
        <w:t xml:space="preserve">  </w:t>
      </w:r>
      <w:proofErr w:type="spellStart"/>
      <w:r w:rsidR="001F5709" w:rsidRPr="0080501C">
        <w:rPr>
          <w:sz w:val="28"/>
          <w:szCs w:val="28"/>
        </w:rPr>
        <w:t>пгт</w:t>
      </w:r>
      <w:proofErr w:type="spellEnd"/>
      <w:r w:rsidR="001F5709" w:rsidRPr="0080501C">
        <w:rPr>
          <w:sz w:val="28"/>
          <w:szCs w:val="28"/>
        </w:rPr>
        <w:t xml:space="preserve">. </w:t>
      </w:r>
      <w:proofErr w:type="gramStart"/>
      <w:r w:rsidR="001F5709" w:rsidRPr="0080501C">
        <w:rPr>
          <w:sz w:val="28"/>
          <w:szCs w:val="28"/>
        </w:rPr>
        <w:t>Промышленная</w:t>
      </w:r>
      <w:proofErr w:type="gramEnd"/>
      <w:r w:rsidR="001F5709" w:rsidRPr="0080501C">
        <w:rPr>
          <w:sz w:val="28"/>
          <w:szCs w:val="28"/>
        </w:rPr>
        <w:t>, примерно 450 метров на восток от ул. Кольцевая, д. 5.</w:t>
      </w:r>
    </w:p>
    <w:p w:rsidR="001F5709" w:rsidRPr="0080501C" w:rsidRDefault="001F5709" w:rsidP="001F5709">
      <w:pPr>
        <w:pStyle w:val="aa"/>
        <w:ind w:right="-2"/>
        <w:jc w:val="both"/>
        <w:rPr>
          <w:sz w:val="28"/>
          <w:szCs w:val="28"/>
        </w:rPr>
      </w:pPr>
      <w:r w:rsidRPr="0080501C">
        <w:rPr>
          <w:sz w:val="28"/>
          <w:szCs w:val="28"/>
        </w:rPr>
        <w:t xml:space="preserve">        Категория земель: земли населенных пунктов.</w:t>
      </w:r>
    </w:p>
    <w:p w:rsidR="001F5709" w:rsidRPr="0080501C" w:rsidRDefault="001F5709" w:rsidP="001F5709">
      <w:pPr>
        <w:pStyle w:val="aa"/>
        <w:ind w:right="-2"/>
        <w:jc w:val="both"/>
        <w:rPr>
          <w:sz w:val="28"/>
          <w:szCs w:val="28"/>
        </w:rPr>
      </w:pPr>
      <w:r w:rsidRPr="0080501C">
        <w:rPr>
          <w:rFonts w:eastAsia="MS Mincho"/>
          <w:sz w:val="28"/>
          <w:szCs w:val="28"/>
        </w:rPr>
        <w:lastRenderedPageBreak/>
        <w:t xml:space="preserve">        Разрешенное использование земельного участка: выращивание зерновых и иных сельскохозяйственных культур.</w:t>
      </w:r>
    </w:p>
    <w:p w:rsidR="001F5709" w:rsidRPr="0080501C" w:rsidRDefault="001F5709" w:rsidP="001F5709">
      <w:pPr>
        <w:pStyle w:val="ConsPlusNormal"/>
        <w:ind w:right="-2" w:firstLine="540"/>
        <w:jc w:val="both"/>
      </w:pPr>
      <w:r w:rsidRPr="0080501C">
        <w:t>Определить начальный размер арендной платы земельного участка, согласно отчету независимого оценщика, в размере 12 000 (двенадцать тысяч) рублей в год, шаг аукциона в размере 3 % - 360 (триста шестьдесят) рублей, размер задатка 10 % - 1 200 (одна тысяча двести) рублей. Определить срок аренды 49 лет.</w:t>
      </w:r>
    </w:p>
    <w:p w:rsidR="00531168" w:rsidRPr="00AC1355" w:rsidRDefault="00531168" w:rsidP="001F5709">
      <w:pPr>
        <w:adjustRightInd w:val="0"/>
        <w:ind w:right="-2" w:firstLine="426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268"/>
        <w:gridCol w:w="1279"/>
        <w:gridCol w:w="1556"/>
      </w:tblGrid>
      <w:tr w:rsidR="00531168" w:rsidRPr="00AC1355" w:rsidTr="006F371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6F371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F5709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Унрау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F5709">
              <w:rPr>
                <w:sz w:val="28"/>
                <w:szCs w:val="28"/>
              </w:rPr>
              <w:t>Новогодняя, д.6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5709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6F3714" w:rsidRDefault="001F570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6F3714" w:rsidRPr="006F3714">
              <w:rPr>
                <w:color w:val="000000"/>
                <w:sz w:val="24"/>
                <w:szCs w:val="24"/>
              </w:rPr>
              <w:t>.03</w:t>
            </w:r>
            <w:r w:rsidR="00A94966" w:rsidRPr="006F3714">
              <w:rPr>
                <w:color w:val="000000"/>
                <w:sz w:val="24"/>
                <w:szCs w:val="24"/>
              </w:rPr>
              <w:t>.2022</w:t>
            </w:r>
          </w:p>
          <w:p w:rsidR="00531168" w:rsidRPr="006F3714" w:rsidRDefault="001F570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677976" w:rsidRPr="006F3714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52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AC1355" w:rsidRDefault="006F3714" w:rsidP="001F570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 w:rsidRPr="006F3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1F5709">
              <w:rPr>
                <w:color w:val="000000"/>
                <w:sz w:val="24"/>
                <w:szCs w:val="24"/>
              </w:rPr>
              <w:t>12</w:t>
            </w:r>
            <w:r w:rsidRPr="006F3714">
              <w:rPr>
                <w:color w:val="000000"/>
                <w:sz w:val="24"/>
                <w:szCs w:val="24"/>
              </w:rPr>
              <w:t>00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F5709">
        <w:rPr>
          <w:sz w:val="28"/>
          <w:szCs w:val="28"/>
        </w:rPr>
        <w:t>Унрау</w:t>
      </w:r>
      <w:proofErr w:type="spellEnd"/>
      <w:r w:rsidR="001F5709">
        <w:rPr>
          <w:sz w:val="28"/>
          <w:szCs w:val="28"/>
        </w:rPr>
        <w:t xml:space="preserve"> Ирину Александровну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6F3714">
        <w:rPr>
          <w:sz w:val="28"/>
          <w:szCs w:val="28"/>
        </w:rPr>
        <w:t xml:space="preserve">им </w:t>
      </w:r>
      <w:r w:rsidRPr="00AC1355">
        <w:rPr>
          <w:sz w:val="28"/>
          <w:szCs w:val="28"/>
        </w:rPr>
        <w:t xml:space="preserve"> заявку </w:t>
      </w:r>
      <w:r w:rsidR="006F3714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</w:t>
      </w:r>
      <w:proofErr w:type="spellStart"/>
      <w:r w:rsidR="001F5709">
        <w:rPr>
          <w:sz w:val="28"/>
          <w:szCs w:val="28"/>
        </w:rPr>
        <w:t>Унрау</w:t>
      </w:r>
      <w:proofErr w:type="spellEnd"/>
      <w:r w:rsidR="001F5709">
        <w:rPr>
          <w:sz w:val="28"/>
          <w:szCs w:val="28"/>
        </w:rPr>
        <w:t xml:space="preserve"> И.А.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6F3714" w:rsidRDefault="00D70245" w:rsidP="006F3714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 </w:t>
      </w:r>
    </w:p>
    <w:p w:rsidR="006F3714" w:rsidRDefault="006F3714" w:rsidP="006F3714">
      <w:pPr>
        <w:rPr>
          <w:sz w:val="28"/>
          <w:szCs w:val="28"/>
        </w:rPr>
      </w:pPr>
    </w:p>
    <w:p w:rsidR="00136256" w:rsidRPr="00AC1355" w:rsidRDefault="006F3714" w:rsidP="006F3714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70245" w:rsidRPr="00AC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____________ 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1F5709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73BCF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6F3714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47C8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qFormat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89D6-D765-496E-A6F6-4373FE9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2022-04-05T05:18:00Z</dcterms:created>
  <dcterms:modified xsi:type="dcterms:W3CDTF">2022-04-05T05:18:00Z</dcterms:modified>
</cp:coreProperties>
</file>