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403" w:y="2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/</w:t>
      </w:r>
    </w:p>
    <w:p>
      <w:pPr>
        <w:framePr w:wrap="none" w:vAnchor="page" w:hAnchor="page" w:x="5383" w:y="125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pt;height:53pt;">
            <v:imagedata r:id="rId5" r:href="rId6"/>
          </v:shape>
        </w:pict>
      </w:r>
    </w:p>
    <w:p>
      <w:pPr>
        <w:pStyle w:val="Style5"/>
        <w:framePr w:w="9398" w:h="2153" w:hRule="exact" w:wrap="none" w:vAnchor="page" w:hAnchor="page" w:x="1120" w:y="2335"/>
        <w:widowControl w:val="0"/>
        <w:keepNext w:val="0"/>
        <w:keepLines w:val="0"/>
        <w:shd w:val="clear" w:color="auto" w:fill="auto"/>
        <w:bidi w:val="0"/>
        <w:spacing w:before="0" w:after="360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КЕМЕРОВСКАЯ ОБЛАСТЬ АДМИНИСТРАЦИЯ ПРОМЫШЛЕННОВСКОГО МУНИЦИПАЛЬНОГО ОКРУГА</w:t>
      </w:r>
      <w:bookmarkEnd w:id="0"/>
    </w:p>
    <w:p>
      <w:pPr>
        <w:pStyle w:val="Style7"/>
        <w:framePr w:w="9398" w:h="2153" w:hRule="exact" w:wrap="none" w:vAnchor="page" w:hAnchor="page" w:x="1120" w:y="233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9"/>
        </w:rPr>
        <w:t>ПОСТАНОВЛЕНИЕ</w:t>
      </w:r>
    </w:p>
    <w:p>
      <w:pPr>
        <w:pStyle w:val="Style10"/>
        <w:framePr w:w="9398" w:h="7670" w:hRule="exact" w:wrap="none" w:vAnchor="page" w:hAnchor="page" w:x="1120" w:y="5737"/>
        <w:widowControl w:val="0"/>
        <w:keepNext w:val="0"/>
        <w:keepLines w:val="0"/>
        <w:shd w:val="clear" w:color="auto" w:fill="auto"/>
        <w:bidi w:val="0"/>
        <w:spacing w:before="0" w:after="245" w:line="270" w:lineRule="exact"/>
        <w:ind w:left="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О проведении публичных слушаний по межевания территории</w:t>
      </w:r>
      <w:bookmarkEnd w:id="1"/>
    </w:p>
    <w:p>
      <w:pPr>
        <w:pStyle w:val="Style7"/>
        <w:framePr w:w="9398" w:h="7670" w:hRule="exact" w:wrap="none" w:vAnchor="page" w:hAnchor="page" w:x="1120" w:y="573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rStyle w:val="CharStyle9"/>
        </w:rPr>
        <w:t xml:space="preserve">На </w:t>
      </w:r>
      <w:r>
        <w:rPr>
          <w:lang w:val="ru-RU"/>
          <w:w w:val="100"/>
          <w:spacing w:val="0"/>
          <w:color w:val="000000"/>
          <w:position w:val="0"/>
        </w:rPr>
        <w:t>основании Федерального закона от 06.10.2003 № 131-ФЭ «Об общих принципах организации местного самоуправления в Российской Федерации», статьей 5.1, 45 Градостроительного кодекса Российской Федерации, Устава муниципального образования Промышленновский муниципальный округ Кемеровской области - Кузбасса, в целях установления красных линий застройки в пгт. Промышленная:</w:t>
      </w:r>
    </w:p>
    <w:p>
      <w:pPr>
        <w:pStyle w:val="Style7"/>
        <w:numPr>
          <w:ilvl w:val="0"/>
          <w:numId w:val="1"/>
        </w:numPr>
        <w:framePr w:w="9398" w:h="7670" w:hRule="exact" w:wrap="none" w:vAnchor="page" w:hAnchor="page" w:x="1120" w:y="5737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Провести публичные слушания по проекту внесения межевания территории в пгт. Промышленная, в здании, расположенном по адресу: пгт. Промышленная, ул. Кооперативная, д. 2, 21.06.2021 года в 16-30 часов.</w:t>
      </w:r>
    </w:p>
    <w:p>
      <w:pPr>
        <w:pStyle w:val="Style7"/>
        <w:numPr>
          <w:ilvl w:val="0"/>
          <w:numId w:val="1"/>
        </w:numPr>
        <w:framePr w:w="9398" w:h="7670" w:hRule="exact" w:wrap="none" w:vAnchor="page" w:hAnchor="page" w:x="1120" w:y="5737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Организацию проведения публичных слушаний по проекту планировки и проекту межевания территории возложить на комиссию по подготовке проектов планировки и проектов межевания территорий 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округ».</w:t>
      </w:r>
    </w:p>
    <w:p>
      <w:pPr>
        <w:pStyle w:val="Style7"/>
        <w:numPr>
          <w:ilvl w:val="0"/>
          <w:numId w:val="1"/>
        </w:numPr>
        <w:framePr w:w="9398" w:h="7670" w:hRule="exact" w:wrap="none" w:vAnchor="page" w:hAnchor="page" w:x="1120" w:y="5737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Разместить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>
      <w:pPr>
        <w:pStyle w:val="Style7"/>
        <w:numPr>
          <w:ilvl w:val="0"/>
          <w:numId w:val="1"/>
        </w:numPr>
        <w:framePr w:w="9398" w:h="7670" w:hRule="exact" w:wrap="none" w:vAnchor="page" w:hAnchor="page" w:x="1120" w:y="5737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первого заместителя главы Промышленновского муниципального округа С.А. Федарюк.</w:t>
      </w:r>
    </w:p>
    <w:p>
      <w:pPr>
        <w:pStyle w:val="Style7"/>
        <w:numPr>
          <w:ilvl w:val="0"/>
          <w:numId w:val="1"/>
        </w:numPr>
        <w:framePr w:w="9398" w:h="7670" w:hRule="exact" w:wrap="none" w:vAnchor="page" w:hAnchor="page" w:x="1120" w:y="5737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Постановление вступает в силу со дня официального опубликования.</w:t>
      </w:r>
    </w:p>
    <w:p>
      <w:pPr>
        <w:pStyle w:val="Style12"/>
        <w:framePr w:w="9398" w:h="358" w:hRule="exact" w:wrap="none" w:vAnchor="page" w:hAnchor="page" w:x="1120" w:y="492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14"/>
          <w:i w:val="0"/>
          <w:iCs w:val="0"/>
        </w:rPr>
        <w:t>от« 31» мая</w:t>
      </w:r>
      <w:r>
        <w:rPr>
          <w:rStyle w:val="CharStyle15"/>
          <w:i w:val="0"/>
          <w:iCs w:val="0"/>
        </w:rPr>
        <w:t xml:space="preserve"> 2021</w:t>
      </w:r>
      <w:r>
        <w:rPr>
          <w:rStyle w:val="CharStyle14"/>
          <w:i w:val="0"/>
          <w:iCs w:val="0"/>
        </w:rPr>
        <w:t xml:space="preserve">г. </w:t>
      </w:r>
      <w:r>
        <w:rPr>
          <w:rStyle w:val="CharStyle16"/>
          <w:i w:val="0"/>
          <w:iCs w:val="0"/>
        </w:rPr>
        <w:t>№ 955-П.</w:t>
      </w:r>
    </w:p>
    <w:p>
      <w:pPr>
        <w:pStyle w:val="Style17"/>
        <w:framePr w:w="9398" w:h="235" w:hRule="exact" w:wrap="none" w:vAnchor="page" w:hAnchor="page" w:x="1120" w:y="528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пгт. Промышленная</w:t>
      </w:r>
    </w:p>
    <w:p>
      <w:pPr>
        <w:pStyle w:val="Style17"/>
        <w:framePr w:w="5501" w:h="508" w:hRule="exact" w:wrap="none" w:vAnchor="page" w:hAnchor="page" w:x="1106" w:y="1525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3820" w:firstLine="0"/>
      </w:pPr>
      <w:r>
        <w:rPr>
          <w:lang w:val="ru-RU"/>
          <w:w w:val="100"/>
          <w:spacing w:val="0"/>
          <w:color w:val="000000"/>
          <w:position w:val="0"/>
        </w:rPr>
        <w:t>Исп. Ю.А. Крылова Тел. 74734</w:t>
      </w:r>
    </w:p>
    <w:p>
      <w:pPr>
        <w:pStyle w:val="Style7"/>
        <w:framePr w:w="5501" w:h="645" w:hRule="exact" w:wrap="none" w:vAnchor="page" w:hAnchor="page" w:x="1106" w:y="1435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Глава</w:t>
      </w:r>
    </w:p>
    <w:p>
      <w:pPr>
        <w:pStyle w:val="Style7"/>
        <w:framePr w:w="5501" w:h="645" w:hRule="exact" w:wrap="none" w:vAnchor="page" w:hAnchor="page" w:x="1106" w:y="1435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Промышленновского муниципального округа</w:t>
      </w:r>
    </w:p>
    <w:p>
      <w:pPr>
        <w:framePr w:wrap="none" w:vAnchor="page" w:hAnchor="page" w:x="7706" w:y="14286"/>
        <w:widowControl w:val="0"/>
        <w:rPr>
          <w:sz w:val="0"/>
          <w:szCs w:val="0"/>
        </w:rPr>
      </w:pPr>
      <w:r>
        <w:pict>
          <v:shape id="_x0000_s1027" type="#_x0000_t75" style="width:44pt;height:64pt;">
            <v:imagedata r:id="rId7" r:href="rId8"/>
          </v:shape>
        </w:pict>
      </w:r>
    </w:p>
    <w:p>
      <w:pPr>
        <w:pStyle w:val="Style19"/>
        <w:framePr w:wrap="none" w:vAnchor="page" w:hAnchor="page" w:x="8978" w:y="1467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Д.П. Ильин</w:t>
      </w:r>
    </w:p>
    <w:p>
      <w:pPr>
        <w:pStyle w:val="Style21"/>
        <w:framePr w:w="2443" w:h="791" w:hRule="exact" w:wrap="none" w:vAnchor="page" w:hAnchor="page" w:x="7667" w:y="1551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23"/>
        </w:rPr>
        <w:t>АДМ</w:t>
      </w:r>
      <w:r>
        <w:rPr>
          <w:rStyle w:val="CharStyle23"/>
          <w:lang w:val="en-US"/>
        </w:rPr>
        <w:t>W</w:t>
      </w:r>
      <w:r>
        <w:rPr>
          <w:rStyle w:val="CharStyle23"/>
        </w:rPr>
        <w:t xml:space="preserve">Н'/:СРАЦУ!!'! </w:t>
      </w:r>
      <w:r>
        <w:rPr>
          <w:rStyle w:val="CharStyle24"/>
        </w:rPr>
        <w:t>ПРОвд Ш :-Ы</w:t>
      </w:r>
    </w:p>
    <w:p>
      <w:pPr>
        <w:pStyle w:val="Style21"/>
        <w:framePr w:w="2443" w:h="791" w:hRule="exact" w:wrap="none" w:vAnchor="page" w:hAnchor="page" w:x="7667" w:y="15513"/>
        <w:widowControl w:val="0"/>
        <w:keepNext w:val="0"/>
        <w:keepLines w:val="0"/>
        <w:shd w:val="clear" w:color="auto" w:fill="auto"/>
        <w:bidi w:val="0"/>
        <w:spacing w:before="0" w:after="0"/>
        <w:ind w:left="0" w:right="38" w:firstLine="0"/>
      </w:pPr>
      <w:r>
        <w:rPr>
          <w:rStyle w:val="CharStyle23"/>
        </w:rPr>
        <w:t xml:space="preserve">МУНИЦИПАЛЬНОГО </w:t>
      </w:r>
      <w:r>
        <w:rPr>
          <w:rStyle w:val="CharStyle25"/>
        </w:rPr>
        <w:t>|КРу</w:t>
        <w:br/>
      </w:r>
      <w:r>
        <w:rPr>
          <w:rStyle w:val="CharStyle24"/>
        </w:rPr>
        <w:t xml:space="preserve">К </w:t>
      </w:r>
      <w:r>
        <w:rPr>
          <w:rStyle w:val="CharStyle26"/>
        </w:rPr>
        <w:t xml:space="preserve">Е </w:t>
      </w:r>
      <w:r>
        <w:rPr>
          <w:rStyle w:val="CharStyle24"/>
          <w:lang w:val="en-US"/>
        </w:rPr>
        <w:t xml:space="preserve">;Vr </w:t>
      </w:r>
      <w:r>
        <w:rPr>
          <w:rStyle w:val="CharStyle27"/>
        </w:rPr>
        <w:t xml:space="preserve">Е </w:t>
      </w:r>
      <w:r>
        <w:rPr>
          <w:rStyle w:val="CharStyle25"/>
        </w:rPr>
        <w:t xml:space="preserve">Р О </w:t>
      </w:r>
      <w:r>
        <w:rPr>
          <w:rStyle w:val="CharStyle28"/>
          <w:lang w:val="ru-RU"/>
        </w:rPr>
        <w:t xml:space="preserve">В </w:t>
      </w:r>
      <w:r>
        <w:rPr>
          <w:rStyle w:val="CharStyle24"/>
        </w:rPr>
        <w:t xml:space="preserve">С К </w:t>
      </w:r>
      <w:r>
        <w:rPr>
          <w:rStyle w:val="CharStyle28"/>
        </w:rPr>
        <w:t xml:space="preserve">U </w:t>
      </w:r>
      <w:r>
        <w:rPr>
          <w:rStyle w:val="CharStyle23"/>
        </w:rPr>
        <w:t xml:space="preserve">й </w:t>
      </w:r>
      <w:r>
        <w:rPr>
          <w:rStyle w:val="CharStyle24"/>
        </w:rPr>
        <w:t xml:space="preserve">0 5 </w:t>
      </w:r>
      <w:r>
        <w:rPr>
          <w:rStyle w:val="CharStyle23"/>
          <w:lang w:val="en-US"/>
        </w:rPr>
        <w:t xml:space="preserve">i </w:t>
      </w:r>
      <w:r>
        <w:rPr>
          <w:rStyle w:val="CharStyle23"/>
        </w:rPr>
        <w:t>П Н</w:t>
      </w:r>
    </w:p>
    <w:p>
      <w:pPr>
        <w:framePr w:wrap="none" w:vAnchor="page" w:hAnchor="page" w:x="10072" w:y="15798"/>
        <w:widowControl w:val="0"/>
        <w:rPr>
          <w:sz w:val="0"/>
          <w:szCs w:val="0"/>
        </w:rPr>
      </w:pPr>
      <w:r>
        <w:pict>
          <v:shape id="_x0000_s1028" type="#_x0000_t75" style="width:38pt;height: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SimHei" w:eastAsia="SimHei" w:hAnsi="SimHei" w:cs="SimHei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+ Интервал 2 pt"/>
    <w:basedOn w:val="CharStyle8"/>
    <w:rPr>
      <w:lang w:val="ru-RU"/>
      <w:w w:val="100"/>
      <w:spacing w:val="50"/>
      <w:color w:val="000000"/>
      <w:position w:val="0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2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9"/>
    </w:rPr>
  </w:style>
  <w:style w:type="character" w:customStyle="1" w:styleId="CharStyle14">
    <w:name w:val="Основной текст (2) + Полужирный,Не курсив,Интервал 1 pt"/>
    <w:basedOn w:val="CharStyle13"/>
    <w:rPr>
      <w:lang w:val="ru-RU"/>
      <w:b/>
      <w:bCs/>
      <w:i/>
      <w:iCs/>
      <w:w w:val="100"/>
      <w:spacing w:val="22"/>
      <w:color w:val="000000"/>
      <w:position w:val="0"/>
    </w:rPr>
  </w:style>
  <w:style w:type="character" w:customStyle="1" w:styleId="CharStyle15">
    <w:name w:val="Основной текст (2) + Полужирный,Не курсив,Интервал 1 pt"/>
    <w:basedOn w:val="CharStyle13"/>
    <w:rPr>
      <w:lang w:val="ru-RU"/>
      <w:b/>
      <w:bCs/>
      <w:i/>
      <w:iCs/>
      <w:w w:val="100"/>
      <w:spacing w:val="22"/>
      <w:color w:val="000000"/>
      <w:position w:val="0"/>
    </w:rPr>
  </w:style>
  <w:style w:type="character" w:customStyle="1" w:styleId="CharStyle16">
    <w:name w:val="Основной текст (2) + Полужирный,Не курсив,Интервал 1 pt"/>
    <w:basedOn w:val="CharStyle13"/>
    <w:rPr>
      <w:lang w:val="ru-RU"/>
      <w:b/>
      <w:bCs/>
      <w:i/>
      <w:iCs/>
      <w:u w:val="single"/>
      <w:w w:val="100"/>
      <w:spacing w:val="22"/>
      <w:color w:val="000000"/>
      <w:position w:val="0"/>
    </w:rPr>
  </w:style>
  <w:style w:type="character" w:customStyle="1" w:styleId="CharStyle18">
    <w:name w:val="Основной текст (3)_"/>
    <w:basedOn w:val="DefaultParagraphFont"/>
    <w:link w:val="Style1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0">
    <w:name w:val="Подпись к картинк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Основной текст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w w:val="60"/>
      <w:spacing w:val="22"/>
    </w:rPr>
  </w:style>
  <w:style w:type="character" w:customStyle="1" w:styleId="CharStyle23">
    <w:name w:val="Основной текст (4)"/>
    <w:basedOn w:val="CharStyle22"/>
    <w:rPr>
      <w:lang w:val="ru-RU"/>
      <w:color w:val="000000"/>
      <w:position w:val="0"/>
    </w:rPr>
  </w:style>
  <w:style w:type="character" w:customStyle="1" w:styleId="CharStyle24">
    <w:name w:val="Основной текст (4)"/>
    <w:basedOn w:val="CharStyle22"/>
    <w:rPr>
      <w:lang w:val="ru-RU"/>
      <w:color w:val="000000"/>
      <w:position w:val="0"/>
    </w:rPr>
  </w:style>
  <w:style w:type="character" w:customStyle="1" w:styleId="CharStyle25">
    <w:name w:val="Основной текст (4) + Полужирный,Масштаб 100%"/>
    <w:basedOn w:val="CharStyle22"/>
    <w:rPr>
      <w:lang w:val="ru-RU"/>
      <w:b/>
      <w:bCs/>
      <w:w w:val="100"/>
      <w:color w:val="000000"/>
      <w:position w:val="0"/>
    </w:rPr>
  </w:style>
  <w:style w:type="character" w:customStyle="1" w:styleId="CharStyle26">
    <w:name w:val="Основной текст (4) + Полужирный,Масштаб 100%"/>
    <w:basedOn w:val="CharStyle22"/>
    <w:rPr>
      <w:lang w:val="ru-RU"/>
      <w:b/>
      <w:bCs/>
      <w:w w:val="100"/>
      <w:color w:val="000000"/>
      <w:position w:val="0"/>
    </w:rPr>
  </w:style>
  <w:style w:type="character" w:customStyle="1" w:styleId="CharStyle27">
    <w:name w:val="Основной текст (4) + Полужирный,Масштаб 100%"/>
    <w:basedOn w:val="CharStyle22"/>
    <w:rPr>
      <w:lang w:val="ru-RU"/>
      <w:b/>
      <w:bCs/>
      <w:w w:val="100"/>
      <w:color w:val="000000"/>
      <w:position w:val="0"/>
    </w:rPr>
  </w:style>
  <w:style w:type="character" w:customStyle="1" w:styleId="CharStyle28">
    <w:name w:val="Основной текст (4)"/>
    <w:basedOn w:val="CharStyle22"/>
    <w:rPr>
      <w:lang w:val="en-US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SimHei" w:eastAsia="SimHei" w:hAnsi="SimHei" w:cs="SimHei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after="180" w:line="485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center"/>
      <w:spacing w:before="180" w:after="4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jc w:val="center"/>
      <w:outlineLvl w:val="1"/>
      <w:spacing w:before="300" w:after="36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2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before="480" w:after="60"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9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FFFFFF"/>
      <w:jc w:val="center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jc w:val="right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w w:val="60"/>
      <w:spacing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