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360" w:h="3638" w:hRule="exact" w:wrap="none" w:vAnchor="page" w:hAnchor="page" w:x="3739" w:y="6243"/>
        <w:widowControl w:val="0"/>
        <w:keepNext w:val="0"/>
        <w:keepLines w:val="0"/>
        <w:shd w:val="clear" w:color="auto" w:fill="auto"/>
        <w:bidi w:val="0"/>
        <w:spacing w:before="0" w:after="356" w:line="330" w:lineRule="exact"/>
        <w:ind w:left="20" w:right="0" w:firstLine="0"/>
      </w:pPr>
      <w:bookmarkStart w:id="0" w:name="bookmark0"/>
      <w:r>
        <w:rPr>
          <w:lang w:val="ru-RU"/>
          <w:w w:val="100"/>
          <w:color w:val="000000"/>
          <w:position w:val="0"/>
        </w:rPr>
        <w:t>РАСПОРЯЖЕНИЕ</w:t>
      </w:r>
      <w:bookmarkEnd w:id="0"/>
    </w:p>
    <w:p>
      <w:pPr>
        <w:pStyle w:val="Style5"/>
        <w:framePr w:w="9360" w:h="3638" w:hRule="exact" w:wrap="none" w:vAnchor="page" w:hAnchor="page" w:x="3739" w:y="6243"/>
        <w:widowControl w:val="0"/>
        <w:keepNext w:val="0"/>
        <w:keepLines w:val="0"/>
        <w:shd w:val="clear" w:color="auto" w:fill="auto"/>
        <w:bidi w:val="0"/>
        <w:spacing w:before="0" w:after="651" w:line="300" w:lineRule="exact"/>
        <w:ind w:left="20" w:right="0" w:firstLine="0"/>
      </w:pPr>
      <w:bookmarkStart w:id="1" w:name="bookmark1"/>
      <w:r>
        <w:rPr>
          <w:lang w:val="ru-RU"/>
          <w:w w:val="100"/>
          <w:color w:val="000000"/>
          <w:position w:val="0"/>
        </w:rPr>
        <w:t>ГУБЕРНАТОРА КЕМЕРОВСКОЙ ОБЛАСТИ - КУЗБАССА</w:t>
      </w:r>
      <w:bookmarkEnd w:id="1"/>
    </w:p>
    <w:p>
      <w:pPr>
        <w:pStyle w:val="Style7"/>
        <w:framePr w:w="9360" w:h="3638" w:hRule="exact" w:wrap="none" w:vAnchor="page" w:hAnchor="page" w:x="3739" w:y="6243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rStyle w:val="CharStyle9"/>
          <w:b/>
          <w:bCs/>
        </w:rPr>
        <w:t>О внесении изменений в распоряжение Губернатора Кемеровской области - Кузбасса от 12.07.2019 № 73-рг «О перечне товарных рынков по развитию конкуренции в Кемеровской области - Кузбассе»</w:t>
      </w:r>
    </w:p>
    <w:p>
      <w:pPr>
        <w:pStyle w:val="Style10"/>
        <w:numPr>
          <w:ilvl w:val="0"/>
          <w:numId w:val="1"/>
        </w:numPr>
        <w:framePr w:w="9360" w:h="6172" w:hRule="exact" w:wrap="none" w:vAnchor="page" w:hAnchor="page" w:x="3739" w:y="10322"/>
        <w:tabs>
          <w:tab w:leader="none" w:pos="10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80"/>
      </w:pPr>
      <w:r>
        <w:rPr>
          <w:lang w:val="ru-RU"/>
          <w:w w:val="100"/>
          <w:color w:val="000000"/>
          <w:position w:val="0"/>
        </w:rPr>
        <w:t>Внести в распоряжение Губернатора Кемеровской области - Кузбасса от 12.07.2019 № 73-рг «О перечне товарных рынков по развитию конкуренции в Кемеровской области - Кузбассе» (в редакции распоряжений Губернатора Кемеровской области - Кузбасса от 22.11.2019 № 109-рг, от 21.02.2020 № 11 -рг) следующие изменения:</w:t>
      </w:r>
    </w:p>
    <w:p>
      <w:pPr>
        <w:pStyle w:val="Style10"/>
        <w:numPr>
          <w:ilvl w:val="1"/>
          <w:numId w:val="1"/>
        </w:numPr>
        <w:framePr w:w="9360" w:h="6172" w:hRule="exact" w:wrap="none" w:vAnchor="page" w:hAnchor="page" w:x="3739" w:y="10322"/>
        <w:tabs>
          <w:tab w:leader="none" w:pos="110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80"/>
      </w:pPr>
      <w:r>
        <w:rPr>
          <w:lang w:val="ru-RU"/>
          <w:w w:val="100"/>
          <w:color w:val="000000"/>
          <w:position w:val="0"/>
        </w:rPr>
        <w:t>В преамбуле слова «В соответствии с распоряжением Правительства Российской Федерации от 17.04.2019 № 768-р «Об утверждении стандарта развития конкуренции в субъектах Российской Федерации» заменить словами «В соответствии с распоряжением Правительства Российской Федерации от 17.04.2019 № 768-р».</w:t>
      </w:r>
    </w:p>
    <w:p>
      <w:pPr>
        <w:pStyle w:val="Style10"/>
        <w:numPr>
          <w:ilvl w:val="1"/>
          <w:numId w:val="1"/>
        </w:numPr>
        <w:framePr w:w="9360" w:h="6172" w:hRule="exact" w:wrap="none" w:vAnchor="page" w:hAnchor="page" w:x="3739" w:y="10322"/>
        <w:tabs>
          <w:tab w:leader="none" w:pos="110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80"/>
      </w:pPr>
      <w:r>
        <w:rPr>
          <w:lang w:val="ru-RU"/>
          <w:w w:val="100"/>
          <w:color w:val="000000"/>
          <w:position w:val="0"/>
        </w:rPr>
        <w:t>Перечень товарных рынков по развитию конкуренции в Кемеровской области - Кузбассе, утвержденный распоряжением, изложить в новой редакции согласно приложению к настоящему распоряжению.</w:t>
      </w:r>
    </w:p>
    <w:p>
      <w:pPr>
        <w:pStyle w:val="Style10"/>
        <w:numPr>
          <w:ilvl w:val="0"/>
          <w:numId w:val="1"/>
        </w:numPr>
        <w:framePr w:w="9360" w:h="6172" w:hRule="exact" w:wrap="none" w:vAnchor="page" w:hAnchor="page" w:x="3739" w:y="10322"/>
        <w:tabs>
          <w:tab w:leader="none" w:pos="86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80"/>
      </w:pPr>
      <w:r>
        <w:rPr>
          <w:lang w:val="ru-RU"/>
          <w:w w:val="100"/>
          <w:color w:val="000000"/>
          <w:position w:val="0"/>
        </w:rPr>
        <w:t>Настоящее распоряжение подлежит опубликованию на сайте «Электронный бюллетень Правительства Кемеровской области - Кузбасса».</w:t>
      </w:r>
    </w:p>
    <w:p>
      <w:pPr>
        <w:pStyle w:val="Style10"/>
        <w:numPr>
          <w:ilvl w:val="0"/>
          <w:numId w:val="1"/>
        </w:numPr>
        <w:framePr w:w="9360" w:h="6172" w:hRule="exact" w:wrap="none" w:vAnchor="page" w:hAnchor="page" w:x="3739" w:y="10322"/>
        <w:tabs>
          <w:tab w:leader="none" w:pos="87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580"/>
      </w:pPr>
      <w:r>
        <w:rPr>
          <w:lang w:val="ru-RU"/>
          <w:w w:val="100"/>
          <w:color w:val="000000"/>
          <w:position w:val="0"/>
        </w:rPr>
        <w:t>Контроль за исполнением настоящего распоряжения возложить на заместителя Губернатора Кемеровской области - Кузбасса (по экономическому развитию) Венгера К.Г.</w:t>
      </w:r>
    </w:p>
    <w:p>
      <w:pPr>
        <w:pStyle w:val="Style10"/>
        <w:numPr>
          <w:ilvl w:val="0"/>
          <w:numId w:val="1"/>
        </w:numPr>
        <w:framePr w:w="9360" w:h="6172" w:hRule="exact" w:wrap="none" w:vAnchor="page" w:hAnchor="page" w:x="3739" w:y="10322"/>
        <w:tabs>
          <w:tab w:leader="none" w:pos="87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580"/>
      </w:pPr>
      <w:r>
        <w:rPr>
          <w:lang w:val="ru-RU"/>
          <w:w w:val="100"/>
          <w:color w:val="000000"/>
          <w:position w:val="0"/>
        </w:rPr>
        <w:t>Настоящее распоряжение вступает в силу со дня подписания.</w:t>
      </w:r>
    </w:p>
    <w:p>
      <w:pPr>
        <w:pStyle w:val="Style10"/>
        <w:framePr w:w="9360" w:h="1016" w:hRule="exact" w:wrap="none" w:vAnchor="page" w:hAnchor="page" w:x="3739" w:y="1869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460" w:firstLine="0"/>
      </w:pPr>
      <w:r>
        <w:rPr>
          <w:lang w:val="ru-RU"/>
          <w:w w:val="100"/>
          <w:color w:val="000000"/>
          <w:position w:val="0"/>
        </w:rPr>
        <w:t>г. Кемерово</w:t>
        <w:br/>
        <w:t>9 декабря 2020 г.</w:t>
        <w:br/>
        <w:t>№ 184-рг</w:t>
      </w:r>
    </w:p>
    <w:p>
      <w:pPr>
        <w:pStyle w:val="Style10"/>
        <w:framePr w:w="9360" w:h="686" w:hRule="exact" w:wrap="none" w:vAnchor="page" w:hAnchor="page" w:x="3739" w:y="17409"/>
        <w:widowControl w:val="0"/>
        <w:keepNext w:val="0"/>
        <w:keepLines w:val="0"/>
        <w:shd w:val="clear" w:color="auto" w:fill="auto"/>
        <w:bidi w:val="0"/>
        <w:jc w:val="left"/>
        <w:spacing w:before="0" w:after="0" w:line="314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Губернатор</w:t>
        <w:br/>
        <w:t>Кемеровской области - Кузбасса</w:t>
      </w:r>
    </w:p>
    <w:p>
      <w:pPr>
        <w:framePr w:wrap="none" w:vAnchor="page" w:hAnchor="page" w:x="8576" w:y="16714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23pt;height:112pt;">
            <v:imagedata r:id="rId5" r:href="rId6"/>
          </v:shape>
        </w:pict>
      </w:r>
    </w:p>
    <w:p>
      <w:pPr>
        <w:framePr w:wrap="none" w:vAnchor="page" w:hAnchor="page" w:x="7717" w:y="4561"/>
        <w:widowControl w:val="0"/>
        <w:rPr>
          <w:sz w:val="0"/>
          <w:szCs w:val="0"/>
        </w:rPr>
      </w:pPr>
      <w:r>
        <w:pict>
          <v:shape id="_x0000_s1027" type="#_x0000_t75" style="width:78pt;height:7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12347" w:y="368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2</w:t>
      </w:r>
    </w:p>
    <w:p>
      <w:pPr>
        <w:pStyle w:val="Style10"/>
        <w:framePr w:w="10394" w:h="2334" w:hRule="exact" w:wrap="none" w:vAnchor="page" w:hAnchor="page" w:x="8863" w:y="4117"/>
        <w:widowControl w:val="0"/>
        <w:keepNext w:val="0"/>
        <w:keepLines w:val="0"/>
        <w:shd w:val="clear" w:color="auto" w:fill="auto"/>
        <w:bidi w:val="0"/>
        <w:jc w:val="left"/>
        <w:spacing w:before="0" w:after="300" w:line="325" w:lineRule="exact"/>
        <w:ind w:left="6380" w:right="340" w:firstLine="1240"/>
      </w:pPr>
      <w:r>
        <w:rPr>
          <w:lang w:val="ru-RU"/>
          <w:w w:val="100"/>
          <w:color w:val="000000"/>
          <w:position w:val="0"/>
        </w:rPr>
        <w:t>Приложение к распоряжению Губернатора Кемеровской области - Кузбасса от 9 декабря 2020 г. № 184-рг</w:t>
      </w:r>
    </w:p>
    <w:p>
      <w:pPr>
        <w:pStyle w:val="Style14"/>
        <w:framePr w:w="10394" w:h="2334" w:hRule="exact" w:wrap="none" w:vAnchor="page" w:hAnchor="page" w:x="8863" w:y="411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2" w:name="bookmark2"/>
      <w:r>
        <w:rPr>
          <w:lang w:val="ru-RU"/>
          <w:sz w:val="24"/>
          <w:szCs w:val="24"/>
          <w:w w:val="100"/>
          <w:color w:val="000000"/>
          <w:position w:val="0"/>
        </w:rPr>
        <w:t>Перечень товарных рынков по развитию конкуренции в Кемеровской области - Кузбассе</w:t>
      </w:r>
      <w:bookmarkEnd w:id="2"/>
    </w:p>
    <w:p>
      <w:pPr>
        <w:pStyle w:val="Style16"/>
        <w:framePr w:wrap="none" w:vAnchor="page" w:hAnchor="page" w:x="4456" w:y="716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00" w:right="0" w:firstLine="0"/>
      </w:pPr>
      <w:r>
        <w:rPr>
          <w:lang w:val="ru-RU"/>
          <w:w w:val="100"/>
          <w:spacing w:val="0"/>
          <w:color w:val="000000"/>
          <w:position w:val="0"/>
        </w:rPr>
        <w:t>№</w:t>
      </w:r>
    </w:p>
    <w:p>
      <w:pPr>
        <w:pStyle w:val="Style18"/>
        <w:framePr w:w="3519" w:h="616" w:hRule="exact" w:wrap="none" w:vAnchor="page" w:hAnchor="page" w:x="6605" w:y="6970"/>
        <w:widowControl w:val="0"/>
        <w:keepNext w:val="0"/>
        <w:keepLines w:val="0"/>
        <w:shd w:val="clear" w:color="auto" w:fill="auto"/>
        <w:bidi w:val="0"/>
        <w:jc w:val="both"/>
        <w:spacing w:before="0" w:after="0" w:line="279" w:lineRule="exact"/>
        <w:ind w:left="180" w:right="160" w:firstLine="0"/>
      </w:pPr>
      <w:r>
        <w:rPr>
          <w:lang w:val="ru-RU"/>
          <w:w w:val="100"/>
          <w:color w:val="000000"/>
          <w:position w:val="0"/>
        </w:rPr>
        <w:t>Наименование товарных рынков/ описание проблем, цели рынка</w:t>
      </w:r>
    </w:p>
    <w:p>
      <w:pPr>
        <w:pStyle w:val="Style18"/>
        <w:framePr w:w="2764" w:h="604" w:hRule="exact" w:wrap="none" w:vAnchor="page" w:hAnchor="page" w:x="12225" w:y="6982"/>
        <w:widowControl w:val="0"/>
        <w:keepNext w:val="0"/>
        <w:keepLines w:val="0"/>
        <w:shd w:val="clear" w:color="auto" w:fill="auto"/>
        <w:bidi w:val="0"/>
        <w:spacing w:before="0" w:after="0" w:line="279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Наименование ключевого показателя</w:t>
      </w:r>
    </w:p>
    <w:p>
      <w:pPr>
        <w:pStyle w:val="Style18"/>
        <w:framePr w:w="975" w:h="1143" w:hRule="exact" w:wrap="none" w:vAnchor="page" w:hAnchor="page" w:x="15454" w:y="670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Базовое значе</w:t>
        <w:softHyphen/>
        <w:t>ние, 2018 год</w:t>
      </w:r>
    </w:p>
    <w:p>
      <w:pPr>
        <w:pStyle w:val="Style18"/>
        <w:framePr w:wrap="none" w:vAnchor="page" w:hAnchor="page" w:x="16720" w:y="675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Факт</w:t>
      </w:r>
    </w:p>
    <w:p>
      <w:pPr>
        <w:pStyle w:val="Style18"/>
        <w:framePr w:w="581" w:h="535" w:hRule="exact" w:wrap="none" w:vAnchor="page" w:hAnchor="page" w:x="16720" w:y="7176"/>
        <w:widowControl w:val="0"/>
        <w:keepNext w:val="0"/>
        <w:keepLines w:val="0"/>
        <w:shd w:val="clear" w:color="auto" w:fill="auto"/>
        <w:bidi w:val="0"/>
        <w:jc w:val="left"/>
        <w:spacing w:before="0" w:after="26" w:line="210" w:lineRule="exact"/>
        <w:ind w:left="140" w:right="0" w:firstLine="0"/>
      </w:pPr>
      <w:r>
        <w:rPr>
          <w:lang w:val="ru-RU"/>
          <w:w w:val="100"/>
          <w:color w:val="000000"/>
          <w:position w:val="0"/>
        </w:rPr>
        <w:t>2019</w:t>
      </w:r>
    </w:p>
    <w:p>
      <w:pPr>
        <w:pStyle w:val="Style18"/>
        <w:framePr w:w="581" w:h="535" w:hRule="exact" w:wrap="none" w:vAnchor="page" w:hAnchor="page" w:x="16720" w:y="717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40" w:right="0" w:firstLine="0"/>
      </w:pPr>
      <w:r>
        <w:rPr>
          <w:lang w:val="ru-RU"/>
          <w:w w:val="100"/>
          <w:color w:val="000000"/>
          <w:position w:val="0"/>
        </w:rPr>
        <w:t>год</w:t>
      </w:r>
    </w:p>
    <w:p>
      <w:pPr>
        <w:pStyle w:val="Style18"/>
        <w:framePr w:wrap="none" w:vAnchor="page" w:hAnchor="page" w:x="18194" w:y="675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План</w:t>
      </w:r>
    </w:p>
    <w:p>
      <w:pPr>
        <w:pStyle w:val="Style20"/>
        <w:framePr w:w="581" w:h="535" w:hRule="exact" w:wrap="none" w:vAnchor="page" w:hAnchor="page" w:x="17707" w:y="7176"/>
        <w:widowControl w:val="0"/>
        <w:keepNext w:val="0"/>
        <w:keepLines w:val="0"/>
        <w:shd w:val="clear" w:color="auto" w:fill="auto"/>
        <w:bidi w:val="0"/>
        <w:jc w:val="left"/>
        <w:spacing w:before="0" w:after="26" w:line="210" w:lineRule="exact"/>
        <w:ind w:left="140" w:right="0" w:firstLine="0"/>
      </w:pPr>
      <w:r>
        <w:rPr>
          <w:lang w:val="ru-RU"/>
          <w:w w:val="100"/>
          <w:color w:val="000000"/>
          <w:position w:val="0"/>
        </w:rPr>
        <w:t>2020</w:t>
      </w:r>
    </w:p>
    <w:p>
      <w:pPr>
        <w:pStyle w:val="Style18"/>
        <w:framePr w:w="581" w:h="535" w:hRule="exact" w:wrap="none" w:vAnchor="page" w:hAnchor="page" w:x="17707" w:y="717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40" w:right="0" w:firstLine="0"/>
      </w:pPr>
      <w:r>
        <w:rPr>
          <w:lang w:val="ru-RU"/>
          <w:w w:val="100"/>
          <w:color w:val="000000"/>
          <w:position w:val="0"/>
        </w:rPr>
        <w:t>год</w:t>
      </w:r>
    </w:p>
    <w:p>
      <w:pPr>
        <w:pStyle w:val="Style22"/>
        <w:framePr w:w="557" w:h="535" w:hRule="exact" w:wrap="none" w:vAnchor="page" w:hAnchor="page" w:x="18694" w:y="7176"/>
        <w:widowControl w:val="0"/>
        <w:keepNext w:val="0"/>
        <w:keepLines w:val="0"/>
        <w:shd w:val="clear" w:color="auto" w:fill="auto"/>
        <w:bidi w:val="0"/>
        <w:jc w:val="left"/>
        <w:spacing w:before="0" w:after="26" w:line="210" w:lineRule="exact"/>
        <w:ind w:left="140" w:right="0" w:firstLine="0"/>
      </w:pPr>
      <w:r>
        <w:rPr>
          <w:lang w:val="ru-RU"/>
          <w:w w:val="100"/>
          <w:color w:val="000000"/>
          <w:position w:val="0"/>
        </w:rPr>
        <w:t>2021</w:t>
      </w:r>
    </w:p>
    <w:p>
      <w:pPr>
        <w:pStyle w:val="Style18"/>
        <w:framePr w:w="557" w:h="535" w:hRule="exact" w:wrap="none" w:vAnchor="page" w:hAnchor="page" w:x="18694" w:y="717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40" w:right="0" w:firstLine="0"/>
      </w:pPr>
      <w:r>
        <w:rPr>
          <w:lang w:val="ru-RU"/>
          <w:w w:val="100"/>
          <w:color w:val="000000"/>
          <w:position w:val="0"/>
        </w:rPr>
        <w:t>год</w:t>
      </w:r>
    </w:p>
    <w:p>
      <w:pPr>
        <w:pStyle w:val="Style18"/>
        <w:framePr w:wrap="none" w:vAnchor="page" w:hAnchor="page" w:x="18938" w:y="792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7</w:t>
      </w:r>
    </w:p>
    <w:p>
      <w:pPr>
        <w:pStyle w:val="Style18"/>
        <w:framePr w:w="6724" w:h="4431" w:hRule="exact" w:wrap="none" w:vAnchor="page" w:hAnchor="page" w:x="4944" w:y="817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20" w:right="3300" w:firstLine="0"/>
      </w:pPr>
      <w:r>
        <w:rPr>
          <w:lang w:val="ru-RU"/>
          <w:w w:val="100"/>
          <w:color w:val="000000"/>
          <w:position w:val="0"/>
        </w:rPr>
        <w:t>Рынокуслуг общего образования Проблемы:</w:t>
      </w:r>
    </w:p>
    <w:p>
      <w:pPr>
        <w:pStyle w:val="Style18"/>
        <w:framePr w:w="6724" w:h="4431" w:hRule="exact" w:wrap="none" w:vAnchor="page" w:hAnchor="page" w:x="4944" w:y="817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20" w:right="100" w:firstLine="0"/>
      </w:pPr>
      <w:r>
        <w:rPr>
          <w:lang w:val="ru-RU"/>
          <w:w w:val="100"/>
          <w:color w:val="000000"/>
          <w:position w:val="0"/>
        </w:rPr>
        <w:t>необходимость соблюдения требований к помещениям, соответствующим современным санитарным и противопожарным требованиям к организации образовательной деятельности, а также высокая стоимость их аренды или покупки;</w:t>
      </w:r>
    </w:p>
    <w:p>
      <w:pPr>
        <w:pStyle w:val="Style18"/>
        <w:framePr w:w="6724" w:h="4431" w:hRule="exact" w:wrap="none" w:vAnchor="page" w:hAnchor="page" w:x="4944" w:y="817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20" w:right="100" w:firstLine="0"/>
      </w:pPr>
      <w:r>
        <w:rPr>
          <w:lang w:val="ru-RU"/>
          <w:w w:val="100"/>
          <w:color w:val="000000"/>
          <w:position w:val="0"/>
        </w:rPr>
        <w:t>низкая рентабельность частных образовательных организаций при высокомуровне первоначальных вложений в развитие бизнеса;</w:t>
      </w:r>
    </w:p>
    <w:p>
      <w:pPr>
        <w:pStyle w:val="Style18"/>
        <w:framePr w:w="6724" w:h="4431" w:hRule="exact" w:wrap="none" w:vAnchor="page" w:hAnchor="page" w:x="4944" w:y="817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20" w:right="720" w:firstLine="0"/>
      </w:pPr>
      <w:r>
        <w:rPr>
          <w:lang w:val="ru-RU"/>
          <w:w w:val="100"/>
          <w:color w:val="000000"/>
          <w:position w:val="0"/>
        </w:rPr>
        <w:t>высокая стоимость родительской платы в частных общеобразовательных организациях ограничивает доступ учащихся к их услугам.</w:t>
      </w:r>
    </w:p>
    <w:p>
      <w:pPr>
        <w:pStyle w:val="Style18"/>
        <w:framePr w:w="6724" w:h="4431" w:hRule="exact" w:wrap="none" w:vAnchor="page" w:hAnchor="page" w:x="4944" w:y="817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20" w:right="100" w:firstLine="0"/>
      </w:pPr>
      <w:r>
        <w:rPr>
          <w:lang w:val="ru-RU"/>
          <w:w w:val="100"/>
          <w:color w:val="000000"/>
          <w:position w:val="0"/>
        </w:rPr>
        <w:t>Цель: создание условий для развития конкуренции на рынке услуг общего образования, развитие частных организаций, осуществляющих образовательную деятельность</w:t>
      </w:r>
    </w:p>
    <w:p>
      <w:pPr>
        <w:pStyle w:val="Style18"/>
        <w:framePr w:w="3368" w:h="4431" w:hRule="exact" w:wrap="none" w:vAnchor="page" w:hAnchor="page" w:x="11900" w:y="817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0" w:right="120" w:firstLine="0"/>
      </w:pPr>
      <w:r>
        <w:rPr>
          <w:lang w:val="ru-RU"/>
          <w:w w:val="100"/>
          <w:color w:val="000000"/>
          <w:position w:val="0"/>
        </w:rPr>
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</w:r>
    </w:p>
    <w:p>
      <w:pPr>
        <w:pStyle w:val="Style24"/>
        <w:framePr w:wrap="none" w:vAnchor="page" w:hAnchor="page" w:x="15756" w:y="821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0,2</w:t>
      </w:r>
    </w:p>
    <w:p>
      <w:pPr>
        <w:pStyle w:val="Style18"/>
        <w:framePr w:wrap="none" w:vAnchor="page" w:hAnchor="page" w:x="16824" w:y="821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0,3</w:t>
      </w:r>
    </w:p>
    <w:tbl>
      <w:tblPr>
        <w:tblOverlap w:val="never"/>
        <w:tblLayout w:type="fixed"/>
        <w:jc w:val="left"/>
      </w:tblPr>
      <w:tblGrid>
        <w:gridCol w:w="848"/>
        <w:gridCol w:w="865"/>
      </w:tblGrid>
      <w:tr>
        <w:trPr>
          <w:trHeight w:val="27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10"/>
              <w:framePr w:w="1713" w:h="2183" w:wrap="none" w:vAnchor="page" w:hAnchor="page" w:x="17649" w:y="82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6"/>
              </w:rPr>
              <w:t>0,3,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713" w:h="2183" w:wrap="none" w:vAnchor="page" w:hAnchor="page" w:x="17649" w:y="82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300" w:firstLine="0"/>
            </w:pPr>
            <w:r>
              <w:rPr>
                <w:rStyle w:val="CharStyle26"/>
              </w:rPr>
              <w:t>1,</w:t>
            </w:r>
          </w:p>
        </w:tc>
      </w:tr>
      <w:tr>
        <w:trPr>
          <w:trHeight w:val="26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1713" w:h="2183" w:wrap="none" w:vAnchor="page" w:hAnchor="page" w:x="17649" w:y="82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6"/>
              </w:rPr>
              <w:t>но не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713" w:h="2183" w:wrap="none" w:vAnchor="page" w:hAnchor="page" w:x="17649" w:y="82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26"/>
              </w:rPr>
              <w:t>но не</w:t>
            </w:r>
          </w:p>
        </w:tc>
      </w:tr>
      <w:tr>
        <w:trPr>
          <w:trHeight w:val="27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1713" w:h="2183" w:wrap="none" w:vAnchor="page" w:hAnchor="page" w:x="17649" w:y="82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6"/>
              </w:rPr>
              <w:t>менее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713" w:h="2183" w:wrap="none" w:vAnchor="page" w:hAnchor="page" w:x="17649" w:y="82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26"/>
              </w:rPr>
              <w:t>менее</w:t>
            </w:r>
          </w:p>
        </w:tc>
      </w:tr>
      <w:tr>
        <w:trPr>
          <w:trHeight w:val="28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1713" w:h="2183" w:wrap="none" w:vAnchor="page" w:hAnchor="page" w:x="17649" w:y="82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6"/>
              </w:rPr>
              <w:t>1 част</w:t>
              <w:softHyphen/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713" w:h="2183" w:wrap="none" w:vAnchor="page" w:hAnchor="page" w:x="17649" w:y="82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26"/>
              </w:rPr>
              <w:t>1 част</w:t>
              <w:softHyphen/>
            </w:r>
          </w:p>
        </w:tc>
      </w:tr>
      <w:tr>
        <w:trPr>
          <w:trHeight w:val="27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1713" w:h="2183" w:wrap="none" w:vAnchor="page" w:hAnchor="page" w:x="17649" w:y="82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6"/>
              </w:rPr>
              <w:t>ной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713" w:h="2183" w:wrap="none" w:vAnchor="page" w:hAnchor="page" w:x="17649" w:y="82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26"/>
              </w:rPr>
              <w:t>ной</w:t>
            </w:r>
          </w:p>
        </w:tc>
      </w:tr>
      <w:tr>
        <w:trPr>
          <w:trHeight w:val="29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1713" w:h="2183" w:wrap="none" w:vAnchor="page" w:hAnchor="page" w:x="17649" w:y="82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6"/>
              </w:rPr>
              <w:t>орга</w:t>
              <w:softHyphen/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713" w:h="2183" w:wrap="none" w:vAnchor="page" w:hAnchor="page" w:x="17649" w:y="82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120" w:firstLine="0"/>
            </w:pPr>
            <w:r>
              <w:rPr>
                <w:rStyle w:val="CharStyle26"/>
              </w:rPr>
              <w:t>орга</w:t>
              <w:softHyphen/>
            </w:r>
          </w:p>
        </w:tc>
      </w:tr>
      <w:tr>
        <w:trPr>
          <w:trHeight w:val="25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1713" w:h="2183" w:wrap="none" w:vAnchor="page" w:hAnchor="page" w:x="17649" w:y="82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6"/>
              </w:rPr>
              <w:t>низа</w:t>
              <w:softHyphen/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713" w:h="2183" w:wrap="none" w:vAnchor="page" w:hAnchor="page" w:x="17649" w:y="82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26"/>
              </w:rPr>
              <w:t>низа</w:t>
              <w:softHyphen/>
            </w:r>
          </w:p>
        </w:tc>
      </w:tr>
      <w:tr>
        <w:trPr>
          <w:trHeight w:val="26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1713" w:h="2183" w:wrap="none" w:vAnchor="page" w:hAnchor="page" w:x="17649" w:y="82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26"/>
              </w:rPr>
              <w:t>ции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0"/>
              <w:framePr w:w="1713" w:h="2183" w:wrap="none" w:vAnchor="page" w:hAnchor="page" w:x="17649" w:y="820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120" w:firstLine="0"/>
            </w:pPr>
            <w:r>
              <w:rPr>
                <w:rStyle w:val="CharStyle26"/>
              </w:rPr>
              <w:t>ции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12347" w:y="371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3</w:t>
      </w:r>
    </w:p>
    <w:tbl>
      <w:tblPr>
        <w:tblOverlap w:val="never"/>
        <w:tblLayout w:type="fixed"/>
        <w:jc w:val="left"/>
      </w:tblPr>
      <w:tblGrid>
        <w:gridCol w:w="575"/>
        <w:gridCol w:w="6945"/>
        <w:gridCol w:w="3542"/>
        <w:gridCol w:w="1138"/>
        <w:gridCol w:w="987"/>
        <w:gridCol w:w="999"/>
        <w:gridCol w:w="993"/>
      </w:tblGrid>
      <w:tr>
        <w:trPr>
          <w:trHeight w:val="2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7</w:t>
            </w:r>
          </w:p>
        </w:tc>
      </w:tr>
      <w:tr>
        <w:trPr>
          <w:trHeight w:val="3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Рынокуслуг дополнительно го образования детей Проблемы:</w:t>
            </w:r>
          </w:p>
          <w:p>
            <w:pPr>
              <w:pStyle w:val="Style10"/>
              <w:framePr w:w="15178" w:h="8872" w:wrap="none" w:vAnchor="page" w:hAnchor="page" w:x="4317" w:y="3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нехватка нормативно-правового,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деятельности;</w:t>
            </w:r>
          </w:p>
          <w:p>
            <w:pPr>
              <w:pStyle w:val="Style10"/>
              <w:framePr w:w="15178" w:h="8872" w:wrap="none" w:vAnchor="page" w:hAnchor="page" w:x="4317" w:y="39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3" w:lineRule="exact"/>
              <w:ind w:left="0" w:right="0" w:firstLine="0"/>
            </w:pPr>
            <w:r>
              <w:rPr>
                <w:rStyle w:val="CharStyle26"/>
              </w:rPr>
              <w:t>высокие требования к условиям реализации программ (СанПиН,</w:t>
            </w:r>
          </w:p>
          <w:p>
            <w:pPr>
              <w:pStyle w:val="Style10"/>
              <w:framePr w:w="15178" w:h="8872" w:wrap="none" w:vAnchor="page" w:hAnchor="page" w:x="4317" w:y="3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помещения, кадры);</w:t>
            </w:r>
          </w:p>
          <w:p>
            <w:pPr>
              <w:pStyle w:val="Style10"/>
              <w:framePr w:w="15178" w:h="8872" w:wrap="none" w:vAnchor="page" w:hAnchor="page" w:x="4317" w:y="3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высокая стоимость аренды помещений.</w:t>
            </w:r>
          </w:p>
          <w:p>
            <w:pPr>
              <w:pStyle w:val="Style10"/>
              <w:framePr w:w="15178" w:h="8872" w:wrap="none" w:vAnchor="page" w:hAnchor="page" w:x="4317" w:y="3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Цель: создание условий для развития конкуренции на рынке услуг дополнительного образования детей, 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5</w:t>
            </w:r>
          </w:p>
        </w:tc>
      </w:tr>
      <w:tr>
        <w:trPr>
          <w:trHeight w:val="498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Рынокуслуг отдыха и оздоровления детей Проблемы:</w:t>
            </w:r>
          </w:p>
          <w:p>
            <w:pPr>
              <w:pStyle w:val="Style10"/>
              <w:framePr w:w="15178" w:h="8872" w:wrap="none" w:vAnchor="page" w:hAnchor="page" w:x="4317" w:y="3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высокие требования стандартов качества предоставляемой услуги, соответствие современным санитарно- эпидемиологическим требованиям и нормам пожарной и антитеррористической безопасности; недостаточныйуровень квалификации специалистов; регулярные проверки со стороны надзорных органов; высокая себестоимость услуг в условиях снижения платежеспособности населения приводитк вынужденному снижению стоимости путевки, что делает рынок менее рентабельным.</w:t>
            </w:r>
          </w:p>
          <w:p>
            <w:pPr>
              <w:pStyle w:val="Style10"/>
              <w:framePr w:w="15178" w:h="8872" w:wrap="none" w:vAnchor="page" w:hAnchor="page" w:x="4317" w:y="3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Цель: создание условий для развития конкуренции на рынке услуг отдыхай оздоровления детей, развитие сектора негосударственных организаций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Доля организаций отдыхай оздоровления детей частной формы собственности, 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7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20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12336" w:y="373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4</w:t>
      </w:r>
    </w:p>
    <w:tbl>
      <w:tblPr>
        <w:tblOverlap w:val="never"/>
        <w:tblLayout w:type="fixed"/>
        <w:jc w:val="left"/>
      </w:tblPr>
      <w:tblGrid>
        <w:gridCol w:w="575"/>
        <w:gridCol w:w="6945"/>
        <w:gridCol w:w="3542"/>
        <w:gridCol w:w="1138"/>
        <w:gridCol w:w="987"/>
        <w:gridCol w:w="999"/>
        <w:gridCol w:w="993"/>
      </w:tblGrid>
      <w:tr>
        <w:trPr>
          <w:trHeight w:val="2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2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7</w:t>
            </w:r>
          </w:p>
        </w:tc>
      </w:tr>
      <w:tr>
        <w:trPr>
          <w:trHeight w:val="33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2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Рынок медицинских услуг Проблемы: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необходимость соблюдения требований к помещениям медицинских организаций, установленных федеральным с анитарно-эпид емио л о гич еским з аконо д ател ь ств ом; высокий уровень первоначальных вложений в развитие бизнеса (большая стоимость лечебного, диагностического, стерилизационного оборудования и т.д.); отсутствие свободных помещений или высокая арендная плата; дефицит квалифицированных кадров.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Цель: создание условий для развития конкуренции на рынке медицинских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</w:t>
            </w:r>
          </w:p>
        </w:tc>
      </w:tr>
      <w:tr>
        <w:trPr>
          <w:trHeight w:val="526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2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Рынокуслуг розничной торговли лекарственными препаратами, медицинскими изделиями и сопутствующими товарами Проблемы: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необходимость соблюдения требований к помещениям аптечных организаций, установленных федеральным санитарно- эпидемиологическим з аконод атель ств ом; высокие первоначальные затраты на приобретение помещений и оборудования в собственность или высокая арендная плата; дефицит квалифицированных кадров.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Цели: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создание условий для развития конкуренции на рынке услуг розничной торговли лекарственными препаратами, медицинскими изделиями и сопутствующими товарами; увеличение количества организаций частной формы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3" w:lineRule="exact"/>
              <w:ind w:left="0" w:right="0" w:firstLine="0"/>
            </w:pPr>
            <w:r>
              <w:rPr>
                <w:rStyle w:val="CharStyle26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68,8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60" w:right="0" w:firstLine="0"/>
            </w:pPr>
            <w:r>
              <w:rPr>
                <w:rStyle w:val="CharStyle26"/>
              </w:rPr>
              <w:t>69,2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60" w:right="0" w:firstLine="0"/>
            </w:pPr>
            <w:r>
              <w:rPr>
                <w:rStyle w:val="CharStyle26"/>
              </w:rPr>
              <w:t>69,5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70,0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12347" w:y="373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5</w:t>
      </w:r>
    </w:p>
    <w:tbl>
      <w:tblPr>
        <w:tblOverlap w:val="never"/>
        <w:tblLayout w:type="fixed"/>
        <w:jc w:val="left"/>
      </w:tblPr>
      <w:tblGrid>
        <w:gridCol w:w="575"/>
        <w:gridCol w:w="6945"/>
        <w:gridCol w:w="3542"/>
        <w:gridCol w:w="1138"/>
        <w:gridCol w:w="987"/>
        <w:gridCol w:w="999"/>
        <w:gridCol w:w="993"/>
      </w:tblGrid>
      <w:tr>
        <w:trPr>
          <w:trHeight w:val="2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7</w:t>
            </w:r>
          </w:p>
        </w:tc>
      </w:tr>
      <w:tr>
        <w:trPr>
          <w:trHeight w:val="52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Рынок социальных услуг Проблемы: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низкие тарифы на социальные услуги; отсутствие тарификации на срочные социальные услуги; отсутствие в регионе, муниципальных образованиях Кемеровской области - Кузбасса мер имущественной поддержки социально ориентированных некоммерческих организаций (льготная аренда помещений, предоставление помещений в безвозмездное пользование, содействие в обеспечении требований пожарной безопасности, доступной среды, компенсация коммунальных платежей и т.д.); отсутствие нормативной правовой базы для осуществления закупок социальных услуг у негосударственных поставщиков через конкурсные процедуры.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Цели: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развитие конкуренции в сфере социального обслуживания; увеличение количества негосударственных организаций социального обслуживания, предоставляющих социальные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3" w:lineRule="exact"/>
              <w:ind w:left="0" w:right="0" w:firstLine="0"/>
            </w:pPr>
            <w:r>
              <w:rPr>
                <w:rStyle w:val="CharStyle26"/>
              </w:rPr>
              <w:t>Доля негосударственных организаций социального обслуживания,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предоставляющих социальные услуги, 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13,6</w:t>
            </w:r>
          </w:p>
        </w:tc>
      </w:tr>
      <w:tr>
        <w:trPr>
          <w:trHeight w:val="332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Рынок теплоснабжения (производство тепловой энергии) Проблемы: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значительные первоначальные капитальные вложения в развитие бизнеса;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высокий уровень износа основных фондов.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Цели: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развитие конкуренции в сфере теплоснабжения (производство тепловой энергии);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увеличение количества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92,1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92,2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12347" w:y="373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6</w:t>
      </w:r>
    </w:p>
    <w:tbl>
      <w:tblPr>
        <w:tblOverlap w:val="never"/>
        <w:tblLayout w:type="fixed"/>
        <w:jc w:val="left"/>
      </w:tblPr>
      <w:tblGrid>
        <w:gridCol w:w="575"/>
        <w:gridCol w:w="6945"/>
        <w:gridCol w:w="3542"/>
        <w:gridCol w:w="1138"/>
        <w:gridCol w:w="987"/>
        <w:gridCol w:w="999"/>
        <w:gridCol w:w="993"/>
      </w:tblGrid>
      <w:tr>
        <w:trPr>
          <w:trHeight w:val="2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7</w:t>
            </w:r>
          </w:p>
        </w:tc>
      </w:tr>
      <w:tr>
        <w:trPr>
          <w:trHeight w:val="52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Рынок услуг по сбору и транспортированию твердых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коммунальных отходов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Проблемы: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высокие требования к лицензированию отдельных видов деятельности;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экологические ограничения;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3" w:lineRule="exact"/>
              <w:ind w:left="0" w:right="0" w:firstLine="0"/>
            </w:pPr>
            <w:r>
              <w:rPr>
                <w:rStyle w:val="CharStyle26"/>
              </w:rPr>
              <w:t>значительный размер первоначального капитала для создания предприятия, предоставляющего услуги по сбору и транспортированию твердых коммунальных отходов; длительные сроки окупаемости капитальных вложений для покупки специального оборудования, позволяющего осуществлять выгрузку отходов из контейнеров и его транспортировку к местам размещения и утилизации.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Цели: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развитие рынка услуг по сбору и транспортированию твердых коммунальных отходов;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увеличение количества организаций частной формы собственности сфере услуг по сбору и транспортированию твердых коммунальных отходов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</w:tr>
      <w:tr>
        <w:trPr>
          <w:trHeight w:val="332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Рынок выполнения работ по благоустройству городской среды Проблема: низкий уровень конкуренции на данном рынке.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Цели: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развитие рынка выполнения работ по благоустройству городской среды;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повышение привлекательности рынка благоустройства городской среды;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увеличение количества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20,3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60" w:right="0" w:firstLine="0"/>
            </w:pPr>
            <w:r>
              <w:rPr>
                <w:rStyle w:val="CharStyle26"/>
              </w:rPr>
              <w:t>20,5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40" w:right="0" w:firstLine="0"/>
            </w:pPr>
            <w:r>
              <w:rPr>
                <w:rStyle w:val="CharStyle26"/>
              </w:rPr>
              <w:t>20,7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12347" w:y="373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7</w:t>
      </w:r>
    </w:p>
    <w:tbl>
      <w:tblPr>
        <w:tblOverlap w:val="never"/>
        <w:tblLayout w:type="fixed"/>
        <w:jc w:val="left"/>
      </w:tblPr>
      <w:tblGrid>
        <w:gridCol w:w="575"/>
        <w:gridCol w:w="6945"/>
        <w:gridCol w:w="3542"/>
        <w:gridCol w:w="1138"/>
        <w:gridCol w:w="987"/>
        <w:gridCol w:w="999"/>
        <w:gridCol w:w="993"/>
      </w:tblGrid>
      <w:tr>
        <w:trPr>
          <w:trHeight w:val="2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7</w:t>
            </w:r>
          </w:p>
        </w:tc>
      </w:tr>
      <w:tr>
        <w:trPr>
          <w:trHeight w:val="41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Рынок выполнения работ по содержанию и текущему ремонту общего имущества собственников помещений в многоквартирном доме Проблемы: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большой процент износа (более 60%) многоквартирных домов требует проведения дорого стоящ его капитально го ремонта; неспособность большинства собственников жилья нести расходы по капитальному ремонту многоквартирных домов. Цели: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повышение комфортности жилищного фонда; создание условий для развития конкуренции на рынке выполнения работ по содержанию и текущему ремонту общего имущества собственников помещений в многоквартирном доме; увеличение количества лицензированных управляющих компаний в сфере жилищно-коммунального хозяйства Кузбасса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95,3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95,5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95,7</w:t>
            </w:r>
          </w:p>
        </w:tc>
      </w:tr>
      <w:tr>
        <w:trPr>
          <w:trHeight w:val="13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9" w:lineRule="exact"/>
              <w:ind w:left="120" w:right="0" w:firstLine="0"/>
            </w:pPr>
            <w:r>
              <w:rPr>
                <w:rStyle w:val="CharStyle26"/>
              </w:rPr>
              <w:t>Рынок поставки сжиженного газа в баллонах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9" w:lineRule="exact"/>
              <w:ind w:left="0" w:right="0" w:firstLine="0"/>
            </w:pPr>
            <w:r>
              <w:rPr>
                <w:rStyle w:val="CharStyle26"/>
              </w:rPr>
              <w:t>Проблема: недостаточное количество организаций на данном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9" w:lineRule="exact"/>
              <w:ind w:left="120" w:right="0" w:firstLine="0"/>
            </w:pPr>
            <w:r>
              <w:rPr>
                <w:rStyle w:val="CharStyle26"/>
              </w:rPr>
              <w:t>рынке.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9" w:lineRule="exact"/>
              <w:ind w:left="120" w:right="0" w:firstLine="0"/>
            </w:pPr>
            <w:r>
              <w:rPr>
                <w:rStyle w:val="CharStyle26"/>
              </w:rPr>
              <w:t>Цель: создание условий для развития конкуренции на рынке поставки сжиженного газа в баллонах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9" w:lineRule="exact"/>
              <w:ind w:left="120" w:right="0" w:firstLine="0"/>
            </w:pPr>
            <w:r>
              <w:rPr>
                <w:rStyle w:val="CharStyle26"/>
              </w:rP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</w:tr>
      <w:tr>
        <w:trPr>
          <w:trHeight w:val="304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Проблема: низкая конкуренция на рынке, доминирование одного крупного предприятия.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Цель: создание условий для развития конкуренции на рынке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12347" w:y="373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8</w:t>
      </w:r>
    </w:p>
    <w:tbl>
      <w:tblPr>
        <w:tblOverlap w:val="never"/>
        <w:tblLayout w:type="fixed"/>
        <w:jc w:val="left"/>
      </w:tblPr>
      <w:tblGrid>
        <w:gridCol w:w="575"/>
        <w:gridCol w:w="6945"/>
        <w:gridCol w:w="3542"/>
        <w:gridCol w:w="1138"/>
        <w:gridCol w:w="987"/>
        <w:gridCol w:w="999"/>
        <w:gridCol w:w="993"/>
      </w:tblGrid>
      <w:tr>
        <w:trPr>
          <w:trHeight w:val="2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7</w:t>
            </w:r>
          </w:p>
        </w:tc>
      </w:tr>
      <w:tr>
        <w:trPr>
          <w:trHeight w:val="3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Проблема: высокая стоимость энергоресурсов для потребителей. Цели: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создание условий для развития конкуренции на данном рынке; надежное снабжение всех потребителей региона электроэнергией;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3" w:lineRule="exact"/>
              <w:ind w:left="0" w:right="0" w:firstLine="0"/>
            </w:pPr>
            <w:r>
              <w:rPr>
                <w:rStyle w:val="CharStyle26"/>
              </w:rPr>
              <w:t>повышение конкурентоспособности и обеспечение устойчивого развития энергетической отрасли на базе новых современных технологий;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внедрение энергосберегающих технологий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когенерации, 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</w:tr>
      <w:tr>
        <w:trPr>
          <w:trHeight w:val="498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Рынок оказания услуг по перевозке пассажиров автомобильным транспортом по муниципальным маршрутам регулярных перевозок Проблемы: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недостаточноеколичество организаций частной формы собственности среди предприятий пассажирского автомобильного транспорта на муниципальных маршрутах; дефицит квалифицированных кадров, их высокая текучесть, обусловленная интенсивными условиями труда и невысоким уровнем заработной платы.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Цели: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создание условий для увеличения числа частных перевозчиков на данном рынке;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удовлетворение спроса населения на пассажирские перевозки; повышение качества пассажирских перевозок и культуры обслуживания населения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60" w:right="0" w:firstLine="0"/>
            </w:pPr>
            <w:r>
              <w:rPr>
                <w:rStyle w:val="CharStyle26"/>
              </w:rPr>
              <w:t>18,8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20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12347" w:y="373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9</w:t>
      </w:r>
    </w:p>
    <w:tbl>
      <w:tblPr>
        <w:tblOverlap w:val="never"/>
        <w:tblLayout w:type="fixed"/>
        <w:jc w:val="left"/>
      </w:tblPr>
      <w:tblGrid>
        <w:gridCol w:w="575"/>
        <w:gridCol w:w="6945"/>
        <w:gridCol w:w="3542"/>
        <w:gridCol w:w="1138"/>
        <w:gridCol w:w="987"/>
        <w:gridCol w:w="999"/>
        <w:gridCol w:w="993"/>
      </w:tblGrid>
      <w:tr>
        <w:trPr>
          <w:trHeight w:val="2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7</w:t>
            </w:r>
          </w:p>
        </w:tc>
      </w:tr>
      <w:tr>
        <w:trPr>
          <w:trHeight w:val="30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Рынок оказания услуг по перевозке пассажиров и багажа легковым такси на территории Кемеровской области - Кузбасса Проблемы: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значительная доля нелегальных перевозчиков;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3" w:lineRule="exact"/>
              <w:ind w:left="0" w:right="0" w:firstLine="0"/>
            </w:pPr>
            <w:r>
              <w:rPr>
                <w:rStyle w:val="CharStyle26"/>
              </w:rPr>
              <w:t>низкое качество оказываемых услуг по перевозке пассажиров и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багажа легковым такси.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Цели: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создание условий для совершенствования деятельности органов государственной власти и правового регулирования в сфере услуг по перевозке пассажиров и багажа легковым такси; развитие добросовестной конкуренции на данном рынке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99,7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99,81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99,82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99,83</w:t>
            </w:r>
          </w:p>
        </w:tc>
      </w:tr>
      <w:tr>
        <w:trPr>
          <w:trHeight w:val="248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16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Рынок услуг связи, в том числе услуг по предоставлению широкополосного доступа к информационно</w:t>
              <w:softHyphen/>
              <w:t>телекоммуникационной сети «Интернет»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Проблема: недостаточная конкуренция на рынке услуг по предоставлению широкополосного доступа в информационно- телекоммуникационной сети «Интернет» в малых населенных пунктах.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Цель: создание условий для развития конкуренции на рынке услуг связи, в том числе создание условий для развития конкуренции на рынке услуг по предоставлению широкополосного доступа в информационно- телекоммуникационной сети «Интернет» в малых населенных пунктах Кемеровской области - Кузбасса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20</w:t>
            </w:r>
          </w:p>
        </w:tc>
      </w:tr>
      <w:tr>
        <w:trPr>
          <w:trHeight w:val="3048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178" w:h="8872" w:wrap="none" w:vAnchor="page" w:hAnchor="page" w:x="4317" w:y="3998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178" w:h="8872" w:wrap="none" w:vAnchor="page" w:hAnchor="page" w:x="4317" w:y="399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Доля организаций частной формы собственности в сфере оказания услуг по пр ед о став л ению широкополосного доступа к информационно - телекоммуникационной сети «Интернет», 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12301" w:y="373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10</w:t>
      </w:r>
    </w:p>
    <w:tbl>
      <w:tblPr>
        <w:tblOverlap w:val="never"/>
        <w:tblLayout w:type="fixed"/>
        <w:jc w:val="left"/>
      </w:tblPr>
      <w:tblGrid>
        <w:gridCol w:w="575"/>
        <w:gridCol w:w="6945"/>
        <w:gridCol w:w="3542"/>
        <w:gridCol w:w="1138"/>
        <w:gridCol w:w="987"/>
        <w:gridCol w:w="999"/>
        <w:gridCol w:w="993"/>
      </w:tblGrid>
      <w:tr>
        <w:trPr>
          <w:trHeight w:val="2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7</w:t>
            </w:r>
          </w:p>
        </w:tc>
      </w:tr>
      <w:tr>
        <w:trPr>
          <w:trHeight w:val="49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Проблемы: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высокая доля ветхого и аварийного жилья в общей площади жилого фонда, в том числе расположенного на подработанных угольными предприятиями территориях; высокий физический и моральный износ жилищного фонда; ограниченные возможности уплотнительной застройки с использованием существующей инженерной, социальной и транспортной инфраструктуры;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высокая стоимость технологического присоединения к сетям инженерной и коммунальной инфраструктуры для застройщика; ограниченные возможности привлечения заемных средств юридическими лицами в целях жилищного строительства и комплексного освоения территорий.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Цель: повышение доступности и качества жилищного обеспечения населения Кемеровской области -Кузбасса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99,1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99,12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99,15</w:t>
            </w:r>
          </w:p>
        </w:tc>
      </w:tr>
      <w:tr>
        <w:trPr>
          <w:trHeight w:val="36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Рынок строительства объектов капитального строительства, за исключением жилищного и дорожного строительства Проблемы: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замедление объемов хозяйственной деятельности в условиях снижения спроса;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3" w:lineRule="exact"/>
              <w:ind w:left="0" w:right="0" w:firstLine="0"/>
            </w:pPr>
            <w:r>
              <w:rPr>
                <w:rStyle w:val="CharStyle26"/>
              </w:rPr>
              <w:t>недостаточная обеспеченность инженерной, социальной и иной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инфраструктурой;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высокие инвестиционные риски;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ограниченные возможности привлечения заемных средств юридическими лицами.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98,3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98,5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98,8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7"/>
        <w:framePr w:wrap="none" w:vAnchor="page" w:hAnchor="page" w:x="4311" w:y="3852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8020" w:right="0" w:firstLine="0"/>
      </w:pPr>
      <w:r>
        <w:rPr>
          <w:lang w:val="ru-RU"/>
          <w:w w:val="100"/>
          <w:spacing w:val="0"/>
          <w:color w:val="000000"/>
          <w:position w:val="0"/>
        </w:rPr>
        <w:t>и</w:t>
      </w:r>
    </w:p>
    <w:tbl>
      <w:tblPr>
        <w:tblOverlap w:val="never"/>
        <w:tblLayout w:type="fixed"/>
        <w:jc w:val="left"/>
      </w:tblPr>
      <w:tblGrid>
        <w:gridCol w:w="575"/>
        <w:gridCol w:w="6945"/>
        <w:gridCol w:w="3542"/>
        <w:gridCol w:w="1138"/>
        <w:gridCol w:w="987"/>
        <w:gridCol w:w="999"/>
        <w:gridCol w:w="993"/>
      </w:tblGrid>
      <w:tr>
        <w:trPr>
          <w:trHeight w:val="2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42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42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42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42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42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42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42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7</w:t>
            </w:r>
          </w:p>
        </w:tc>
      </w:tr>
      <w:tr>
        <w:trPr>
          <w:trHeight w:val="1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78" w:h="8872" w:wrap="none" w:vAnchor="page" w:hAnchor="page" w:x="4317" w:y="42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42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Цели:</w:t>
            </w:r>
          </w:p>
          <w:p>
            <w:pPr>
              <w:pStyle w:val="Style10"/>
              <w:framePr w:w="15178" w:h="8872" w:wrap="none" w:vAnchor="page" w:hAnchor="page" w:x="4317" w:y="42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увеличение доли организаций частной формы собственности; удовлетворение спроса промышленного строительства; создание безопасной и комфортной среды жизнедеятельности жителей области путем внедрения инновационных технологий; обеспечение конкурентоспособности строительной продукции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78" w:h="8872" w:wrap="none" w:vAnchor="page" w:hAnchor="page" w:x="4317" w:y="42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78" w:h="8872" w:wrap="none" w:vAnchor="page" w:hAnchor="page" w:x="4317" w:y="42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78" w:h="8872" w:wrap="none" w:vAnchor="page" w:hAnchor="page" w:x="4317" w:y="42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78" w:h="8872" w:wrap="none" w:vAnchor="page" w:hAnchor="page" w:x="4317" w:y="42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78" w:h="8872" w:wrap="none" w:vAnchor="page" w:hAnchor="page" w:x="4317" w:y="423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42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42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Рынок дорожной деятельности (за исключением проектирования)</w:t>
            </w:r>
          </w:p>
          <w:p>
            <w:pPr>
              <w:pStyle w:val="Style10"/>
              <w:framePr w:w="15178" w:h="8872" w:wrap="none" w:vAnchor="page" w:hAnchor="page" w:x="4317" w:y="42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Проблема: несоответствие существующей сети автомобильных дорог общего пользования регионального или межмуниципального значения современным требованиям, обусловленное недостаточной плотностью дорог, техническим состоянием отдельных участков автомобильных дорог, не соответствующих техническим нормам и возросшей интенсивности движения.</w:t>
            </w:r>
          </w:p>
          <w:p>
            <w:pPr>
              <w:pStyle w:val="Style10"/>
              <w:framePr w:w="15178" w:h="8872" w:wrap="none" w:vAnchor="page" w:hAnchor="page" w:x="4317" w:y="42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Цели:</w:t>
            </w:r>
          </w:p>
          <w:p>
            <w:pPr>
              <w:pStyle w:val="Style10"/>
              <w:framePr w:w="15178" w:h="8872" w:wrap="none" w:vAnchor="page" w:hAnchor="page" w:x="4317" w:y="42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развитие сети автомобильных дорог общего пользования регионального или межмуниципального значения; обеспечение устойчивой работы существующей сети автомобильных дорог для обеспечения круглогодичного непрерывного, безопасного и комфортного движения автомобильного транспорта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42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42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42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42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42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</w:tr>
      <w:tr>
        <w:trPr>
          <w:trHeight w:val="249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42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42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Рынок племенного животноводства Проблемы:</w:t>
            </w:r>
          </w:p>
          <w:p>
            <w:pPr>
              <w:pStyle w:val="Style10"/>
              <w:framePr w:w="15178" w:h="8872" w:wrap="none" w:vAnchor="page" w:hAnchor="page" w:x="4317" w:y="42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нехватка финансовых ресурсов для развития племенного животноводства;</w:t>
            </w:r>
          </w:p>
          <w:p>
            <w:pPr>
              <w:pStyle w:val="Style10"/>
              <w:framePr w:w="15178" w:h="8872" w:wrap="none" w:vAnchor="page" w:hAnchor="page" w:x="4317" w:y="42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сложности с подтверждением статуса племенного хозяйства; дефицит квалифицированных кадров;</w:t>
            </w:r>
          </w:p>
          <w:p>
            <w:pPr>
              <w:pStyle w:val="Style10"/>
              <w:framePr w:w="15178" w:h="8872" w:wrap="none" w:vAnchor="page" w:hAnchor="page" w:x="4317" w:y="42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3" w:lineRule="exact"/>
              <w:ind w:left="0" w:right="0" w:firstLine="0"/>
            </w:pPr>
            <w:r>
              <w:rPr>
                <w:rStyle w:val="CharStyle26"/>
              </w:rPr>
              <w:t>необходимость генетического совершенствования поголовья сельскохозяйственных животных, без которого невозможно увеличение производства мяса и молока, обеспечивающего рост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42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42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42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42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42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12301" w:y="373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12</w:t>
      </w:r>
    </w:p>
    <w:tbl>
      <w:tblPr>
        <w:tblOverlap w:val="never"/>
        <w:tblLayout w:type="fixed"/>
        <w:jc w:val="left"/>
      </w:tblPr>
      <w:tblGrid>
        <w:gridCol w:w="575"/>
        <w:gridCol w:w="6945"/>
        <w:gridCol w:w="3542"/>
        <w:gridCol w:w="1138"/>
        <w:gridCol w:w="987"/>
        <w:gridCol w:w="999"/>
        <w:gridCol w:w="993"/>
      </w:tblGrid>
      <w:tr>
        <w:trPr>
          <w:trHeight w:val="2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7</w:t>
            </w:r>
          </w:p>
        </w:tc>
      </w:tr>
      <w:tr>
        <w:trPr>
          <w:trHeight w:val="1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78" w:h="8872" w:wrap="none" w:vAnchor="page" w:hAnchor="page" w:x="4317" w:y="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рентабельности отрасли.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Цели: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создание условий для развития рынка; повышение финансирования племенного животноводства; увеличение объема реализации скота частными племенными животноводческимихозяйствами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78" w:h="8872" w:wrap="none" w:vAnchor="page" w:hAnchor="page" w:x="4317" w:y="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78" w:h="8872" w:wrap="none" w:vAnchor="page" w:hAnchor="page" w:x="4317" w:y="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78" w:h="8872" w:wrap="none" w:vAnchor="page" w:hAnchor="page" w:x="4317" w:y="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78" w:h="8872" w:wrap="none" w:vAnchor="page" w:hAnchor="page" w:x="4317" w:y="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78" w:h="8872" w:wrap="none" w:vAnchor="page" w:hAnchor="page" w:x="4317" w:y="39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Рынок семеноводства Проблемы: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3" w:lineRule="exact"/>
              <w:ind w:left="0" w:right="0" w:firstLine="0"/>
            </w:pPr>
            <w:r>
              <w:rPr>
                <w:rStyle w:val="CharStyle26"/>
              </w:rPr>
              <w:t>низкая товарность семян, обусловленная отсутствием средств у сельхозтоваропроизводителей для закупки высококачественного посевного материала;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отсутствие необходимой материально-технической базы для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внутрихозяйственного выращивания семян;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дефицит квалифицированных кадров;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недостаточное использование удобрений и средств защиты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растений.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Цели: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создание условий для развития рынка;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увеличение количества частных организаций на рынке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семеноводства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Доля организаций частной формы собственности на рынке семеноводства, 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</w:tr>
      <w:tr>
        <w:trPr>
          <w:trHeight w:val="304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Рынок переработки водных биоресурсов Проблемы: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недостаточные темпы роста развития рынка; низкая загрузка производственных мощностей; нехватка сырья от рыбодобывающих компаний.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Цели: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создание условий для развития рынка;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недопущение снижения количества организаций частной формы на рынке;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увеличение объемов производства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12301" w:y="373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13</w:t>
      </w:r>
    </w:p>
    <w:tbl>
      <w:tblPr>
        <w:tblOverlap w:val="never"/>
        <w:tblLayout w:type="fixed"/>
        <w:jc w:val="left"/>
      </w:tblPr>
      <w:tblGrid>
        <w:gridCol w:w="575"/>
        <w:gridCol w:w="6945"/>
        <w:gridCol w:w="3542"/>
        <w:gridCol w:w="1138"/>
        <w:gridCol w:w="987"/>
        <w:gridCol w:w="999"/>
        <w:gridCol w:w="993"/>
      </w:tblGrid>
      <w:tr>
        <w:trPr>
          <w:trHeight w:val="2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7</w:t>
            </w:r>
          </w:p>
        </w:tc>
      </w:tr>
      <w:tr>
        <w:trPr>
          <w:trHeight w:val="3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Рынок товарной аквакультуры Проблемы: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недостаточные темпы роста развития рынка товарной аквакультуры;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высокая степень износа основных производственных фондов; дефицит инвестиционных ресурсов; высокая стоимость рыбопосадочного материала; низкий потребительский спрос на живую рыбу.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Цели: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создание условий для развития рынка;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недопущение снижения количества организаций частной формы на рынке;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увеличение объемов производства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Доля организаций частной формы собственности на рынке товарной аквакультуры, 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</w:tr>
      <w:tr>
        <w:trPr>
          <w:trHeight w:val="498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3" w:lineRule="exact"/>
              <w:ind w:left="0" w:right="0" w:firstLine="0"/>
            </w:pPr>
            <w:r>
              <w:rPr>
                <w:rStyle w:val="CharStyle26"/>
              </w:rPr>
              <w:t>Рынок добычи общераспространенных полезных ископаемых на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участках недр местного значения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Проблемы: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низкая эффективность использования сырьевой базы промышленности строительных материалов, обусловленная конъюнктурными колебаниями на рынке строительных материалов;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низкий уровень использования существующего сырья местными производителями.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Цель: недопущение снижения объемов добычи общераспространенных полезных ископаемых и количества организаций частной формы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12301" w:y="373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14</w:t>
      </w:r>
    </w:p>
    <w:tbl>
      <w:tblPr>
        <w:tblOverlap w:val="never"/>
        <w:tblLayout w:type="fixed"/>
        <w:jc w:val="left"/>
      </w:tblPr>
      <w:tblGrid>
        <w:gridCol w:w="575"/>
        <w:gridCol w:w="6945"/>
        <w:gridCol w:w="3542"/>
        <w:gridCol w:w="1138"/>
        <w:gridCol w:w="987"/>
        <w:gridCol w:w="999"/>
        <w:gridCol w:w="993"/>
      </w:tblGrid>
      <w:tr>
        <w:trPr>
          <w:trHeight w:val="2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7</w:t>
            </w:r>
          </w:p>
        </w:tc>
      </w:tr>
      <w:tr>
        <w:trPr>
          <w:trHeight w:val="44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Рынок нефтепродуктов Проблемы: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низкая глубина переработки нефти на предприятиях области, ПАО «Газпромнефть» является основным поставщиком нефтепродуктов в Кузбассе;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наличие в Кемеровской области - Кузбассе достаточного количества АЗС, введенных без обоснования экономической целесообразности нахождения в конкретном населенном пункте и на конкретном участке автомобильной дороги.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Цели: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демонополизация розничной торговли нефтепродуктами; снижение зависимости экономики региона от поставок нефтепродуктов из других регионов; развитие собственной производственной базы;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удовлетворение спроса населения Кузбасса на рынке моторного топлива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9" w:lineRule="exact"/>
              <w:ind w:left="120" w:right="0" w:firstLine="0"/>
            </w:pPr>
            <w:r>
              <w:rPr>
                <w:rStyle w:val="CharStyle26"/>
              </w:rPr>
              <w:t>Доля организаций частной формы собственности на рынке нефтепродуктов, 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</w:tr>
      <w:tr>
        <w:trPr>
          <w:trHeight w:val="416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Рынок легкой промышленности Проблемы: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высокая конкуренция на внутреннем рынке между российскими и зарубежными товаропроизводителями; высокий удельный вес дешевых товаров китайского производства;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отсутствие равных конкурентных возможностей с иностранными производителями;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недостаточныйуровень инвестиций, необходимых для модернизации отрасли и внедрения современных технологий; нехватка собственных оборотных средств;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9" w:lineRule="exact"/>
              <w:ind w:left="120" w:right="0" w:firstLine="0"/>
            </w:pPr>
            <w:r>
              <w:rPr>
                <w:rStyle w:val="CharStyle26"/>
              </w:rP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12301" w:y="373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15</w:t>
      </w:r>
    </w:p>
    <w:tbl>
      <w:tblPr>
        <w:tblOverlap w:val="never"/>
        <w:tblLayout w:type="fixed"/>
        <w:jc w:val="left"/>
      </w:tblPr>
      <w:tblGrid>
        <w:gridCol w:w="575"/>
        <w:gridCol w:w="6945"/>
        <w:gridCol w:w="3542"/>
        <w:gridCol w:w="1138"/>
        <w:gridCol w:w="987"/>
        <w:gridCol w:w="999"/>
        <w:gridCol w:w="993"/>
      </w:tblGrid>
      <w:tr>
        <w:trPr>
          <w:trHeight w:val="2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7</w:t>
            </w:r>
          </w:p>
        </w:tc>
      </w:tr>
      <w:tr>
        <w:trPr>
          <w:trHeight w:val="1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78" w:h="8872" w:wrap="none" w:vAnchor="page" w:hAnchor="page" w:x="4317" w:y="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сложность в получении льготных кредитов предприятиями легкой промышленности; низкая заработная плата.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Цель: расширение рынков сбыта произведенной продукции предприятиями легкой промышленности Кемеровской области - Кузбасса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78" w:h="8872" w:wrap="none" w:vAnchor="page" w:hAnchor="page" w:x="4317" w:y="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78" w:h="8872" w:wrap="none" w:vAnchor="page" w:hAnchor="page" w:x="4317" w:y="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78" w:h="8872" w:wrap="none" w:vAnchor="page" w:hAnchor="page" w:x="4317" w:y="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78" w:h="8872" w:wrap="none" w:vAnchor="page" w:hAnchor="page" w:x="4317" w:y="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78" w:h="8872" w:wrap="none" w:vAnchor="page" w:hAnchor="page" w:x="4317" w:y="39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Рынок обработки древесины и производства изделий из дерева Проблемы: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низкий технический уровень производства отрасли; недостаточная развитость мощностей по глубокой переработке древесного сырья, создание которых может вовлечь в оборот невостребованную в настоящее время низкокачественную древесину;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низкий уровень использования отходов лесопиления; недостаток инвестиций в лесопромышленный и деревообрабатывающий комплекс, связанный с низкой инвестиционной привлекательностью многих предприятий. Цели: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повышение конкурентоспособности всех звеньев производственной цепочки отрасли от заготовки древесины до реализации конечной продукции; освоение новых рынков сбыта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93,2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93,6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94</w:t>
            </w:r>
          </w:p>
        </w:tc>
      </w:tr>
      <w:tr>
        <w:trPr>
          <w:trHeight w:val="249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Рынок производства кирпича Проблемы: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недозагруженность производственных мощностей; недостаточныйуровень инвестиций, необходимых для модернизации отрасли и внедрения современных технологий; нехватка собственных оборотных средств; ограниченные возможности получения кредитных ресурсов.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12301" w:y="373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16</w:t>
      </w:r>
    </w:p>
    <w:tbl>
      <w:tblPr>
        <w:tblOverlap w:val="never"/>
        <w:tblLayout w:type="fixed"/>
        <w:jc w:val="left"/>
      </w:tblPr>
      <w:tblGrid>
        <w:gridCol w:w="575"/>
        <w:gridCol w:w="6945"/>
        <w:gridCol w:w="3542"/>
        <w:gridCol w:w="1138"/>
        <w:gridCol w:w="987"/>
        <w:gridCol w:w="999"/>
        <w:gridCol w:w="993"/>
      </w:tblGrid>
      <w:tr>
        <w:trPr>
          <w:trHeight w:val="2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7</w:t>
            </w:r>
          </w:p>
        </w:tc>
      </w:tr>
      <w:tr>
        <w:trPr>
          <w:trHeight w:val="11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78" w:h="8872" w:wrap="none" w:vAnchor="page" w:hAnchor="page" w:x="4317" w:y="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Цели: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освоение новых рынков сбыта продукции;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недопущение снижения объемов производства и количества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организаций частной формы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78" w:h="8872" w:wrap="none" w:vAnchor="page" w:hAnchor="page" w:x="4317" w:y="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78" w:h="8872" w:wrap="none" w:vAnchor="page" w:hAnchor="page" w:x="4317" w:y="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78" w:h="8872" w:wrap="none" w:vAnchor="page" w:hAnchor="page" w:x="4317" w:y="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78" w:h="8872" w:wrap="none" w:vAnchor="page" w:hAnchor="page" w:x="4317" w:y="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78" w:h="8872" w:wrap="none" w:vAnchor="page" w:hAnchor="page" w:x="4317" w:y="39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Рынок производства бетона Проблемы: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недозагруженность производственных мощностей; недостаточныйуровень инвестиций, необходимых для модернизации отрасли и внедрения современных технологий; нехватка собственных оборотных средств; ограниченные возможности получения кредитных ресурсов. Цели: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развитие конкурентной среды за счет расширения производства новых видов изделий и конструкций из бетона; освоение новых рынков сбыта продукции; недопущение снижения объемов производства и количества организаций частной формы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9" w:lineRule="exact"/>
              <w:ind w:left="120" w:right="0" w:firstLine="0"/>
            </w:pPr>
            <w:r>
              <w:rPr>
                <w:rStyle w:val="CharStyle26"/>
              </w:rPr>
              <w:t>Доля организаций частной формы собственности в сфере производства бетона, 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</w:tr>
      <w:tr>
        <w:trPr>
          <w:trHeight w:val="387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Рынок архитектурно-строительного проектирования Проблемы: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конкуренция со стороны недобросовестных проектных организаций, занижающих цены на проектные работы и выигрывающих торги; неплатежеспособность заказчиков.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Цели: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совершенствование качества работы проектных организаций; организация прозрачных конкурентных процедур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Доля организаций частной формы собственности в сфере архитектурно - стр оител ьно го проектирования, 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60" w:right="0" w:firstLine="0"/>
            </w:pPr>
            <w:r>
              <w:rPr>
                <w:rStyle w:val="CharStyle26"/>
              </w:rPr>
              <w:t>80,5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60" w:right="0" w:firstLine="0"/>
            </w:pPr>
            <w:r>
              <w:rPr>
                <w:rStyle w:val="CharStyle26"/>
              </w:rPr>
              <w:t>80,8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40" w:right="0" w:firstLine="0"/>
            </w:pPr>
            <w:r>
              <w:rPr>
                <w:rStyle w:val="CharStyle26"/>
              </w:rPr>
              <w:t>81,2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12301" w:y="373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17</w:t>
      </w:r>
    </w:p>
    <w:tbl>
      <w:tblPr>
        <w:tblOverlap w:val="never"/>
        <w:tblLayout w:type="fixed"/>
        <w:jc w:val="left"/>
      </w:tblPr>
      <w:tblGrid>
        <w:gridCol w:w="575"/>
        <w:gridCol w:w="6945"/>
        <w:gridCol w:w="3542"/>
        <w:gridCol w:w="1138"/>
        <w:gridCol w:w="987"/>
        <w:gridCol w:w="999"/>
        <w:gridCol w:w="993"/>
      </w:tblGrid>
      <w:tr>
        <w:trPr>
          <w:trHeight w:val="2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7</w:t>
            </w:r>
          </w:p>
        </w:tc>
      </w:tr>
      <w:tr>
        <w:trPr>
          <w:trHeight w:val="33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Рынок кадастровых и землеустроительных работ Проблемы: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высокая стоимость кадастровых и землеустроительных работ, дефицит высококвалифицированных кадров; частое внесение изменений в законодательные и иные нормативные правовые акты в области кадастровых и землеустроительных работ.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Цели: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совершенствование процедур и снижение сроков кадастрового учета и государственной регистрации прав; перевод процедур в электронный вид; стандартизация кадастровой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87,1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87,3</w:t>
            </w:r>
          </w:p>
        </w:tc>
      </w:tr>
      <w:tr>
        <w:trPr>
          <w:trHeight w:val="30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Рынок ритуальных услуг Проблемы: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низкая конкуренция в ряде муниципальных образований Кемеровской области - Кузбасса; высокая стоимость ритуальных услуг, особенно в муниципальных образованиях с низкой конкуренцией.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Цели: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создание цивилизованного и прозрачного рынка ритуальных услуг;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обеспечение качества и доступности ритуальных услуг для всех категорий населения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9" w:lineRule="exact"/>
              <w:ind w:left="120" w:right="0" w:firstLine="0"/>
            </w:pPr>
            <w:r>
              <w:rPr>
                <w:rStyle w:val="CharStyle26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99,1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99,15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99,2</w:t>
            </w:r>
          </w:p>
        </w:tc>
      </w:tr>
      <w:tr>
        <w:trPr>
          <w:trHeight w:val="22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Рынок оказания услуг по ремонту автотранспортных средств Проблемы: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неравномерное распределение организаций по ремонту автотранспортных средств по муниципальным образованиям Кузбасса;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недостаточныйуровень сервиса по ремонту автотранспортных средств;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дефицит квалифицированных кадров.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9" w:lineRule="exact"/>
              <w:ind w:left="120" w:right="0" w:firstLine="0"/>
            </w:pPr>
            <w:r>
              <w:rPr>
                <w:rStyle w:val="CharStyle26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99,5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99,6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99,7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12301" w:y="373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18</w:t>
      </w:r>
    </w:p>
    <w:tbl>
      <w:tblPr>
        <w:tblOverlap w:val="never"/>
        <w:tblLayout w:type="fixed"/>
        <w:jc w:val="left"/>
      </w:tblPr>
      <w:tblGrid>
        <w:gridCol w:w="575"/>
        <w:gridCol w:w="6945"/>
        <w:gridCol w:w="3542"/>
        <w:gridCol w:w="1138"/>
        <w:gridCol w:w="987"/>
        <w:gridCol w:w="999"/>
        <w:gridCol w:w="993"/>
      </w:tblGrid>
      <w:tr>
        <w:trPr>
          <w:trHeight w:val="2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7</w:t>
            </w:r>
          </w:p>
        </w:tc>
      </w:tr>
      <w:tr>
        <w:trPr>
          <w:trHeight w:val="1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78" w:h="8872" w:wrap="none" w:vAnchor="page" w:hAnchor="page" w:x="4317" w:y="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Цели: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создание современного, цивилизованного рынка по ремонту и сервисному обслуживанию автотранспортных средств; повышение доступности услуг по ремонту автотранспортных средств для сельского населения Кузбасса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78" w:h="8872" w:wrap="none" w:vAnchor="page" w:hAnchor="page" w:x="4317" w:y="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78" w:h="8872" w:wrap="none" w:vAnchor="page" w:hAnchor="page" w:x="4317" w:y="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78" w:h="8872" w:wrap="none" w:vAnchor="page" w:hAnchor="page" w:x="4317" w:y="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78" w:h="8872" w:wrap="none" w:vAnchor="page" w:hAnchor="page" w:x="4317" w:y="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78" w:h="8872" w:wrap="none" w:vAnchor="page" w:hAnchor="page" w:x="4317" w:y="39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34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Рынок туристических услуг Проблемы: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высокая стоимость авиабилетов в Кемеровскую область - Кузбасс значительно увеличивает стоимость тура в Кузбасс; высокие издержки на строительство объектов инженерной инфраструктуры для создаваемых туристско-рекреационных комплексов (в том числе сети энергоснабжения, водоснабжения, транспортные сети, очистные сооружения); дефицит инвестиционных ресурсов.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Цели: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развитие туристических услуг в регионе; увеличение частных коллективных средств размещения; увеличение внутреннего и въездного туристских потоков; продвижение внутреннего туристского продукта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Численность размещенных лиц в коллективных средствах размещения, тыс. 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586,2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586,7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616,4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664,6</w:t>
            </w:r>
          </w:p>
        </w:tc>
      </w:tr>
      <w:tr>
        <w:trPr>
          <w:trHeight w:val="304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178" w:h="8872" w:wrap="none" w:vAnchor="page" w:hAnchor="page" w:x="4317" w:y="399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178" w:h="8872" w:wrap="none" w:vAnchor="page" w:hAnchor="page" w:x="4317" w:y="399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9" w:lineRule="exact"/>
              <w:ind w:left="120" w:right="0" w:firstLine="0"/>
            </w:pPr>
            <w:r>
              <w:rPr>
                <w:rStyle w:val="CharStyle26"/>
              </w:rPr>
              <w:t>Число коллективных средств размещения, единицы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324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327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331</w:t>
            </w:r>
          </w:p>
        </w:tc>
      </w:tr>
      <w:tr>
        <w:trPr>
          <w:trHeight w:val="331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Рынокуслуг дошкольного образования Проблемы: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необходимость соблюдения требований к помещениям, соответствующим современным санитарным и противопожарным требованиям к организации дошкольной образовательной деятельности, а также высокая стоимость их аренды или покупки;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3" w:lineRule="exact"/>
              <w:ind w:left="0" w:right="0" w:firstLine="0"/>
            </w:pPr>
            <w:r>
              <w:rPr>
                <w:rStyle w:val="CharStyle26"/>
              </w:rPr>
              <w:t>низкая рентабельность частных до школьных образовательных организаций при высоком уровне первоначальных вложений в развитие бизнеса;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0,71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3" w:lineRule="exact"/>
              <w:ind w:left="0" w:right="0" w:firstLine="0"/>
            </w:pPr>
            <w:r>
              <w:rPr>
                <w:rStyle w:val="CharStyle26"/>
              </w:rPr>
              <w:t>0,72, но не менее 1 част</w:t>
              <w:softHyphen/>
              <w:t>ной орга</w:t>
              <w:softHyphen/>
              <w:t>низа</w:t>
              <w:softHyphen/>
              <w:t>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3" w:lineRule="exact"/>
              <w:ind w:left="0" w:right="0" w:firstLine="0"/>
            </w:pPr>
            <w:r>
              <w:rPr>
                <w:rStyle w:val="CharStyle26"/>
              </w:rPr>
              <w:t>0,75, но не менее 1 част</w:t>
              <w:softHyphen/>
              <w:t>ной орга</w:t>
              <w:softHyphen/>
              <w:t>низа</w:t>
              <w:softHyphen/>
              <w:t>ции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12301" w:y="373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19</w:t>
      </w:r>
    </w:p>
    <w:tbl>
      <w:tblPr>
        <w:tblOverlap w:val="never"/>
        <w:tblLayout w:type="fixed"/>
        <w:jc w:val="left"/>
      </w:tblPr>
      <w:tblGrid>
        <w:gridCol w:w="575"/>
        <w:gridCol w:w="6945"/>
        <w:gridCol w:w="3542"/>
        <w:gridCol w:w="1138"/>
        <w:gridCol w:w="987"/>
        <w:gridCol w:w="999"/>
        <w:gridCol w:w="993"/>
      </w:tblGrid>
      <w:tr>
        <w:trPr>
          <w:trHeight w:val="2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140"/>
            </w:pPr>
            <w:r>
              <w:rPr>
                <w:rStyle w:val="CharStyle26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160"/>
            </w:pPr>
            <w:r>
              <w:rPr>
                <w:rStyle w:val="CharStyle26"/>
              </w:rPr>
              <w:t>7</w:t>
            </w:r>
          </w:p>
        </w:tc>
      </w:tr>
      <w:tr>
        <w:trPr>
          <w:trHeight w:val="24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78" w:h="8872" w:wrap="none" w:vAnchor="page" w:hAnchor="page" w:x="4317" w:y="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высокая стоимость родительской платы в частных дошкольных общеобразовательных организациях ограничивает доступ учащихся к их услугам.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Цели: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создание условий для развития конкуренции на рынке услуг дошкольного образования;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развитие частных организаций, осуществляющих дошкольную образовательную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78" w:h="8872" w:wrap="none" w:vAnchor="page" w:hAnchor="page" w:x="4317" w:y="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78" w:h="8872" w:wrap="none" w:vAnchor="page" w:hAnchor="page" w:x="4317" w:y="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78" w:h="8872" w:wrap="none" w:vAnchor="page" w:hAnchor="page" w:x="4317" w:y="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78" w:h="8872" w:wrap="none" w:vAnchor="page" w:hAnchor="page" w:x="4317" w:y="39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9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Рынок услуг среднего профессионального образования Проблемы: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низкая рентабельность частных образовательных организаций при высокомуровне первоначальных вложений в развитие бизнеса;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лицензирование и аккредитация образовательных про грамм; дефицит помещений, соответствующих современным санитарным и противопожарным требованиям к организации образовательной деятельности; наличие признаков кадрового дефицита.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Цели: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создание условий для развития конкуренции на рынке услуг среднего профессионального образования; развитие частных организаций, осуществляющих образовательную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Доля обучающихся в частных образовательных организациях, реализующих основные профессиональные образовательные про граммы - образовательные программы среднего профессионального образования, в общем числе обучающихся в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образовательных организациях, реализующих основные профессиональные образовательные про граммы - образовательные программы среднего профессионального образования, 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60" w:right="0" w:firstLine="0"/>
            </w:pPr>
            <w:r>
              <w:rPr>
                <w:rStyle w:val="CharStyle29"/>
              </w:rPr>
              <w:t>1Д,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0" w:right="0" w:firstLine="0"/>
            </w:pPr>
            <w:r>
              <w:rPr>
                <w:rStyle w:val="CharStyle29"/>
              </w:rPr>
              <w:t>1,2,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3" w:lineRule="exact"/>
              <w:ind w:left="0" w:right="0" w:firstLine="140"/>
            </w:pPr>
            <w:r>
              <w:rPr>
                <w:rStyle w:val="CharStyle26"/>
              </w:rPr>
              <w:t xml:space="preserve">1,3, но не менее </w:t>
            </w:r>
            <w:r>
              <w:rPr>
                <w:rStyle w:val="CharStyle29"/>
              </w:rPr>
              <w:t xml:space="preserve">1 </w:t>
            </w:r>
            <w:r>
              <w:rPr>
                <w:rStyle w:val="CharStyle26"/>
              </w:rPr>
              <w:t>част</w:t>
              <w:softHyphen/>
              <w:t>ной орга</w:t>
              <w:softHyphen/>
              <w:t>низа</w:t>
              <w:softHyphen/>
              <w:t>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3" w:lineRule="exact"/>
              <w:ind w:left="0" w:right="0" w:firstLine="160"/>
            </w:pPr>
            <w:r>
              <w:rPr>
                <w:rStyle w:val="CharStyle26"/>
              </w:rPr>
              <w:t xml:space="preserve">1,4, но не менее </w:t>
            </w:r>
            <w:r>
              <w:rPr>
                <w:rStyle w:val="CharStyle29"/>
              </w:rPr>
              <w:t xml:space="preserve">1 </w:t>
            </w:r>
            <w:r>
              <w:rPr>
                <w:rStyle w:val="CharStyle26"/>
              </w:rPr>
              <w:t>част</w:t>
              <w:softHyphen/>
              <w:t>ной орга</w:t>
              <w:softHyphen/>
              <w:t>низа</w:t>
              <w:softHyphen/>
              <w:t>ции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12289" w:y="373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20</w:t>
      </w:r>
    </w:p>
    <w:tbl>
      <w:tblPr>
        <w:tblOverlap w:val="never"/>
        <w:tblLayout w:type="fixed"/>
        <w:jc w:val="left"/>
      </w:tblPr>
      <w:tblGrid>
        <w:gridCol w:w="575"/>
        <w:gridCol w:w="6945"/>
        <w:gridCol w:w="3542"/>
        <w:gridCol w:w="1138"/>
        <w:gridCol w:w="987"/>
        <w:gridCol w:w="999"/>
        <w:gridCol w:w="993"/>
      </w:tblGrid>
      <w:tr>
        <w:trPr>
          <w:trHeight w:val="2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7</w:t>
            </w:r>
          </w:p>
        </w:tc>
      </w:tr>
      <w:tr>
        <w:trPr>
          <w:trHeight w:val="44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Рынок оказания услуг по перевозке пассажиров автомобильным транспортом по межмуниципальным маршрутам регулярных перевозок Проблемы: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недостаточное количество организаций частной формы собственности среди предприятий пассажирского автомобильного транспорта на межмуниципальных маршрутах; дефицит квалифицированных кадров, их высокая текучесть, обусловленная интенсивными условиями труда и невысоким уровнем заработной платы.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Цели: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создание условий для увеличения числа частных перевозчиков на данном рынке;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удовлетворение спроса населения на пассажирские перевозки; повышение качества пассажирских перевозок и культуры обслуживания населения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26,5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27,0</w:t>
            </w:r>
          </w:p>
        </w:tc>
      </w:tr>
      <w:tr>
        <w:trPr>
          <w:trHeight w:val="277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38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Рынок повышения финансовой грамотности Проблемы: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недостаток доступных образовательных про грамм и образовательных материалов для всех слоев населения, а также недостаток квалифицированных преподавателей основ финансовой грамотности;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3" w:lineRule="exact"/>
              <w:ind w:left="0" w:right="0" w:firstLine="0"/>
            </w:pPr>
            <w:r>
              <w:rPr>
                <w:rStyle w:val="CharStyle26"/>
              </w:rPr>
              <w:t>низкий уровень финанс о в ой грамотности населения, отставание процесса усвоения основ финансового рынка от развития самого рынка;</w:t>
            </w:r>
          </w:p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неумение граждан пользоваться общедоступной системой информирования (средствами массовой информации) и консультирования по вопросам функционирования рынка финансовых услуг, в том числе ориентированных на решение социальных проблем;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Количество мероприятий по финансовой грамотности, в том числе для целевых групп населения Кузбасса (дошкольники, школьники, студенты, волонтеры, трудовые коллективы, предприниматели, старшее поколение), единиц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73" w:lineRule="exact"/>
              <w:ind w:left="0" w:right="200" w:firstLine="0"/>
            </w:pPr>
            <w:r>
              <w:rPr>
                <w:rStyle w:val="CharStyle26"/>
              </w:rPr>
              <w:t>35, но не менее 5 меро</w:t>
              <w:softHyphen/>
              <w:t>прия</w:t>
              <w:softHyphen/>
              <w:t>тий для каждой целе</w:t>
              <w:softHyphen/>
              <w:t>вой группы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3" w:lineRule="exact"/>
              <w:ind w:left="0" w:right="0" w:firstLine="0"/>
            </w:pPr>
            <w:r>
              <w:rPr>
                <w:rStyle w:val="CharStyle26"/>
              </w:rPr>
              <w:t>42, но не менее 6 меро</w:t>
              <w:softHyphen/>
              <w:t>прия</w:t>
              <w:softHyphen/>
              <w:t>тий для каждой целе</w:t>
              <w:softHyphen/>
              <w:t>вой группы</w:t>
            </w:r>
          </w:p>
        </w:tc>
      </w:tr>
      <w:tr>
        <w:trPr>
          <w:trHeight w:val="1388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178" w:h="8872" w:wrap="none" w:vAnchor="page" w:hAnchor="page" w:x="4317" w:y="3998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178" w:h="8872" w:wrap="none" w:vAnchor="page" w:hAnchor="page" w:x="4317" w:y="399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Количество сюжетов и публикаций, направленных на повышение финансовой грамотности (в печатных и электронных средствах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450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72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500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12289" w:y="373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21</w:t>
      </w:r>
    </w:p>
    <w:tbl>
      <w:tblPr>
        <w:tblOverlap w:val="never"/>
        <w:tblLayout w:type="fixed"/>
        <w:jc w:val="left"/>
      </w:tblPr>
      <w:tblGrid>
        <w:gridCol w:w="575"/>
        <w:gridCol w:w="6945"/>
        <w:gridCol w:w="3542"/>
        <w:gridCol w:w="1138"/>
        <w:gridCol w:w="987"/>
        <w:gridCol w:w="999"/>
        <w:gridCol w:w="993"/>
      </w:tblGrid>
      <w:tr>
        <w:trPr>
          <w:trHeight w:val="2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84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2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84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84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84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84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84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84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7</w:t>
            </w:r>
          </w:p>
        </w:tc>
      </w:tr>
      <w:tr>
        <w:trPr>
          <w:trHeight w:val="1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78" w:h="8884" w:wrap="none" w:vAnchor="page" w:hAnchor="page" w:x="4317" w:y="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84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низкий уровень доверия граждан к инструментам, институтам и механизмам финансового рынка.</w:t>
            </w:r>
          </w:p>
          <w:p>
            <w:pPr>
              <w:pStyle w:val="Style10"/>
              <w:framePr w:w="15178" w:h="8884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Цель: формирование финанс о в ой культуры, финансово грамотного поведения населения как необходимо го условия повышения уровня и качества жизни граждан Кузбасса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84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массовой информации, на интернет-сайтах, в теле- и радиопрограммах, на информационных досках и пр.), единиц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78" w:h="8884" w:wrap="none" w:vAnchor="page" w:hAnchor="page" w:x="4317" w:y="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78" w:h="8884" w:wrap="none" w:vAnchor="page" w:hAnchor="page" w:x="4317" w:y="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78" w:h="8884" w:wrap="none" w:vAnchor="page" w:hAnchor="page" w:x="4317" w:y="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78" w:h="8884" w:wrap="none" w:vAnchor="page" w:hAnchor="page" w:x="4317" w:y="399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84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26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84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Рынок межрегионального авиасообщения Проблемы:</w:t>
            </w:r>
          </w:p>
          <w:p>
            <w:pPr>
              <w:pStyle w:val="Style10"/>
              <w:framePr w:w="15178" w:h="8884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низкая конкуренция на рынке, соответственно, высокая</w:t>
            </w:r>
          </w:p>
          <w:p>
            <w:pPr>
              <w:pStyle w:val="Style10"/>
              <w:framePr w:w="15178" w:h="8884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стоимость авиабилетов, следовательно,</w:t>
            </w:r>
          </w:p>
          <w:p>
            <w:pPr>
              <w:pStyle w:val="Style10"/>
              <w:framePr w:w="15178" w:h="8884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низкий спрос на авиаперевозки;</w:t>
            </w:r>
          </w:p>
          <w:p>
            <w:pPr>
              <w:pStyle w:val="Style10"/>
              <w:framePr w:w="15178" w:h="8884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рост аэропортовых сборов и тарифов;</w:t>
            </w:r>
          </w:p>
          <w:p>
            <w:pPr>
              <w:pStyle w:val="Style10"/>
              <w:framePr w:w="15178" w:h="8884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нехватка квалифицированных кадров;</w:t>
            </w:r>
          </w:p>
          <w:p>
            <w:pPr>
              <w:pStyle w:val="Style10"/>
              <w:framePr w:w="15178" w:h="8884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высокая степенью износа основных фондов аэропортов.</w:t>
            </w:r>
          </w:p>
          <w:p>
            <w:pPr>
              <w:pStyle w:val="Style10"/>
              <w:framePr w:w="15178" w:h="8884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Цель: повышение транспортной доступности для населения</w:t>
            </w:r>
          </w:p>
          <w:p>
            <w:pPr>
              <w:pStyle w:val="Style10"/>
              <w:framePr w:w="15178" w:h="8884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Кузбасса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84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Пассажиропоток</w:t>
            </w:r>
          </w:p>
          <w:p>
            <w:pPr>
              <w:pStyle w:val="Style10"/>
              <w:framePr w:w="15178" w:h="8884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межрегиональных</w:t>
            </w:r>
          </w:p>
          <w:p>
            <w:pPr>
              <w:pStyle w:val="Style10"/>
              <w:framePr w:w="15178" w:h="8884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авиаперевозок</w:t>
            </w:r>
          </w:p>
          <w:p>
            <w:pPr>
              <w:pStyle w:val="Style10"/>
              <w:framePr w:w="15178" w:h="8884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Кемеровской области -</w:t>
            </w:r>
          </w:p>
          <w:p>
            <w:pPr>
              <w:pStyle w:val="Style10"/>
              <w:framePr w:w="15178" w:h="8884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Кузбасса,</w:t>
            </w:r>
          </w:p>
          <w:p>
            <w:pPr>
              <w:pStyle w:val="Style10"/>
              <w:framePr w:w="15178" w:h="8884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тыс. 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84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25,5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84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38,5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84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84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50,0</w:t>
            </w:r>
          </w:p>
        </w:tc>
      </w:tr>
      <w:tr>
        <w:trPr>
          <w:trHeight w:val="277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84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26"/>
              </w:rPr>
              <w:t>40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84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 xml:space="preserve">Рынок </w:t>
            </w:r>
            <w:r>
              <w:rPr>
                <w:rStyle w:val="CharStyle26"/>
                <w:lang w:val="en-US"/>
              </w:rPr>
              <w:t xml:space="preserve">IT </w:t>
            </w:r>
            <w:r>
              <w:rPr>
                <w:rStyle w:val="CharStyle26"/>
              </w:rPr>
              <w:t>Проблемы:</w:t>
            </w:r>
          </w:p>
          <w:p>
            <w:pPr>
              <w:pStyle w:val="Style10"/>
              <w:framePr w:w="15178" w:h="8884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дефицит квалифицированных кадров;</w:t>
            </w:r>
          </w:p>
          <w:p>
            <w:pPr>
              <w:pStyle w:val="Style10"/>
              <w:framePr w:w="15178" w:h="8884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3" w:lineRule="exact"/>
              <w:ind w:left="0" w:right="0" w:firstLine="0"/>
            </w:pPr>
            <w:r>
              <w:rPr>
                <w:rStyle w:val="CharStyle26"/>
              </w:rPr>
              <w:t>ограниченные финансовые ресурсы для реализации проектов, направленных на внедрение новых цифровых решений либо проектов по развитию.</w:t>
            </w:r>
          </w:p>
          <w:p>
            <w:pPr>
              <w:pStyle w:val="Style10"/>
              <w:framePr w:w="15178" w:h="8884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Цель: внедрение и совершенствование сервисов и решений «Цифрового региона» в Кузбассе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84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Доля взаимодействий граждан и коммерческих организаций с органами государственной власти Кемеровской области - Кузбасса и органами местного самоуправления и под в ед омств енными им учреждениями, осуществляемых в цифровом виде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84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84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84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5178" w:h="8884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40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178" w:h="8884" w:wrap="none" w:vAnchor="page" w:hAnchor="page" w:x="4317" w:y="3998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178" w:h="8884" w:wrap="none" w:vAnchor="page" w:hAnchor="page" w:x="4317" w:y="399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84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Доля приоритетных государственных и муниципальных услуг и сервисов, оказываемых органами государственной власти Кемеровской области 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84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84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84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8884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40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12289" w:y="373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22</w:t>
      </w:r>
    </w:p>
    <w:tbl>
      <w:tblPr>
        <w:tblOverlap w:val="never"/>
        <w:tblLayout w:type="fixed"/>
        <w:jc w:val="left"/>
      </w:tblPr>
      <w:tblGrid>
        <w:gridCol w:w="575"/>
        <w:gridCol w:w="6945"/>
        <w:gridCol w:w="3542"/>
        <w:gridCol w:w="1138"/>
        <w:gridCol w:w="987"/>
        <w:gridCol w:w="999"/>
        <w:gridCol w:w="993"/>
      </w:tblGrid>
      <w:tr>
        <w:trPr>
          <w:trHeight w:val="2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4169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4169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4169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4169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4169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178" w:h="4169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5178" w:h="4169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6"/>
              </w:rPr>
              <w:t>7</w:t>
            </w:r>
          </w:p>
        </w:tc>
      </w:tr>
      <w:tr>
        <w:trPr>
          <w:trHeight w:val="388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178" w:h="4169" w:wrap="none" w:vAnchor="page" w:hAnchor="page" w:x="4317" w:y="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178" w:h="4169" w:wrap="none" w:vAnchor="page" w:hAnchor="page" w:x="4317" w:y="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178" w:h="4169" w:wrap="none" w:vAnchor="page" w:hAnchor="page" w:x="4317" w:y="399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120" w:right="0" w:firstLine="0"/>
            </w:pPr>
            <w:r>
              <w:rPr>
                <w:rStyle w:val="CharStyle26"/>
              </w:rPr>
              <w:t>Кузбасса и органами местного самоуправления и под в ед омств енными им учреждениями, соответствующих целевой модели цифровой трансформации (без необходимости личного посещения государственных органов и иных организаций, с применением реестровой модели, онлайн (в автоматическом режиме), проактивно)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178" w:h="4169" w:wrap="none" w:vAnchor="page" w:hAnchor="page" w:x="4317" w:y="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178" w:h="4169" w:wrap="none" w:vAnchor="page" w:hAnchor="page" w:x="4317" w:y="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178" w:h="4169" w:wrap="none" w:vAnchor="page" w:hAnchor="page" w:x="4317" w:y="399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178" w:h="4169" w:wrap="none" w:vAnchor="page" w:hAnchor="page" w:x="4317" w:y="399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23810" w:h="16838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  <w:lvl w:ilvl="1">
      <w:start w:val="1"/>
      <w:numFmt w:val="decimal"/>
      <w:lvlText w:val="%1.%2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33"/>
      <w:szCs w:val="33"/>
      <w:rFonts w:ascii="Times New Roman" w:eastAsia="Times New Roman" w:hAnsi="Times New Roman" w:cs="Times New Roman"/>
      <w:spacing w:val="55"/>
    </w:rPr>
  </w:style>
  <w:style w:type="character" w:customStyle="1" w:styleId="CharStyle6">
    <w:name w:val="Заголовок №2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  <w:spacing w:val="-3"/>
    </w:rPr>
  </w:style>
  <w:style w:type="character" w:customStyle="1" w:styleId="CharStyle8">
    <w:name w:val="Основной текст (2)_"/>
    <w:basedOn w:val="DefaultParagraphFont"/>
    <w:link w:val="Style7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6"/>
    </w:rPr>
  </w:style>
  <w:style w:type="character" w:customStyle="1" w:styleId="CharStyle9">
    <w:name w:val="Основной текст (2)"/>
    <w:basedOn w:val="CharStyle8"/>
    <w:rPr>
      <w:lang w:val="ru-RU"/>
      <w:sz w:val="24"/>
      <w:szCs w:val="24"/>
      <w:w w:val="100"/>
      <w:color w:val="000000"/>
      <w:position w:val="0"/>
    </w:rPr>
  </w:style>
  <w:style w:type="character" w:customStyle="1" w:styleId="CharStyle11">
    <w:name w:val="Основной текст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1"/>
    </w:rPr>
  </w:style>
  <w:style w:type="character" w:customStyle="1" w:styleId="CharStyle13">
    <w:name w:val="Колонтитул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9"/>
    </w:rPr>
  </w:style>
  <w:style w:type="character" w:customStyle="1" w:styleId="CharStyle15">
    <w:name w:val="Заголовок №3_"/>
    <w:basedOn w:val="DefaultParagraphFont"/>
    <w:link w:val="Style14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6"/>
    </w:rPr>
  </w:style>
  <w:style w:type="character" w:customStyle="1" w:styleId="CharStyle17">
    <w:name w:val="Основной текст (4)_"/>
    <w:basedOn w:val="DefaultParagraphFont"/>
    <w:link w:val="Style16"/>
    <w:rPr>
      <w:lang w:val="1024"/>
      <w:b w:val="0"/>
      <w:bCs w:val="0"/>
      <w:i w:val="0"/>
      <w:iCs w:val="0"/>
      <w:u w:val="none"/>
      <w:strike w:val="0"/>
      <w:smallCaps w:val="0"/>
      <w:sz w:val="22"/>
      <w:szCs w:val="22"/>
      <w:rFonts w:ascii="Century Gothic" w:eastAsia="Century Gothic" w:hAnsi="Century Gothic" w:cs="Century Gothic"/>
    </w:rPr>
  </w:style>
  <w:style w:type="character" w:customStyle="1" w:styleId="CharStyle19">
    <w:name w:val="Основной текст (3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1"/>
    </w:rPr>
  </w:style>
  <w:style w:type="character" w:customStyle="1" w:styleId="CharStyle21">
    <w:name w:val="Основной текст (5)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8"/>
    </w:rPr>
  </w:style>
  <w:style w:type="character" w:customStyle="1" w:styleId="CharStyle23">
    <w:name w:val="Основной текст (6)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8"/>
    </w:rPr>
  </w:style>
  <w:style w:type="character" w:customStyle="1" w:styleId="CharStyle25">
    <w:name w:val="Основной текст (7)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6"/>
    </w:rPr>
  </w:style>
  <w:style w:type="character" w:customStyle="1" w:styleId="CharStyle26">
    <w:name w:val="Основной текст + 10,5 pt"/>
    <w:basedOn w:val="CharStyle11"/>
    <w:rPr>
      <w:lang w:val="ru-RU"/>
      <w:sz w:val="21"/>
      <w:szCs w:val="21"/>
      <w:w w:val="100"/>
      <w:color w:val="000000"/>
      <w:position w:val="0"/>
    </w:rPr>
  </w:style>
  <w:style w:type="character" w:customStyle="1" w:styleId="CharStyle28">
    <w:name w:val="Основной текст (8)_"/>
    <w:basedOn w:val="DefaultParagraphFont"/>
    <w:link w:val="Style27"/>
    <w:rPr>
      <w:lang w:val="1024"/>
      <w:b w:val="0"/>
      <w:bCs w:val="0"/>
      <w:i w:val="0"/>
      <w:iCs w:val="0"/>
      <w:u w:val="none"/>
      <w:strike w:val="0"/>
      <w:smallCaps w:val="0"/>
      <w:sz w:val="35"/>
      <w:szCs w:val="35"/>
      <w:rFonts w:ascii="Times New Roman" w:eastAsia="Times New Roman" w:hAnsi="Times New Roman" w:cs="Times New Roman"/>
    </w:rPr>
  </w:style>
  <w:style w:type="character" w:customStyle="1" w:styleId="CharStyle29">
    <w:name w:val="Основной текст + 10,5 pt,Интервал 0 pt"/>
    <w:basedOn w:val="CharStyle11"/>
    <w:rPr>
      <w:lang w:val="ru-RU"/>
      <w:sz w:val="21"/>
      <w:szCs w:val="21"/>
      <w:w w:val="100"/>
      <w:spacing w:val="15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after="420" w:line="0" w:lineRule="exact"/>
    </w:pPr>
    <w:rPr>
      <w:b/>
      <w:bCs/>
      <w:i w:val="0"/>
      <w:iCs w:val="0"/>
      <w:u w:val="none"/>
      <w:strike w:val="0"/>
      <w:smallCaps w:val="0"/>
      <w:sz w:val="33"/>
      <w:szCs w:val="33"/>
      <w:rFonts w:ascii="Times New Roman" w:eastAsia="Times New Roman" w:hAnsi="Times New Roman" w:cs="Times New Roman"/>
      <w:spacing w:val="55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jc w:val="center"/>
      <w:outlineLvl w:val="1"/>
      <w:spacing w:before="420" w:after="780"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  <w:spacing w:val="-3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center"/>
      <w:spacing w:before="780" w:after="600" w:line="319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6"/>
    </w:rPr>
  </w:style>
  <w:style w:type="paragraph" w:customStyle="1" w:styleId="Style10">
    <w:name w:val="Основной текст"/>
    <w:basedOn w:val="Normal"/>
    <w:link w:val="CharStyle11"/>
    <w:pPr>
      <w:widowControl w:val="0"/>
      <w:shd w:val="clear" w:color="auto" w:fill="FFFFFF"/>
      <w:jc w:val="both"/>
      <w:spacing w:before="600" w:line="319" w:lineRule="exact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1"/>
    </w:rPr>
  </w:style>
  <w:style w:type="paragraph" w:customStyle="1" w:styleId="Style12">
    <w:name w:val="Колонтитул"/>
    <w:basedOn w:val="Normal"/>
    <w:link w:val="CharStyle1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9"/>
    </w:rPr>
  </w:style>
  <w:style w:type="paragraph" w:customStyle="1" w:styleId="Style14">
    <w:name w:val="Заголовок №3"/>
    <w:basedOn w:val="Normal"/>
    <w:link w:val="CharStyle15"/>
    <w:pPr>
      <w:widowControl w:val="0"/>
      <w:shd w:val="clear" w:color="auto" w:fill="FFFFFF"/>
      <w:jc w:val="center"/>
      <w:outlineLvl w:val="2"/>
      <w:spacing w:before="300" w:line="325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6"/>
    </w:rPr>
  </w:style>
  <w:style w:type="paragraph" w:customStyle="1" w:styleId="Style16">
    <w:name w:val="Основной текст (4)"/>
    <w:basedOn w:val="Normal"/>
    <w:link w:val="CharStyle17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2"/>
      <w:szCs w:val="22"/>
      <w:rFonts w:ascii="Century Gothic" w:eastAsia="Century Gothic" w:hAnsi="Century Gothic" w:cs="Century Gothic"/>
    </w:rPr>
  </w:style>
  <w:style w:type="paragraph" w:customStyle="1" w:styleId="Style18">
    <w:name w:val="Основной текст (3)"/>
    <w:basedOn w:val="Normal"/>
    <w:link w:val="CharStyle19"/>
    <w:pPr>
      <w:widowControl w:val="0"/>
      <w:shd w:val="clear" w:color="auto" w:fill="FFFFFF"/>
      <w:jc w:val="center"/>
      <w:spacing w:line="273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1"/>
    </w:rPr>
  </w:style>
  <w:style w:type="paragraph" w:customStyle="1" w:styleId="Style20">
    <w:name w:val="Основной текст (5)"/>
    <w:basedOn w:val="Normal"/>
    <w:link w:val="CharStyle21"/>
    <w:pPr>
      <w:widowControl w:val="0"/>
      <w:shd w:val="clear" w:color="auto" w:fill="FFFFFF"/>
      <w:spacing w:after="120"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8"/>
    </w:rPr>
  </w:style>
  <w:style w:type="paragraph" w:customStyle="1" w:styleId="Style22">
    <w:name w:val="Основной текст (6)"/>
    <w:basedOn w:val="Normal"/>
    <w:link w:val="CharStyle23"/>
    <w:pPr>
      <w:widowControl w:val="0"/>
      <w:shd w:val="clear" w:color="auto" w:fill="FFFFFF"/>
      <w:spacing w:after="120"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8"/>
    </w:rPr>
  </w:style>
  <w:style w:type="paragraph" w:customStyle="1" w:styleId="Style24">
    <w:name w:val="Основной текст (7)"/>
    <w:basedOn w:val="Normal"/>
    <w:link w:val="CharStyle2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6"/>
    </w:rPr>
  </w:style>
  <w:style w:type="paragraph" w:customStyle="1" w:styleId="Style27">
    <w:name w:val="Основной текст (8)"/>
    <w:basedOn w:val="Normal"/>
    <w:link w:val="CharStyle28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35"/>
      <w:szCs w:val="35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chelpanova-ln</dc:creator>
  <cp:keywords/>
</cp:coreProperties>
</file>