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57243C">
        <w:rPr>
          <w:sz w:val="24"/>
          <w:szCs w:val="24"/>
          <w:u w:val="single"/>
        </w:rPr>
        <w:t>08</w:t>
      </w:r>
      <w:r w:rsidR="00FC42CC">
        <w:rPr>
          <w:sz w:val="24"/>
          <w:szCs w:val="24"/>
          <w:u w:val="single"/>
        </w:rPr>
        <w:t xml:space="preserve"> </w:t>
      </w:r>
      <w:r w:rsidRPr="00DD2DD5">
        <w:rPr>
          <w:sz w:val="24"/>
          <w:szCs w:val="24"/>
        </w:rPr>
        <w:t>»</w:t>
      </w:r>
      <w:r w:rsidR="0057243C">
        <w:rPr>
          <w:sz w:val="24"/>
          <w:szCs w:val="24"/>
        </w:rPr>
        <w:t xml:space="preserve"> </w:t>
      </w:r>
      <w:r w:rsidR="0057243C">
        <w:rPr>
          <w:sz w:val="24"/>
          <w:szCs w:val="24"/>
          <w:u w:val="single"/>
        </w:rPr>
        <w:t>июня 2022</w:t>
      </w:r>
      <w:r w:rsidR="00DD2DD5" w:rsidRPr="00DD2DD5">
        <w:rPr>
          <w:sz w:val="24"/>
          <w:szCs w:val="24"/>
        </w:rPr>
        <w:t xml:space="preserve"> </w:t>
      </w:r>
      <w:r w:rsidR="00EC3646">
        <w:rPr>
          <w:sz w:val="24"/>
          <w:szCs w:val="24"/>
        </w:rPr>
        <w:t xml:space="preserve">г.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57243C">
        <w:rPr>
          <w:sz w:val="24"/>
          <w:szCs w:val="24"/>
          <w:u w:val="single"/>
        </w:rPr>
        <w:t>818-П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D92F7C" w:rsidRDefault="00D92F7C" w:rsidP="006D4F73">
      <w:pPr>
        <w:rPr>
          <w:sz w:val="28"/>
          <w:szCs w:val="28"/>
        </w:rPr>
      </w:pPr>
    </w:p>
    <w:p w:rsidR="00DD5491" w:rsidRDefault="009C37D7" w:rsidP="001E630E">
      <w:pPr>
        <w:pStyle w:val="ConsPlusTitle"/>
        <w:jc w:val="center"/>
      </w:pPr>
      <w:r>
        <w:t>Об утверждении Положения о порядке проведения противопо</w:t>
      </w:r>
      <w:r w:rsidR="00DD5491">
        <w:t>жарной пропаганды на территории</w:t>
      </w:r>
    </w:p>
    <w:p w:rsidR="009C37D7" w:rsidRDefault="009C37D7" w:rsidP="001E630E">
      <w:pPr>
        <w:pStyle w:val="ConsPlusTitle"/>
        <w:jc w:val="center"/>
      </w:pPr>
      <w:r>
        <w:t>Промышленновского муниципального округа</w:t>
      </w:r>
    </w:p>
    <w:p w:rsidR="009C37D7" w:rsidRPr="004A0164" w:rsidRDefault="009C37D7" w:rsidP="001E630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C37D7" w:rsidRPr="009C37D7" w:rsidRDefault="009C37D7" w:rsidP="001E630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E630E">
        <w:rPr>
          <w:rFonts w:ascii="Times New Roman" w:hAnsi="Times New Roman" w:cs="Times New Roman"/>
          <w:sz w:val="28"/>
          <w:szCs w:val="28"/>
        </w:rPr>
        <w:t xml:space="preserve"> от 21.12.1994 № 69-ФЗ «</w:t>
      </w:r>
      <w:r w:rsidRPr="009C37D7">
        <w:rPr>
          <w:rFonts w:ascii="Times New Roman" w:hAnsi="Times New Roman" w:cs="Times New Roman"/>
          <w:sz w:val="28"/>
          <w:szCs w:val="28"/>
        </w:rPr>
        <w:t>О</w:t>
      </w:r>
      <w:r w:rsidR="001E630E">
        <w:rPr>
          <w:rFonts w:ascii="Times New Roman" w:hAnsi="Times New Roman" w:cs="Times New Roman"/>
          <w:sz w:val="28"/>
          <w:szCs w:val="28"/>
        </w:rPr>
        <w:t> пожарной безопасности»</w:t>
      </w:r>
      <w:r w:rsidRPr="009C37D7">
        <w:rPr>
          <w:rFonts w:ascii="Times New Roman" w:hAnsi="Times New Roman" w:cs="Times New Roman"/>
          <w:sz w:val="28"/>
          <w:szCs w:val="28"/>
        </w:rPr>
        <w:t xml:space="preserve">, в целях выполнения требований первичных мер пожарной безопасности на территории муниципального образования </w:t>
      </w:r>
      <w:r w:rsidR="001E630E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  <w:r w:rsidRPr="009C37D7">
        <w:rPr>
          <w:rFonts w:ascii="Times New Roman" w:hAnsi="Times New Roman" w:cs="Times New Roman"/>
          <w:sz w:val="28"/>
          <w:szCs w:val="28"/>
        </w:rPr>
        <w:t>:</w:t>
      </w:r>
    </w:p>
    <w:p w:rsidR="009C37D7" w:rsidRDefault="009C37D7" w:rsidP="00C0102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1B1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9C37D7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противопожарной пропаганды на территории </w:t>
      </w:r>
      <w:r w:rsidR="005F1B19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округа.</w:t>
      </w:r>
    </w:p>
    <w:p w:rsidR="005F1B19" w:rsidRPr="00162BF5" w:rsidRDefault="00B526F0" w:rsidP="00C010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162BF5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</w:t>
      </w:r>
      <w:r w:rsidR="000C2C8D">
        <w:rPr>
          <w:sz w:val="28"/>
          <w:szCs w:val="28"/>
        </w:rPr>
        <w:t>пального округа в сети Интернет и</w:t>
      </w:r>
      <w:r>
        <w:rPr>
          <w:sz w:val="28"/>
          <w:szCs w:val="28"/>
        </w:rPr>
        <w:t xml:space="preserve"> опубликованию в районной газете «Эхо»</w:t>
      </w:r>
      <w:r w:rsidRPr="0042487F">
        <w:rPr>
          <w:sz w:val="28"/>
          <w:szCs w:val="28"/>
        </w:rPr>
        <w:t>.</w:t>
      </w:r>
    </w:p>
    <w:p w:rsidR="005F1B19" w:rsidRPr="00162BF5" w:rsidRDefault="005F1B19" w:rsidP="00C0102D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62BF5">
        <w:rPr>
          <w:sz w:val="28"/>
          <w:szCs w:val="28"/>
        </w:rPr>
        <w:t>Контроль за</w:t>
      </w:r>
      <w:proofErr w:type="gramEnd"/>
      <w:r w:rsidRPr="00162BF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</w:t>
      </w:r>
      <w:r>
        <w:rPr>
          <w:sz w:val="28"/>
          <w:szCs w:val="28"/>
        </w:rPr>
        <w:t> </w:t>
      </w:r>
      <w:proofErr w:type="spellStart"/>
      <w:r w:rsidRPr="00162BF5">
        <w:rPr>
          <w:sz w:val="28"/>
          <w:szCs w:val="28"/>
        </w:rPr>
        <w:t>Мясоедову</w:t>
      </w:r>
      <w:proofErr w:type="spellEnd"/>
      <w:r w:rsidRPr="00162BF5">
        <w:rPr>
          <w:sz w:val="28"/>
          <w:szCs w:val="28"/>
        </w:rPr>
        <w:t>.</w:t>
      </w:r>
    </w:p>
    <w:p w:rsidR="005F1B19" w:rsidRPr="0042487F" w:rsidRDefault="00EC3646" w:rsidP="00C0102D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</w:t>
      </w:r>
      <w:r w:rsidR="005F1B19" w:rsidRPr="00A56E50">
        <w:rPr>
          <w:sz w:val="28"/>
          <w:szCs w:val="28"/>
        </w:rPr>
        <w:t xml:space="preserve"> о</w:t>
      </w:r>
      <w:r w:rsidR="005F1B19">
        <w:rPr>
          <w:sz w:val="28"/>
          <w:szCs w:val="28"/>
        </w:rPr>
        <w:t>публикования в районной газете «Эхо»</w:t>
      </w:r>
      <w:r w:rsidR="005F1B19" w:rsidRPr="0042487F">
        <w:rPr>
          <w:sz w:val="28"/>
          <w:szCs w:val="28"/>
        </w:rPr>
        <w:t>.</w:t>
      </w:r>
    </w:p>
    <w:p w:rsidR="005F1B19" w:rsidRDefault="005F1B19" w:rsidP="005F1B19">
      <w:pPr>
        <w:shd w:val="clear" w:color="auto" w:fill="FFFFFF"/>
        <w:jc w:val="both"/>
        <w:rPr>
          <w:sz w:val="28"/>
          <w:szCs w:val="28"/>
        </w:rPr>
      </w:pPr>
    </w:p>
    <w:p w:rsidR="005F1B19" w:rsidRDefault="005F1B19" w:rsidP="005F1B19">
      <w:pPr>
        <w:shd w:val="clear" w:color="auto" w:fill="FFFFFF"/>
        <w:jc w:val="both"/>
        <w:rPr>
          <w:sz w:val="28"/>
          <w:szCs w:val="28"/>
        </w:rPr>
      </w:pPr>
    </w:p>
    <w:p w:rsidR="005F1B19" w:rsidRPr="006D4F73" w:rsidRDefault="005F1B19" w:rsidP="005F1B19">
      <w:pPr>
        <w:shd w:val="clear" w:color="auto" w:fill="FFFFFF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5F1B19" w:rsidRPr="009D599D" w:rsidTr="00F341AF">
        <w:tc>
          <w:tcPr>
            <w:tcW w:w="5868" w:type="dxa"/>
            <w:shd w:val="clear" w:color="auto" w:fill="auto"/>
          </w:tcPr>
          <w:p w:rsidR="005F1B19" w:rsidRPr="009D599D" w:rsidRDefault="005F1B19" w:rsidP="00F34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5F1B19" w:rsidRPr="009D599D" w:rsidRDefault="005F1B19" w:rsidP="00F34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1B19" w:rsidRPr="009D599D" w:rsidTr="00F341AF">
        <w:trPr>
          <w:trHeight w:val="385"/>
        </w:trPr>
        <w:tc>
          <w:tcPr>
            <w:tcW w:w="5868" w:type="dxa"/>
            <w:shd w:val="clear" w:color="auto" w:fill="auto"/>
          </w:tcPr>
          <w:p w:rsidR="005F1B19" w:rsidRPr="009D599D" w:rsidRDefault="005F1B19" w:rsidP="00F34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5F1B19" w:rsidRPr="009D599D" w:rsidRDefault="005F1B19" w:rsidP="00F341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A1416D" w:rsidRDefault="00A1416D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F1B19" w:rsidRPr="00F308E5" w:rsidRDefault="005F1B19" w:rsidP="005F1B19">
      <w:pPr>
        <w:pStyle w:val="af2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08E5">
        <w:rPr>
          <w:color w:val="000000"/>
          <w:sz w:val="18"/>
          <w:szCs w:val="18"/>
        </w:rPr>
        <w:t>исп. К.А. Мраченко</w:t>
      </w:r>
    </w:p>
    <w:p w:rsidR="005F1B19" w:rsidRDefault="005F1B19" w:rsidP="005F1B19">
      <w:pPr>
        <w:suppressAutoHyphens w:val="0"/>
        <w:rPr>
          <w:rStyle w:val="af1"/>
          <w:b w:val="0"/>
          <w:bCs w:val="0"/>
          <w:sz w:val="28"/>
          <w:szCs w:val="28"/>
        </w:rPr>
        <w:sectPr w:rsidR="005F1B19" w:rsidSect="00DD5491">
          <w:footerReference w:type="default" r:id="rId8"/>
          <w:pgSz w:w="11906" w:h="16838"/>
          <w:pgMar w:top="851" w:right="850" w:bottom="0" w:left="1701" w:header="0" w:footer="454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color w:val="000000"/>
          <w:sz w:val="18"/>
          <w:szCs w:val="18"/>
        </w:rPr>
        <w:t>тел.</w:t>
      </w:r>
      <w:r w:rsidRPr="00F308E5">
        <w:rPr>
          <w:color w:val="000000"/>
          <w:sz w:val="18"/>
          <w:szCs w:val="18"/>
        </w:rPr>
        <w:t>7-20-05</w:t>
      </w:r>
    </w:p>
    <w:tbl>
      <w:tblPr>
        <w:tblStyle w:val="aa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0B5" w:rsidTr="00F341AF">
        <w:tc>
          <w:tcPr>
            <w:tcW w:w="4785" w:type="dxa"/>
          </w:tcPr>
          <w:p w:rsidR="005010B5" w:rsidRDefault="005010B5" w:rsidP="00F341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0B5" w:rsidRPr="00B660A8" w:rsidRDefault="005010B5" w:rsidP="00F341AF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УТВЕРЖДЕНО</w:t>
            </w:r>
          </w:p>
          <w:p w:rsidR="005010B5" w:rsidRPr="00B660A8" w:rsidRDefault="005010B5" w:rsidP="00F341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ем</w:t>
            </w:r>
          </w:p>
          <w:p w:rsidR="005010B5" w:rsidRDefault="005010B5" w:rsidP="00F3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5010B5" w:rsidRDefault="005010B5" w:rsidP="00F34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5010B5" w:rsidRPr="00604B9A" w:rsidRDefault="005010B5" w:rsidP="0057243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243C">
              <w:rPr>
                <w:sz w:val="28"/>
                <w:szCs w:val="28"/>
                <w:u w:val="single"/>
              </w:rPr>
              <w:t>08.06.2022</w:t>
            </w:r>
            <w:r>
              <w:rPr>
                <w:sz w:val="28"/>
                <w:szCs w:val="28"/>
              </w:rPr>
              <w:t xml:space="preserve"> № </w:t>
            </w:r>
            <w:r w:rsidR="0057243C">
              <w:rPr>
                <w:sz w:val="28"/>
                <w:szCs w:val="28"/>
                <w:u w:val="single"/>
              </w:rPr>
              <w:t>818-П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5010B5" w:rsidRDefault="005010B5" w:rsidP="005010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416D" w:rsidRDefault="00A1416D" w:rsidP="005010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37D7" w:rsidRPr="00801EC6" w:rsidRDefault="00F341AF" w:rsidP="00D45B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41AF" w:rsidRPr="00801EC6" w:rsidRDefault="00F341AF" w:rsidP="00D45B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C6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противопожарной пропаганды </w:t>
      </w:r>
      <w:r w:rsidR="00D45BEC" w:rsidRPr="00801EC6">
        <w:rPr>
          <w:rFonts w:ascii="Times New Roman" w:hAnsi="Times New Roman" w:cs="Times New Roman"/>
          <w:b/>
          <w:sz w:val="28"/>
          <w:szCs w:val="28"/>
        </w:rPr>
        <w:t>на территории Промышленновского муниципального округа</w:t>
      </w:r>
    </w:p>
    <w:p w:rsidR="00D45BEC" w:rsidRPr="00801EC6" w:rsidRDefault="00D45BEC" w:rsidP="001E630E">
      <w:pPr>
        <w:pStyle w:val="ConsPlusTitle"/>
        <w:jc w:val="center"/>
        <w:outlineLvl w:val="1"/>
        <w:rPr>
          <w:szCs w:val="28"/>
        </w:rPr>
      </w:pPr>
      <w:bookmarkStart w:id="0" w:name="P28"/>
      <w:bookmarkEnd w:id="0"/>
    </w:p>
    <w:p w:rsidR="009C37D7" w:rsidRPr="00801EC6" w:rsidRDefault="009C37D7" w:rsidP="00B92F85">
      <w:pPr>
        <w:pStyle w:val="ConsPlusTitle"/>
        <w:numPr>
          <w:ilvl w:val="0"/>
          <w:numId w:val="2"/>
        </w:numPr>
        <w:jc w:val="center"/>
        <w:outlineLvl w:val="1"/>
        <w:rPr>
          <w:szCs w:val="28"/>
        </w:rPr>
      </w:pPr>
      <w:r w:rsidRPr="00801EC6">
        <w:rPr>
          <w:szCs w:val="28"/>
        </w:rPr>
        <w:t>Общие положения</w:t>
      </w:r>
    </w:p>
    <w:p w:rsidR="009C37D7" w:rsidRPr="009C37D7" w:rsidRDefault="009C37D7" w:rsidP="001E6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противопожарной пропаганды на территории муниципального </w:t>
      </w:r>
      <w:r w:rsidR="0081568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  <w:r w:rsidR="00815682" w:rsidRPr="009C37D7">
        <w:rPr>
          <w:rFonts w:ascii="Times New Roman" w:hAnsi="Times New Roman" w:cs="Times New Roman"/>
          <w:sz w:val="28"/>
          <w:szCs w:val="28"/>
        </w:rPr>
        <w:t xml:space="preserve"> </w:t>
      </w:r>
      <w:r w:rsidRPr="009C37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22F9">
        <w:rPr>
          <w:rFonts w:ascii="Times New Roman" w:hAnsi="Times New Roman" w:cs="Times New Roman"/>
          <w:sz w:val="28"/>
          <w:szCs w:val="28"/>
        </w:rPr>
        <w:t>–</w:t>
      </w:r>
      <w:r w:rsidRPr="009C37D7">
        <w:rPr>
          <w:rFonts w:ascii="Times New Roman" w:hAnsi="Times New Roman" w:cs="Times New Roman"/>
          <w:sz w:val="28"/>
          <w:szCs w:val="28"/>
        </w:rPr>
        <w:t xml:space="preserve"> Положение) разработа</w:t>
      </w:r>
      <w:r w:rsidR="005722F9">
        <w:rPr>
          <w:rFonts w:ascii="Times New Roman" w:hAnsi="Times New Roman" w:cs="Times New Roman"/>
          <w:sz w:val="28"/>
          <w:szCs w:val="28"/>
        </w:rPr>
        <w:t>но в соответствии с Федеральным законом от </w:t>
      </w:r>
      <w:r w:rsidRPr="009C37D7">
        <w:rPr>
          <w:rFonts w:ascii="Times New Roman" w:hAnsi="Times New Roman" w:cs="Times New Roman"/>
          <w:sz w:val="28"/>
          <w:szCs w:val="28"/>
        </w:rPr>
        <w:t>21.12.1994</w:t>
      </w:r>
      <w:r w:rsidRPr="005722F9">
        <w:rPr>
          <w:rFonts w:ascii="Times New Roman" w:hAnsi="Times New Roman" w:cs="Times New Roman"/>
          <w:sz w:val="28"/>
          <w:szCs w:val="28"/>
        </w:rPr>
        <w:t xml:space="preserve"> </w:t>
      </w:r>
      <w:r w:rsidR="005722F9" w:rsidRPr="005722F9">
        <w:rPr>
          <w:rFonts w:ascii="Times New Roman" w:hAnsi="Times New Roman" w:cs="Times New Roman"/>
          <w:sz w:val="28"/>
          <w:szCs w:val="28"/>
        </w:rPr>
        <w:t>№</w:t>
      </w:r>
      <w:r w:rsidRPr="005722F9">
        <w:rPr>
          <w:rFonts w:ascii="Times New Roman" w:hAnsi="Times New Roman" w:cs="Times New Roman"/>
          <w:sz w:val="28"/>
          <w:szCs w:val="28"/>
        </w:rPr>
        <w:t xml:space="preserve"> 69-ФЗ</w:t>
      </w:r>
      <w:r w:rsidR="005722F9" w:rsidRPr="005722F9">
        <w:rPr>
          <w:rFonts w:ascii="Times New Roman" w:hAnsi="Times New Roman" w:cs="Times New Roman"/>
          <w:sz w:val="28"/>
          <w:szCs w:val="28"/>
        </w:rPr>
        <w:t xml:space="preserve"> </w:t>
      </w:r>
      <w:r w:rsidR="005722F9">
        <w:rPr>
          <w:rFonts w:ascii="Times New Roman" w:hAnsi="Times New Roman" w:cs="Times New Roman"/>
          <w:sz w:val="28"/>
          <w:szCs w:val="28"/>
        </w:rPr>
        <w:t>«</w:t>
      </w:r>
      <w:r w:rsidRPr="009C37D7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722F9">
        <w:rPr>
          <w:rFonts w:ascii="Times New Roman" w:hAnsi="Times New Roman" w:cs="Times New Roman"/>
          <w:sz w:val="28"/>
          <w:szCs w:val="28"/>
        </w:rPr>
        <w:t>»</w:t>
      </w:r>
      <w:r w:rsidRPr="009C37D7">
        <w:rPr>
          <w:rFonts w:ascii="Times New Roman" w:hAnsi="Times New Roman" w:cs="Times New Roman"/>
          <w:sz w:val="28"/>
          <w:szCs w:val="28"/>
        </w:rPr>
        <w:t xml:space="preserve">, </w:t>
      </w:r>
      <w:r w:rsidR="005722F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722F9" w:rsidRPr="009C37D7">
        <w:rPr>
          <w:rFonts w:ascii="Times New Roman" w:hAnsi="Times New Roman" w:cs="Times New Roman"/>
          <w:sz w:val="28"/>
          <w:szCs w:val="28"/>
        </w:rPr>
        <w:t xml:space="preserve"> </w:t>
      </w:r>
      <w:r w:rsidR="005722F9">
        <w:rPr>
          <w:rFonts w:ascii="Times New Roman" w:hAnsi="Times New Roman" w:cs="Times New Roman"/>
          <w:sz w:val="28"/>
          <w:szCs w:val="28"/>
        </w:rPr>
        <w:t>от </w:t>
      </w:r>
      <w:r w:rsidRPr="009C37D7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5722F9">
        <w:rPr>
          <w:rFonts w:ascii="Times New Roman" w:hAnsi="Times New Roman" w:cs="Times New Roman"/>
          <w:sz w:val="28"/>
          <w:szCs w:val="28"/>
        </w:rPr>
        <w:t>№ 131-ФЗ «</w:t>
      </w:r>
      <w:r w:rsidRPr="009C37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22F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C37D7">
        <w:rPr>
          <w:rFonts w:ascii="Times New Roman" w:hAnsi="Times New Roman" w:cs="Times New Roman"/>
          <w:sz w:val="28"/>
          <w:szCs w:val="28"/>
        </w:rPr>
        <w:t>.</w:t>
      </w:r>
    </w:p>
    <w:p w:rsid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и проведения противопо</w:t>
      </w:r>
      <w:r w:rsidR="00BD5983">
        <w:rPr>
          <w:rFonts w:ascii="Times New Roman" w:hAnsi="Times New Roman" w:cs="Times New Roman"/>
          <w:sz w:val="28"/>
          <w:szCs w:val="28"/>
        </w:rPr>
        <w:t>жарной пропаганды на территории Промышленновского</w:t>
      </w:r>
      <w:r w:rsidR="00801EC6">
        <w:rPr>
          <w:rFonts w:ascii="Times New Roman" w:hAnsi="Times New Roman" w:cs="Times New Roman"/>
          <w:sz w:val="28"/>
          <w:szCs w:val="28"/>
        </w:rPr>
        <w:t xml:space="preserve"> муни</w:t>
      </w:r>
      <w:r w:rsidR="00BD5983">
        <w:rPr>
          <w:rFonts w:ascii="Times New Roman" w:hAnsi="Times New Roman" w:cs="Times New Roman"/>
          <w:sz w:val="28"/>
          <w:szCs w:val="28"/>
        </w:rPr>
        <w:t>ципального</w:t>
      </w:r>
      <w:r w:rsidR="00801EC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D5983">
        <w:rPr>
          <w:rFonts w:ascii="Times New Roman" w:hAnsi="Times New Roman" w:cs="Times New Roman"/>
          <w:sz w:val="28"/>
          <w:szCs w:val="28"/>
        </w:rPr>
        <w:t>а</w:t>
      </w:r>
      <w:r w:rsidR="00801EC6">
        <w:rPr>
          <w:rFonts w:ascii="Times New Roman" w:hAnsi="Times New Roman" w:cs="Times New Roman"/>
          <w:sz w:val="28"/>
          <w:szCs w:val="28"/>
        </w:rPr>
        <w:t xml:space="preserve"> (далее – округ</w:t>
      </w:r>
      <w:r w:rsidR="00801EC6" w:rsidRPr="00801EC6">
        <w:rPr>
          <w:rFonts w:ascii="Times New Roman" w:hAnsi="Times New Roman" w:cs="Times New Roman"/>
          <w:sz w:val="28"/>
          <w:szCs w:val="28"/>
        </w:rPr>
        <w:t>)</w:t>
      </w:r>
      <w:r w:rsidR="00ED1C4C">
        <w:rPr>
          <w:rFonts w:ascii="Times New Roman" w:hAnsi="Times New Roman" w:cs="Times New Roman"/>
          <w:sz w:val="28"/>
          <w:szCs w:val="28"/>
        </w:rPr>
        <w:t xml:space="preserve"> администрацией Промышленновского муниципального округа,</w:t>
      </w:r>
      <w:r w:rsidR="00ED1C4C" w:rsidRPr="009C37D7">
        <w:rPr>
          <w:rFonts w:ascii="Times New Roman" w:hAnsi="Times New Roman" w:cs="Times New Roman"/>
          <w:sz w:val="28"/>
          <w:szCs w:val="28"/>
        </w:rPr>
        <w:t xml:space="preserve"> </w:t>
      </w:r>
      <w:r w:rsidRPr="00801EC6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юридическими лицами (далее </w:t>
      </w:r>
      <w:r w:rsidR="00801EC6" w:rsidRPr="00801EC6">
        <w:rPr>
          <w:rFonts w:ascii="Times New Roman" w:hAnsi="Times New Roman" w:cs="Times New Roman"/>
          <w:sz w:val="28"/>
          <w:szCs w:val="28"/>
        </w:rPr>
        <w:t>–</w:t>
      </w:r>
      <w:r w:rsidRPr="00801EC6">
        <w:rPr>
          <w:rFonts w:ascii="Times New Roman" w:hAnsi="Times New Roman" w:cs="Times New Roman"/>
          <w:sz w:val="28"/>
          <w:szCs w:val="28"/>
        </w:rPr>
        <w:t xml:space="preserve"> организации) и индивидуальными предпринимателями.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организуется и проводится комплексно с учетом техногенных, природных и бытовых источников пожарной опасности </w:t>
      </w:r>
      <w:r w:rsidR="0092309E">
        <w:rPr>
          <w:rFonts w:ascii="Times New Roman" w:hAnsi="Times New Roman" w:cs="Times New Roman"/>
          <w:sz w:val="28"/>
          <w:szCs w:val="28"/>
        </w:rPr>
        <w:t>а</w:t>
      </w:r>
      <w:r w:rsidRPr="009C37D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01EC6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ED1C4C">
        <w:rPr>
          <w:rFonts w:ascii="Times New Roman" w:hAnsi="Times New Roman" w:cs="Times New Roman"/>
          <w:sz w:val="28"/>
          <w:szCs w:val="28"/>
        </w:rPr>
        <w:t xml:space="preserve">, </w:t>
      </w:r>
      <w:r w:rsidRPr="009C37D7"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предпринимателями, общественными объединениями в соответствии с законодательством Российской Федерации.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Общее руководство противопожарной пропагандой и обучением населения мерам пожарной безопасности</w:t>
      </w:r>
      <w:r w:rsidR="00801EC6"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осуществляется Главой</w:t>
      </w:r>
      <w:r w:rsidR="00801EC6">
        <w:rPr>
          <w:rFonts w:ascii="Times New Roman" w:hAnsi="Times New Roman" w:cs="Times New Roman"/>
          <w:sz w:val="28"/>
          <w:szCs w:val="28"/>
        </w:rPr>
        <w:t xml:space="preserve"> </w:t>
      </w:r>
      <w:r w:rsidR="00801EC6" w:rsidRPr="00801EC6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>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Непосредственными исполнителями мероприятий противопожарной пропаганды на территории </w:t>
      </w:r>
      <w:r w:rsidR="00801EC6" w:rsidRPr="00801EC6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57378" w:rsidRDefault="00801EC6" w:rsidP="00C0102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  <w:r w:rsidRPr="00801EC6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9C37D7" w:rsidRPr="009C37D7">
        <w:rPr>
          <w:rFonts w:ascii="Times New Roman" w:hAnsi="Times New Roman" w:cs="Times New Roman"/>
          <w:sz w:val="28"/>
          <w:szCs w:val="28"/>
        </w:rPr>
        <w:t>;</w:t>
      </w:r>
    </w:p>
    <w:p w:rsidR="00357378" w:rsidRDefault="00357378" w:rsidP="00C0102D">
      <w:pPr>
        <w:pStyle w:val="ConsPlusNormal"/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78">
        <w:rPr>
          <w:rFonts w:ascii="Times New Roman" w:hAnsi="Times New Roman" w:cs="Times New Roman"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378" w:rsidRDefault="00357378" w:rsidP="00C0102D">
      <w:pPr>
        <w:pStyle w:val="ConsPlusNormal"/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Промышленновская районная газета «Эхо»;</w:t>
      </w:r>
    </w:p>
    <w:p w:rsidR="00357378" w:rsidRDefault="009C37D7" w:rsidP="00C0102D">
      <w:pPr>
        <w:pStyle w:val="ConsPlusNormal"/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78">
        <w:rPr>
          <w:rFonts w:ascii="Times New Roman" w:hAnsi="Times New Roman" w:cs="Times New Roman"/>
          <w:sz w:val="28"/>
          <w:szCs w:val="28"/>
        </w:rPr>
        <w:t xml:space="preserve">организации, имеющие в соответствии с учредительными документами цели деятельности по проведению противопожарной пропаганды и обучения населения мерам пожарной безопасности на </w:t>
      </w:r>
      <w:r w:rsidRPr="0035737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4B6480">
        <w:rPr>
          <w:rFonts w:ascii="Times New Roman" w:hAnsi="Times New Roman" w:cs="Times New Roman"/>
          <w:sz w:val="28"/>
          <w:szCs w:val="28"/>
        </w:rPr>
        <w:t>округа</w:t>
      </w:r>
      <w:r w:rsidRPr="00357378">
        <w:rPr>
          <w:rFonts w:ascii="Times New Roman" w:hAnsi="Times New Roman" w:cs="Times New Roman"/>
          <w:sz w:val="28"/>
          <w:szCs w:val="28"/>
        </w:rPr>
        <w:t>;</w:t>
      </w:r>
    </w:p>
    <w:p w:rsidR="00357378" w:rsidRDefault="009C37D7" w:rsidP="00C0102D">
      <w:pPr>
        <w:pStyle w:val="ConsPlusNormal"/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78">
        <w:rPr>
          <w:rFonts w:ascii="Times New Roman" w:hAnsi="Times New Roman" w:cs="Times New Roman"/>
          <w:sz w:val="28"/>
          <w:szCs w:val="28"/>
        </w:rPr>
        <w:t>образовательные учреждения, учреждения культуры;</w:t>
      </w:r>
    </w:p>
    <w:p w:rsidR="009C37D7" w:rsidRPr="00357378" w:rsidRDefault="009C37D7" w:rsidP="00C0102D">
      <w:pPr>
        <w:pStyle w:val="ConsPlusNormal"/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78">
        <w:rPr>
          <w:rFonts w:ascii="Times New Roman" w:hAnsi="Times New Roman" w:cs="Times New Roman"/>
          <w:sz w:val="28"/>
          <w:szCs w:val="28"/>
        </w:rPr>
        <w:t>иные лица, уполномоченные на решение задач в области пожарной безопасности.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D5983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</w:t>
      </w:r>
      <w:r w:rsidR="00344880">
        <w:rPr>
          <w:rFonts w:ascii="Times New Roman" w:hAnsi="Times New Roman" w:cs="Times New Roman"/>
          <w:sz w:val="28"/>
          <w:szCs w:val="28"/>
        </w:rPr>
        <w:t>с</w:t>
      </w:r>
      <w:r w:rsidRPr="009C37D7">
        <w:rPr>
          <w:rFonts w:ascii="Times New Roman" w:hAnsi="Times New Roman" w:cs="Times New Roman"/>
          <w:sz w:val="28"/>
          <w:szCs w:val="28"/>
        </w:rPr>
        <w:t xml:space="preserve"> организациями, в полномочия которых входит проведение противопожарной пропаганды, организует комиссия по предупреждению и ликвидации чрезвычайных ситуаций и обеспечению пожарной безопасности</w:t>
      </w:r>
      <w:r w:rsidR="00344880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>.</w:t>
      </w:r>
    </w:p>
    <w:p w:rsidR="009C37D7" w:rsidRPr="009C37D7" w:rsidRDefault="009C37D7" w:rsidP="001E6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D7" w:rsidRPr="00344880" w:rsidRDefault="009C37D7" w:rsidP="00C0102D">
      <w:pPr>
        <w:pStyle w:val="ConsPlusTitle"/>
        <w:numPr>
          <w:ilvl w:val="0"/>
          <w:numId w:val="2"/>
        </w:numPr>
        <w:jc w:val="center"/>
        <w:outlineLvl w:val="1"/>
        <w:rPr>
          <w:szCs w:val="28"/>
        </w:rPr>
      </w:pPr>
      <w:r w:rsidRPr="00344880">
        <w:rPr>
          <w:szCs w:val="28"/>
        </w:rPr>
        <w:t>Порядок организации и проведения противопожарно</w:t>
      </w:r>
      <w:r w:rsidR="00344880" w:rsidRPr="00344880">
        <w:rPr>
          <w:szCs w:val="28"/>
        </w:rPr>
        <w:t xml:space="preserve">й </w:t>
      </w:r>
      <w:r w:rsidRPr="00344880">
        <w:rPr>
          <w:szCs w:val="28"/>
        </w:rPr>
        <w:t xml:space="preserve">пропаганды на территории </w:t>
      </w:r>
      <w:r w:rsidR="00EB5A25">
        <w:rPr>
          <w:szCs w:val="28"/>
        </w:rPr>
        <w:t>Промышленновского муниципального округа</w:t>
      </w:r>
    </w:p>
    <w:p w:rsidR="009C37D7" w:rsidRPr="00FF4614" w:rsidRDefault="009C37D7" w:rsidP="001E6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на территории </w:t>
      </w:r>
      <w:r w:rsidR="00FF4614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организуется и проводится в целях:</w:t>
      </w:r>
    </w:p>
    <w:p w:rsidR="009C37D7" w:rsidRPr="009C37D7" w:rsidRDefault="009C37D7" w:rsidP="00C0102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формирования общественного мнения и психологических установок людей на личную и коллективную ответственность за соблюдение норм и правил пожарной безопасности на работе, в быту и природной среде;</w:t>
      </w:r>
    </w:p>
    <w:p w:rsidR="009C37D7" w:rsidRPr="009C37D7" w:rsidRDefault="009C37D7" w:rsidP="00C0102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содействия распространению пожарно-технических знаний, освоению навыков безопасного поведения при угрозе возникновения и возникновении пожаров.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Основными задачами противопожарной пропаганды на территории </w:t>
      </w:r>
      <w:r w:rsidR="00FF4614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FF4614">
        <w:rPr>
          <w:rFonts w:ascii="Times New Roman" w:hAnsi="Times New Roman" w:cs="Times New Roman"/>
          <w:sz w:val="28"/>
          <w:szCs w:val="28"/>
        </w:rPr>
        <w:t>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о случаях пожаров, их последствиях, факторах и условиях, способствовавших возникновению пожаров;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разъяснение населению положений обязательных требований пожарной безопасности, правил безопасного поведения при возникновении пожаров по месту работы, в быту и природной среде;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B71B2D">
        <w:rPr>
          <w:rFonts w:ascii="Times New Roman" w:hAnsi="Times New Roman" w:cs="Times New Roman"/>
          <w:sz w:val="28"/>
          <w:szCs w:val="28"/>
        </w:rPr>
        <w:t>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о решениях, принятых </w:t>
      </w:r>
      <w:r w:rsidR="00861969">
        <w:rPr>
          <w:rFonts w:ascii="Times New Roman" w:hAnsi="Times New Roman" w:cs="Times New Roman"/>
          <w:sz w:val="28"/>
          <w:szCs w:val="28"/>
        </w:rPr>
        <w:t>администрацией 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популяризация первичных мер пожарной безопасности, деятельности добровольных пожарных, волонтеров, дружин юных пожарных и привлечение граждан к деятельности общественных объединений, имеющих уставные задачи по предупреждению и ликвидации пожаров.</w:t>
      </w:r>
    </w:p>
    <w:p w:rsidR="009C37D7" w:rsidRPr="009C37D7" w:rsidRDefault="009C37D7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Основными организационными принципами противопожарной пропаганды на территории </w:t>
      </w:r>
      <w:r w:rsidR="00FF4614">
        <w:rPr>
          <w:rFonts w:ascii="Times New Roman" w:hAnsi="Times New Roman" w:cs="Times New Roman"/>
          <w:sz w:val="28"/>
          <w:szCs w:val="28"/>
        </w:rPr>
        <w:t>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планирование и координация мероприятий по противопожарной пропаганде на всех уровнях системы обеспечения пожарной безопасности;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вовлечение в процесс противопожарной пропаганды всех категорий населения независимо от их возраста, национальности, рода деятельности и других факторов;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использование видов и форм противопожарной пропаганды с учетом </w:t>
      </w:r>
      <w:r w:rsidRPr="009C37D7">
        <w:rPr>
          <w:rFonts w:ascii="Times New Roman" w:hAnsi="Times New Roman" w:cs="Times New Roman"/>
          <w:sz w:val="28"/>
          <w:szCs w:val="28"/>
        </w:rPr>
        <w:lastRenderedPageBreak/>
        <w:t>особенностей групп населения и территорий;</w:t>
      </w:r>
    </w:p>
    <w:p w:rsidR="009C37D7" w:rsidRPr="009C37D7" w:rsidRDefault="009C37D7" w:rsidP="00C0102D">
      <w:pPr>
        <w:pStyle w:val="ConsPlusNormal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проведение мероприятий по противопожарной пропаганде в комплексе с мероприятиями по обучению населения мерам пожарной безопасности.</w:t>
      </w:r>
    </w:p>
    <w:p w:rsidR="009C37D7" w:rsidRPr="009C34C8" w:rsidRDefault="009C34C8" w:rsidP="00C0102D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 и ЧС</w:t>
      </w:r>
      <w:r w:rsidR="009C37D7" w:rsidRPr="009C37D7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во взаимодействии с подразделениями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Кемеровской области – Кузбассу</w:t>
      </w:r>
      <w:r w:rsidR="009C37D7" w:rsidRPr="009C34C8">
        <w:rPr>
          <w:rFonts w:ascii="Times New Roman" w:hAnsi="Times New Roman" w:cs="Times New Roman"/>
          <w:sz w:val="28"/>
          <w:szCs w:val="28"/>
        </w:rPr>
        <w:t>, уполномоченными проводить противопожарную пропаганду, и организациями.</w:t>
      </w:r>
    </w:p>
    <w:p w:rsidR="009C37D7" w:rsidRPr="009C37D7" w:rsidRDefault="009C37D7" w:rsidP="000F60B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Основные виды и формы противопожарной пропаганды:</w:t>
      </w:r>
    </w:p>
    <w:p w:rsidR="009C37D7" w:rsidRPr="009C37D7" w:rsidRDefault="009C37D7" w:rsidP="000F60BF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Устная пропаганда:</w:t>
      </w:r>
    </w:p>
    <w:p w:rsidR="009C37D7" w:rsidRPr="009C37D7" w:rsidRDefault="009C37D7" w:rsidP="000F60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конференции, совещания, семинары и сборы с руководящим составом организаций по проблемам обеспечения пожарной безопасности;</w:t>
      </w:r>
    </w:p>
    <w:p w:rsidR="009C37D7" w:rsidRPr="009C37D7" w:rsidRDefault="000F60BF" w:rsidP="000F60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работников а</w:t>
      </w:r>
      <w:r w:rsidR="009C37D7" w:rsidRPr="009C37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C37D7" w:rsidRPr="009C37D7">
        <w:rPr>
          <w:rFonts w:ascii="Times New Roman" w:hAnsi="Times New Roman" w:cs="Times New Roman"/>
          <w:sz w:val="28"/>
          <w:szCs w:val="28"/>
        </w:rPr>
        <w:t xml:space="preserve"> и организаций, уполномоченных для организации профилактики пожаров, и на собраниях жителей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C37D7" w:rsidRPr="009C37D7">
        <w:rPr>
          <w:rFonts w:ascii="Times New Roman" w:hAnsi="Times New Roman" w:cs="Times New Roman"/>
          <w:sz w:val="28"/>
          <w:szCs w:val="28"/>
        </w:rPr>
        <w:t>;</w:t>
      </w:r>
    </w:p>
    <w:p w:rsidR="009C37D7" w:rsidRPr="009C37D7" w:rsidRDefault="009C37D7" w:rsidP="000F60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инструктажи по вопросам безопасности жизнедеятельности, индивидуальные (групповые) беседы, занятия, консультации;</w:t>
      </w:r>
    </w:p>
    <w:p w:rsidR="009C37D7" w:rsidRPr="009C37D7" w:rsidRDefault="009C37D7" w:rsidP="000F60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тематические викторины, конкурсы, олимпиады среди несовершеннолетних;</w:t>
      </w:r>
    </w:p>
    <w:p w:rsidR="00582F0C" w:rsidRDefault="009C37D7" w:rsidP="00582F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открытые уроки по тематике обеспечения пожарной безопасности</w:t>
      </w:r>
      <w:r w:rsidR="00582F0C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B92F85">
        <w:rPr>
          <w:rFonts w:ascii="Times New Roman" w:hAnsi="Times New Roman" w:cs="Times New Roman"/>
          <w:sz w:val="28"/>
          <w:szCs w:val="28"/>
        </w:rPr>
        <w:t>;</w:t>
      </w:r>
    </w:p>
    <w:p w:rsidR="009C37D7" w:rsidRPr="00582F0C" w:rsidRDefault="009C37D7" w:rsidP="00582F0C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F0C">
        <w:rPr>
          <w:rFonts w:ascii="Times New Roman" w:hAnsi="Times New Roman" w:cs="Times New Roman"/>
          <w:sz w:val="28"/>
          <w:szCs w:val="28"/>
        </w:rPr>
        <w:t>Печатная пропаганда:</w:t>
      </w:r>
    </w:p>
    <w:p w:rsidR="009C37D7" w:rsidRPr="009C37D7" w:rsidRDefault="009C37D7" w:rsidP="00582F0C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изготовление и распространение среди населения наглядных изобразительных изданий (плакаты, памятки, рекламные листовки, буклеты, афиши, календари);</w:t>
      </w:r>
    </w:p>
    <w:p w:rsidR="009C37D7" w:rsidRPr="009C37D7" w:rsidRDefault="009C37D7" w:rsidP="00582F0C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оборудование в библиотеках, учебных кабинетах организаций и в учебно-консультационных пунктах по гражданской обороне и чрезвычайным ситуациям специальных экспозиций по противопожарной тематике;</w:t>
      </w:r>
    </w:p>
    <w:p w:rsidR="009C37D7" w:rsidRPr="009C37D7" w:rsidRDefault="009C37D7" w:rsidP="00582F0C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Наглядная пропаганда:</w:t>
      </w:r>
    </w:p>
    <w:p w:rsidR="009C37D7" w:rsidRPr="009C37D7" w:rsidRDefault="009C37D7" w:rsidP="00CB6252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информирование населения с использованием технических средств Общероссийской комплексной системы информирования и оповещения населения в местах массового пребывания людей;</w:t>
      </w:r>
    </w:p>
    <w:p w:rsidR="009C37D7" w:rsidRPr="009C37D7" w:rsidRDefault="009C37D7" w:rsidP="00CB6252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размещение информации на противопожарную тематику на рекламных и информационных конструкциях </w:t>
      </w:r>
      <w:r w:rsidR="00B71B2D">
        <w:rPr>
          <w:rFonts w:ascii="Times New Roman" w:hAnsi="Times New Roman" w:cs="Times New Roman"/>
          <w:sz w:val="28"/>
          <w:szCs w:val="28"/>
        </w:rPr>
        <w:t>округа</w:t>
      </w:r>
      <w:r w:rsidRPr="009C37D7">
        <w:rPr>
          <w:rFonts w:ascii="Times New Roman" w:hAnsi="Times New Roman" w:cs="Times New Roman"/>
          <w:sz w:val="28"/>
          <w:szCs w:val="28"/>
        </w:rPr>
        <w:t>;</w:t>
      </w:r>
    </w:p>
    <w:p w:rsidR="009C37D7" w:rsidRPr="009C37D7" w:rsidRDefault="009C37D7" w:rsidP="00CB6252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оборудование светодиодных </w:t>
      </w:r>
      <w:proofErr w:type="spellStart"/>
      <w:r w:rsidRPr="009C37D7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9C37D7">
        <w:rPr>
          <w:rFonts w:ascii="Times New Roman" w:hAnsi="Times New Roman" w:cs="Times New Roman"/>
          <w:sz w:val="28"/>
          <w:szCs w:val="28"/>
        </w:rPr>
        <w:t xml:space="preserve"> экранов, витрин, витражей, стендов на территориях общего пользования </w:t>
      </w:r>
      <w:r w:rsidR="00CB6252">
        <w:rPr>
          <w:rFonts w:ascii="Times New Roman" w:hAnsi="Times New Roman" w:cs="Times New Roman"/>
          <w:sz w:val="28"/>
          <w:szCs w:val="28"/>
        </w:rPr>
        <w:t>округа</w:t>
      </w:r>
      <w:r w:rsidRPr="009C37D7">
        <w:rPr>
          <w:rFonts w:ascii="Times New Roman" w:hAnsi="Times New Roman" w:cs="Times New Roman"/>
          <w:sz w:val="28"/>
          <w:szCs w:val="28"/>
        </w:rPr>
        <w:t>, и размещение на них информационных и пропагандистских материалов по пожарной безопасности;</w:t>
      </w:r>
    </w:p>
    <w:p w:rsidR="009C37D7" w:rsidRPr="009C37D7" w:rsidRDefault="009C37D7" w:rsidP="00CB6252">
      <w:pPr>
        <w:pStyle w:val="ConsPlusNormal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оформление уголков пожар</w:t>
      </w:r>
      <w:r w:rsidR="00CB6252">
        <w:rPr>
          <w:rFonts w:ascii="Times New Roman" w:hAnsi="Times New Roman" w:cs="Times New Roman"/>
          <w:sz w:val="28"/>
          <w:szCs w:val="28"/>
        </w:rPr>
        <w:t>ной безопасности в организациях</w:t>
      </w:r>
      <w:r w:rsidR="00B92F85">
        <w:rPr>
          <w:rFonts w:ascii="Times New Roman" w:hAnsi="Times New Roman" w:cs="Times New Roman"/>
          <w:sz w:val="28"/>
          <w:szCs w:val="28"/>
        </w:rPr>
        <w:t>;</w:t>
      </w:r>
    </w:p>
    <w:p w:rsidR="009C37D7" w:rsidRPr="009C37D7" w:rsidRDefault="009C37D7" w:rsidP="00CB6252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Пропаганда через средства массовой информации:</w:t>
      </w:r>
    </w:p>
    <w:p w:rsidR="009C37D7" w:rsidRPr="009C37D7" w:rsidRDefault="009C37D7" w:rsidP="00CB6252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телевизионные и радиопередачи с участием должностных лиц </w:t>
      </w:r>
      <w:r w:rsidR="00ED1C4C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9C37D7">
        <w:rPr>
          <w:rFonts w:ascii="Times New Roman" w:hAnsi="Times New Roman" w:cs="Times New Roman"/>
          <w:sz w:val="28"/>
          <w:szCs w:val="28"/>
        </w:rPr>
        <w:t xml:space="preserve"> и работников организаций, уполномоченных для организации профилактики пожаров;</w:t>
      </w:r>
    </w:p>
    <w:p w:rsidR="009C37D7" w:rsidRPr="009C37D7" w:rsidRDefault="009C37D7" w:rsidP="00CB6252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размещение информационных и пропагандистских материалов по </w:t>
      </w:r>
      <w:r w:rsidRPr="009C37D7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в печатных средствах массовой информации;</w:t>
      </w:r>
    </w:p>
    <w:p w:rsidR="009C37D7" w:rsidRPr="009C37D7" w:rsidRDefault="009C37D7" w:rsidP="00CB6252">
      <w:pPr>
        <w:pStyle w:val="ConsPlusNormal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 xml:space="preserve">информирование населения о состоянии пожарной безопасности, распространение пропагандистских и агитационных материалов в информационно-телекоммуникационных сетях общего пользования (включая сеть Интернет), в том числе на официальном </w:t>
      </w:r>
      <w:r w:rsidR="00CB6252">
        <w:rPr>
          <w:rFonts w:ascii="Times New Roman" w:hAnsi="Times New Roman" w:cs="Times New Roman"/>
          <w:sz w:val="28"/>
          <w:szCs w:val="28"/>
        </w:rPr>
        <w:t>сайте администрации Промышленновского муниципального округа</w:t>
      </w:r>
      <w:r w:rsidR="00B92F85">
        <w:rPr>
          <w:rFonts w:ascii="Times New Roman" w:hAnsi="Times New Roman" w:cs="Times New Roman"/>
          <w:sz w:val="28"/>
          <w:szCs w:val="28"/>
        </w:rPr>
        <w:t>;</w:t>
      </w:r>
    </w:p>
    <w:p w:rsidR="009C37D7" w:rsidRPr="009C37D7" w:rsidRDefault="009C37D7" w:rsidP="00CB6252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D7">
        <w:rPr>
          <w:rFonts w:ascii="Times New Roman" w:hAnsi="Times New Roman" w:cs="Times New Roman"/>
          <w:sz w:val="28"/>
          <w:szCs w:val="28"/>
        </w:rPr>
        <w:t>Противопожарная пропаганда может проводиться с использованием других, не запрещенных законодательством Российской Федерации форм информирования населения.</w:t>
      </w:r>
    </w:p>
    <w:p w:rsidR="009C37D7" w:rsidRPr="00CB6252" w:rsidRDefault="009C37D7" w:rsidP="00CB6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37D7" w:rsidRPr="00CB6252" w:rsidRDefault="009C37D7" w:rsidP="00CB6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6312" w:rsidRPr="00CB6252" w:rsidRDefault="00136312" w:rsidP="00CB6252">
      <w:pPr>
        <w:ind w:firstLine="720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92F7C" w:rsidRPr="00136312" w:rsidTr="002A6117">
        <w:tc>
          <w:tcPr>
            <w:tcW w:w="5868" w:type="dxa"/>
            <w:shd w:val="clear" w:color="auto" w:fill="auto"/>
          </w:tcPr>
          <w:p w:rsidR="00D92F7C" w:rsidRPr="00136312" w:rsidRDefault="00D92F7C" w:rsidP="002A6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12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D92F7C" w:rsidRPr="00136312" w:rsidRDefault="00D92F7C" w:rsidP="002A61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F7C" w:rsidRPr="00136312" w:rsidTr="002A6117">
        <w:tc>
          <w:tcPr>
            <w:tcW w:w="5868" w:type="dxa"/>
            <w:shd w:val="clear" w:color="auto" w:fill="auto"/>
          </w:tcPr>
          <w:p w:rsidR="00D92F7C" w:rsidRPr="00136312" w:rsidRDefault="00D92F7C" w:rsidP="002A61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31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92F7C" w:rsidRPr="00136312" w:rsidRDefault="00D92F7C" w:rsidP="002A61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6312">
              <w:rPr>
                <w:sz w:val="28"/>
                <w:szCs w:val="28"/>
              </w:rPr>
              <w:t xml:space="preserve">Т.В. </w:t>
            </w:r>
            <w:proofErr w:type="spellStart"/>
            <w:r w:rsidRPr="00136312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92F7C" w:rsidRPr="00136312" w:rsidRDefault="00D92F7C" w:rsidP="00597E90">
      <w:pPr>
        <w:rPr>
          <w:sz w:val="28"/>
          <w:szCs w:val="28"/>
        </w:rPr>
      </w:pPr>
    </w:p>
    <w:sectPr w:rsidR="00D92F7C" w:rsidRPr="00136312" w:rsidSect="00FC42CC">
      <w:footerReference w:type="default" r:id="rId9"/>
      <w:footerReference w:type="first" r:id="rId10"/>
      <w:pgSz w:w="11906" w:h="16838"/>
      <w:pgMar w:top="1134" w:right="850" w:bottom="1134" w:left="1701" w:header="0" w:footer="454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4C" w:rsidRDefault="00ED1C4C" w:rsidP="00A852DF">
      <w:r>
        <w:separator/>
      </w:r>
    </w:p>
  </w:endnote>
  <w:endnote w:type="continuationSeparator" w:id="0">
    <w:p w:rsidR="00ED1C4C" w:rsidRDefault="00ED1C4C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29"/>
      <w:docPartObj>
        <w:docPartGallery w:val="Page Numbers (Bottom of Page)"/>
        <w:docPartUnique/>
      </w:docPartObj>
    </w:sdtPr>
    <w:sdtContent>
      <w:sdt>
        <w:sdtPr>
          <w:id w:val="23293650"/>
          <w:docPartObj>
            <w:docPartGallery w:val="Page Numbers (Bottom of Page)"/>
            <w:docPartUnique/>
          </w:docPartObj>
        </w:sdtPr>
        <w:sdtContent>
          <w:p w:rsidR="00ED1C4C" w:rsidRDefault="00D313CF" w:rsidP="006D4F73">
            <w:pPr>
              <w:pStyle w:val="ae"/>
              <w:jc w:val="right"/>
            </w:pPr>
            <w:sdt>
              <w:sdtPr>
                <w:id w:val="23293702"/>
                <w:docPartObj>
                  <w:docPartGallery w:val="Page Numbers (Bottom of Page)"/>
                  <w:docPartUnique/>
                </w:docPartObj>
              </w:sdtPr>
              <w:sdtContent>
                <w:r w:rsidR="00ED1C4C">
                  <w:t>постановление от «</w:t>
                </w:r>
                <w:r w:rsidR="00ED1C4C">
                  <w:rPr>
                    <w:u w:val="single"/>
                  </w:rPr>
                  <w:t xml:space="preserve">        </w:t>
                </w:r>
                <w:r w:rsidR="00ED1C4C">
                  <w:t xml:space="preserve">» </w:t>
                </w:r>
                <w:r w:rsidR="00ED1C4C">
                  <w:rPr>
                    <w:u w:val="single"/>
                  </w:rPr>
                  <w:t xml:space="preserve">                               </w:t>
                </w:r>
                <w:r w:rsidR="00ED1C4C">
                  <w:t xml:space="preserve"> </w:t>
                </w:r>
                <w:proofErr w:type="gramStart"/>
                <w:r w:rsidR="00ED1C4C">
                  <w:t>г</w:t>
                </w:r>
                <w:proofErr w:type="gramEnd"/>
                <w:r w:rsidR="00ED1C4C">
                  <w:t xml:space="preserve">. № </w:t>
                </w:r>
                <w:sdt>
                  <w:sdtPr>
                    <w:id w:val="23293703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="00ED1C4C">
                      <w:rPr>
                        <w:u w:val="single"/>
                      </w:rPr>
                      <w:t xml:space="preserve">                    </w:t>
                    </w:r>
                    <w:r w:rsidR="00ED1C4C">
                      <w:t xml:space="preserve">                                                               страница </w:t>
                    </w:r>
                  </w:sdtContent>
                </w:sdt>
              </w:sdtContent>
            </w:sdt>
            <w:r>
              <w:fldChar w:fldCharType="begin"/>
            </w:r>
            <w:r w:rsidR="00ED1C4C">
              <w:instrText xml:space="preserve"> PAGE   \* MERGEFORMAT </w:instrText>
            </w:r>
            <w:r>
              <w:fldChar w:fldCharType="separate"/>
            </w:r>
            <w:r w:rsidR="00ED1C4C">
              <w:rPr>
                <w:noProof/>
              </w:rPr>
              <w:t>2</w:t>
            </w:r>
            <w:r>
              <w:fldChar w:fldCharType="end"/>
            </w:r>
          </w:p>
        </w:sdtContent>
      </w:sdt>
      <w:p w:rsidR="00ED1C4C" w:rsidRDefault="00D313CF" w:rsidP="006D4F73">
        <w:pPr>
          <w:pStyle w:val="ae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285"/>
      <w:docPartObj>
        <w:docPartGallery w:val="Page Numbers (Bottom of Page)"/>
        <w:docPartUnique/>
      </w:docPartObj>
    </w:sdtPr>
    <w:sdtContent>
      <w:sdt>
        <w:sdtPr>
          <w:id w:val="6851286"/>
          <w:docPartObj>
            <w:docPartGallery w:val="Page Numbers (Bottom of Page)"/>
            <w:docPartUnique/>
          </w:docPartObj>
        </w:sdtPr>
        <w:sdtContent>
          <w:p w:rsidR="00ED1C4C" w:rsidRDefault="00D313CF" w:rsidP="006D4F73">
            <w:pPr>
              <w:pStyle w:val="ae"/>
              <w:jc w:val="right"/>
            </w:pPr>
            <w:r w:rsidRPr="009C34C8">
              <w:rPr>
                <w:sz w:val="24"/>
              </w:rPr>
              <w:fldChar w:fldCharType="begin"/>
            </w:r>
            <w:r w:rsidR="00ED1C4C" w:rsidRPr="009C34C8">
              <w:rPr>
                <w:sz w:val="24"/>
              </w:rPr>
              <w:instrText xml:space="preserve"> PAGE   \* MERGEFORMAT </w:instrText>
            </w:r>
            <w:r w:rsidRPr="009C34C8">
              <w:rPr>
                <w:sz w:val="24"/>
              </w:rPr>
              <w:fldChar w:fldCharType="separate"/>
            </w:r>
            <w:r w:rsidR="0057243C">
              <w:rPr>
                <w:noProof/>
                <w:sz w:val="24"/>
              </w:rPr>
              <w:t>2</w:t>
            </w:r>
            <w:r w:rsidRPr="009C34C8">
              <w:rPr>
                <w:sz w:val="24"/>
              </w:rPr>
              <w:fldChar w:fldCharType="end"/>
            </w:r>
          </w:p>
        </w:sdtContent>
      </w:sdt>
      <w:p w:rsidR="00ED1C4C" w:rsidRDefault="00D313CF" w:rsidP="006D4F73">
        <w:pPr>
          <w:pStyle w:val="ae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4C" w:rsidRDefault="00ED1C4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4C" w:rsidRDefault="00ED1C4C" w:rsidP="00A852DF">
      <w:r>
        <w:separator/>
      </w:r>
    </w:p>
  </w:footnote>
  <w:footnote w:type="continuationSeparator" w:id="0">
    <w:p w:rsidR="00ED1C4C" w:rsidRDefault="00ED1C4C" w:rsidP="00A8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A36"/>
    <w:multiLevelType w:val="multilevel"/>
    <w:tmpl w:val="71C8649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BF1BFE"/>
    <w:multiLevelType w:val="multilevel"/>
    <w:tmpl w:val="71C8649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3C2BCD"/>
    <w:multiLevelType w:val="hybridMultilevel"/>
    <w:tmpl w:val="3A8EBD24"/>
    <w:lvl w:ilvl="0" w:tplc="615EDE46">
      <w:start w:val="1"/>
      <w:numFmt w:val="bullet"/>
      <w:suff w:val="space"/>
      <w:lvlText w:val=""/>
      <w:lvlJc w:val="left"/>
      <w:pPr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023CA6"/>
    <w:multiLevelType w:val="multilevel"/>
    <w:tmpl w:val="AC4679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E500F21"/>
    <w:multiLevelType w:val="hybridMultilevel"/>
    <w:tmpl w:val="39D88350"/>
    <w:lvl w:ilvl="0" w:tplc="615EDE46">
      <w:start w:val="1"/>
      <w:numFmt w:val="bullet"/>
      <w:suff w:val="space"/>
      <w:lvlText w:val=""/>
      <w:lvlJc w:val="left"/>
      <w:pPr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770196"/>
    <w:multiLevelType w:val="multilevel"/>
    <w:tmpl w:val="71C8649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9C02F80"/>
    <w:multiLevelType w:val="hybridMultilevel"/>
    <w:tmpl w:val="261A235A"/>
    <w:lvl w:ilvl="0" w:tplc="FD347C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B9C7F12"/>
    <w:multiLevelType w:val="multilevel"/>
    <w:tmpl w:val="4BDCC7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C650FB7"/>
    <w:multiLevelType w:val="hybridMultilevel"/>
    <w:tmpl w:val="4624495C"/>
    <w:lvl w:ilvl="0" w:tplc="615EDE46">
      <w:start w:val="1"/>
      <w:numFmt w:val="bullet"/>
      <w:suff w:val="space"/>
      <w:lvlText w:val=""/>
      <w:lvlJc w:val="left"/>
      <w:pPr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7F6E20"/>
    <w:multiLevelType w:val="hybridMultilevel"/>
    <w:tmpl w:val="19B69A90"/>
    <w:lvl w:ilvl="0" w:tplc="1C16BCE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3F3446"/>
    <w:multiLevelType w:val="hybridMultilevel"/>
    <w:tmpl w:val="49B8A1F8"/>
    <w:lvl w:ilvl="0" w:tplc="615EDE4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2524D17"/>
    <w:multiLevelType w:val="hybridMultilevel"/>
    <w:tmpl w:val="478640B2"/>
    <w:lvl w:ilvl="0" w:tplc="1C16BCEC">
      <w:start w:val="1"/>
      <w:numFmt w:val="bullet"/>
      <w:suff w:val="space"/>
      <w:lvlText w:val=""/>
      <w:lvlJc w:val="left"/>
      <w:pPr>
        <w:ind w:left="54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E56731"/>
    <w:multiLevelType w:val="hybridMultilevel"/>
    <w:tmpl w:val="2488C5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972B9D"/>
    <w:multiLevelType w:val="hybridMultilevel"/>
    <w:tmpl w:val="DFB4A86A"/>
    <w:lvl w:ilvl="0" w:tplc="8B687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DA7ADA"/>
    <w:multiLevelType w:val="hybridMultilevel"/>
    <w:tmpl w:val="5ECC415A"/>
    <w:lvl w:ilvl="0" w:tplc="FF0875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06FDD"/>
    <w:rsid w:val="00000893"/>
    <w:rsid w:val="00000D04"/>
    <w:rsid w:val="00001079"/>
    <w:rsid w:val="00002BCC"/>
    <w:rsid w:val="00020348"/>
    <w:rsid w:val="00040CE8"/>
    <w:rsid w:val="00045549"/>
    <w:rsid w:val="0005225A"/>
    <w:rsid w:val="000815A8"/>
    <w:rsid w:val="00081DF1"/>
    <w:rsid w:val="000864C2"/>
    <w:rsid w:val="000B3FCA"/>
    <w:rsid w:val="000C0C60"/>
    <w:rsid w:val="000C2C8D"/>
    <w:rsid w:val="000E3DB2"/>
    <w:rsid w:val="000F60BF"/>
    <w:rsid w:val="00103C7C"/>
    <w:rsid w:val="00112279"/>
    <w:rsid w:val="00132AD0"/>
    <w:rsid w:val="00136312"/>
    <w:rsid w:val="00137353"/>
    <w:rsid w:val="00141442"/>
    <w:rsid w:val="0014239B"/>
    <w:rsid w:val="0014258E"/>
    <w:rsid w:val="00163E78"/>
    <w:rsid w:val="00167DF6"/>
    <w:rsid w:val="00173394"/>
    <w:rsid w:val="00181E44"/>
    <w:rsid w:val="00186860"/>
    <w:rsid w:val="00193767"/>
    <w:rsid w:val="001B7A67"/>
    <w:rsid w:val="001C1318"/>
    <w:rsid w:val="001E24A5"/>
    <w:rsid w:val="001E630E"/>
    <w:rsid w:val="001E7D8D"/>
    <w:rsid w:val="00211A2E"/>
    <w:rsid w:val="00222DB9"/>
    <w:rsid w:val="00224DDB"/>
    <w:rsid w:val="00232023"/>
    <w:rsid w:val="002745EA"/>
    <w:rsid w:val="00276345"/>
    <w:rsid w:val="002816A1"/>
    <w:rsid w:val="002868DF"/>
    <w:rsid w:val="00290BA2"/>
    <w:rsid w:val="00291D91"/>
    <w:rsid w:val="002A6117"/>
    <w:rsid w:val="002B600A"/>
    <w:rsid w:val="002F04A3"/>
    <w:rsid w:val="002F3E01"/>
    <w:rsid w:val="003023A1"/>
    <w:rsid w:val="00305498"/>
    <w:rsid w:val="00307D08"/>
    <w:rsid w:val="003204D3"/>
    <w:rsid w:val="0032704A"/>
    <w:rsid w:val="00331798"/>
    <w:rsid w:val="00344880"/>
    <w:rsid w:val="00346426"/>
    <w:rsid w:val="003525B4"/>
    <w:rsid w:val="00354CEA"/>
    <w:rsid w:val="00357378"/>
    <w:rsid w:val="0038054A"/>
    <w:rsid w:val="00396E3C"/>
    <w:rsid w:val="003A56DD"/>
    <w:rsid w:val="003B7FDD"/>
    <w:rsid w:val="003D5369"/>
    <w:rsid w:val="003E2A7E"/>
    <w:rsid w:val="003E42C0"/>
    <w:rsid w:val="003F3EFF"/>
    <w:rsid w:val="004028FE"/>
    <w:rsid w:val="00416358"/>
    <w:rsid w:val="00447D1F"/>
    <w:rsid w:val="004665B4"/>
    <w:rsid w:val="00472240"/>
    <w:rsid w:val="00474EE2"/>
    <w:rsid w:val="00493EF2"/>
    <w:rsid w:val="004A0164"/>
    <w:rsid w:val="004B2460"/>
    <w:rsid w:val="004B5FA1"/>
    <w:rsid w:val="004B6480"/>
    <w:rsid w:val="005010B5"/>
    <w:rsid w:val="00503E15"/>
    <w:rsid w:val="0053219E"/>
    <w:rsid w:val="005332C7"/>
    <w:rsid w:val="005461DC"/>
    <w:rsid w:val="00550862"/>
    <w:rsid w:val="0055506E"/>
    <w:rsid w:val="005722F9"/>
    <w:rsid w:val="0057243C"/>
    <w:rsid w:val="005820B9"/>
    <w:rsid w:val="00582F0C"/>
    <w:rsid w:val="00585474"/>
    <w:rsid w:val="00596BE9"/>
    <w:rsid w:val="00597E90"/>
    <w:rsid w:val="005A04A6"/>
    <w:rsid w:val="005A1EF7"/>
    <w:rsid w:val="005C713B"/>
    <w:rsid w:val="005E7AA6"/>
    <w:rsid w:val="005F1B19"/>
    <w:rsid w:val="005F2A04"/>
    <w:rsid w:val="00604B9A"/>
    <w:rsid w:val="006124EF"/>
    <w:rsid w:val="00615258"/>
    <w:rsid w:val="00623648"/>
    <w:rsid w:val="00657877"/>
    <w:rsid w:val="00663150"/>
    <w:rsid w:val="006740EA"/>
    <w:rsid w:val="00696F8A"/>
    <w:rsid w:val="006B1165"/>
    <w:rsid w:val="006B3992"/>
    <w:rsid w:val="006B538A"/>
    <w:rsid w:val="006B6AA6"/>
    <w:rsid w:val="006C1108"/>
    <w:rsid w:val="006C49D9"/>
    <w:rsid w:val="006C4EED"/>
    <w:rsid w:val="006D4F73"/>
    <w:rsid w:val="006E7606"/>
    <w:rsid w:val="00712901"/>
    <w:rsid w:val="00716242"/>
    <w:rsid w:val="00722085"/>
    <w:rsid w:val="0074789B"/>
    <w:rsid w:val="00790403"/>
    <w:rsid w:val="007A22E0"/>
    <w:rsid w:val="007A7C8A"/>
    <w:rsid w:val="007B1720"/>
    <w:rsid w:val="007B3CF5"/>
    <w:rsid w:val="007D22E5"/>
    <w:rsid w:val="007D6C80"/>
    <w:rsid w:val="007E60AA"/>
    <w:rsid w:val="00801CB5"/>
    <w:rsid w:val="00801EC6"/>
    <w:rsid w:val="00813CB9"/>
    <w:rsid w:val="00815682"/>
    <w:rsid w:val="00826E50"/>
    <w:rsid w:val="00833531"/>
    <w:rsid w:val="00836411"/>
    <w:rsid w:val="00853B8F"/>
    <w:rsid w:val="00860E88"/>
    <w:rsid w:val="00861969"/>
    <w:rsid w:val="008619BA"/>
    <w:rsid w:val="00892A30"/>
    <w:rsid w:val="008B1DD7"/>
    <w:rsid w:val="008D18B9"/>
    <w:rsid w:val="0092309E"/>
    <w:rsid w:val="00923616"/>
    <w:rsid w:val="0093037F"/>
    <w:rsid w:val="00945712"/>
    <w:rsid w:val="009465E3"/>
    <w:rsid w:val="0095015B"/>
    <w:rsid w:val="00950550"/>
    <w:rsid w:val="009528A8"/>
    <w:rsid w:val="00953997"/>
    <w:rsid w:val="0095629B"/>
    <w:rsid w:val="0095776E"/>
    <w:rsid w:val="009A235E"/>
    <w:rsid w:val="009B0A0C"/>
    <w:rsid w:val="009B4693"/>
    <w:rsid w:val="009C34C8"/>
    <w:rsid w:val="009C37D7"/>
    <w:rsid w:val="009D0A20"/>
    <w:rsid w:val="00A05E07"/>
    <w:rsid w:val="00A11256"/>
    <w:rsid w:val="00A1416D"/>
    <w:rsid w:val="00A31DCC"/>
    <w:rsid w:val="00A35A83"/>
    <w:rsid w:val="00A362E2"/>
    <w:rsid w:val="00A56E50"/>
    <w:rsid w:val="00A61707"/>
    <w:rsid w:val="00A62041"/>
    <w:rsid w:val="00A65A5C"/>
    <w:rsid w:val="00A729C9"/>
    <w:rsid w:val="00A802B9"/>
    <w:rsid w:val="00A852DF"/>
    <w:rsid w:val="00AC56F4"/>
    <w:rsid w:val="00AC671C"/>
    <w:rsid w:val="00AC6FEF"/>
    <w:rsid w:val="00AE75F9"/>
    <w:rsid w:val="00AF5B66"/>
    <w:rsid w:val="00B055F0"/>
    <w:rsid w:val="00B2112E"/>
    <w:rsid w:val="00B35AC2"/>
    <w:rsid w:val="00B36DCC"/>
    <w:rsid w:val="00B526F0"/>
    <w:rsid w:val="00B660A8"/>
    <w:rsid w:val="00B71B2D"/>
    <w:rsid w:val="00B76D56"/>
    <w:rsid w:val="00B92455"/>
    <w:rsid w:val="00B92F85"/>
    <w:rsid w:val="00B965FA"/>
    <w:rsid w:val="00B97F15"/>
    <w:rsid w:val="00BD47DA"/>
    <w:rsid w:val="00BD5983"/>
    <w:rsid w:val="00BE1ACE"/>
    <w:rsid w:val="00BF50AA"/>
    <w:rsid w:val="00C0102D"/>
    <w:rsid w:val="00C02B29"/>
    <w:rsid w:val="00C1780A"/>
    <w:rsid w:val="00C178A1"/>
    <w:rsid w:val="00C4223D"/>
    <w:rsid w:val="00C77BCA"/>
    <w:rsid w:val="00C80133"/>
    <w:rsid w:val="00C82679"/>
    <w:rsid w:val="00C84630"/>
    <w:rsid w:val="00CB6252"/>
    <w:rsid w:val="00CC1118"/>
    <w:rsid w:val="00CD1B6B"/>
    <w:rsid w:val="00CF1CB5"/>
    <w:rsid w:val="00D16970"/>
    <w:rsid w:val="00D2116C"/>
    <w:rsid w:val="00D313CF"/>
    <w:rsid w:val="00D45BEC"/>
    <w:rsid w:val="00D54D70"/>
    <w:rsid w:val="00D7147D"/>
    <w:rsid w:val="00D7270B"/>
    <w:rsid w:val="00D834A7"/>
    <w:rsid w:val="00D9079D"/>
    <w:rsid w:val="00D91A9C"/>
    <w:rsid w:val="00D92F7C"/>
    <w:rsid w:val="00DA4624"/>
    <w:rsid w:val="00DA6774"/>
    <w:rsid w:val="00DB077E"/>
    <w:rsid w:val="00DB1FEA"/>
    <w:rsid w:val="00DB3699"/>
    <w:rsid w:val="00DB693D"/>
    <w:rsid w:val="00DC4DFB"/>
    <w:rsid w:val="00DD2DD5"/>
    <w:rsid w:val="00DD5491"/>
    <w:rsid w:val="00E05FD0"/>
    <w:rsid w:val="00E06FDD"/>
    <w:rsid w:val="00E1208B"/>
    <w:rsid w:val="00E3629C"/>
    <w:rsid w:val="00E6057F"/>
    <w:rsid w:val="00E6420E"/>
    <w:rsid w:val="00E7111C"/>
    <w:rsid w:val="00E83456"/>
    <w:rsid w:val="00EB052F"/>
    <w:rsid w:val="00EB5A25"/>
    <w:rsid w:val="00EC3646"/>
    <w:rsid w:val="00ED1C4C"/>
    <w:rsid w:val="00ED6128"/>
    <w:rsid w:val="00ED7514"/>
    <w:rsid w:val="00EE7DD3"/>
    <w:rsid w:val="00EF25C6"/>
    <w:rsid w:val="00F07EEF"/>
    <w:rsid w:val="00F100CF"/>
    <w:rsid w:val="00F311BE"/>
    <w:rsid w:val="00F327BC"/>
    <w:rsid w:val="00F341AF"/>
    <w:rsid w:val="00F36661"/>
    <w:rsid w:val="00F63E3E"/>
    <w:rsid w:val="00F6478F"/>
    <w:rsid w:val="00F7191E"/>
    <w:rsid w:val="00F83B73"/>
    <w:rsid w:val="00F94092"/>
    <w:rsid w:val="00FB0441"/>
    <w:rsid w:val="00FC42CC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A85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1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2">
    <w:name w:val="Normal (Web)"/>
    <w:basedOn w:val="a"/>
    <w:uiPriority w:val="99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character" w:styleId="af3">
    <w:name w:val="Strong"/>
    <w:qFormat/>
    <w:rsid w:val="00001079"/>
    <w:rPr>
      <w:b/>
      <w:bCs/>
    </w:rPr>
  </w:style>
  <w:style w:type="paragraph" w:customStyle="1" w:styleId="formattexttopleveltextindenttext">
    <w:name w:val="formattext topleveltext indenttext"/>
    <w:basedOn w:val="a"/>
    <w:rsid w:val="0000107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6E5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A56E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A56E50"/>
    <w:pPr>
      <w:ind w:left="720"/>
      <w:contextualSpacing/>
    </w:pPr>
  </w:style>
  <w:style w:type="character" w:customStyle="1" w:styleId="8">
    <w:name w:val="Основной текст (8)_"/>
    <w:link w:val="81"/>
    <w:rsid w:val="00136312"/>
    <w:rPr>
      <w:b/>
      <w:bCs/>
      <w:spacing w:val="3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36312"/>
    <w:pPr>
      <w:widowControl w:val="0"/>
      <w:shd w:val="clear" w:color="auto" w:fill="FFFFFF"/>
      <w:suppressAutoHyphens w:val="0"/>
      <w:spacing w:line="278" w:lineRule="exac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ConsNormal">
    <w:name w:val="ConsNormal"/>
    <w:rsid w:val="0013631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9C37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34</cp:revision>
  <cp:lastPrinted>2022-05-26T02:23:00Z</cp:lastPrinted>
  <dcterms:created xsi:type="dcterms:W3CDTF">2022-05-23T10:27:00Z</dcterms:created>
  <dcterms:modified xsi:type="dcterms:W3CDTF">2022-06-08T08:16:00Z</dcterms:modified>
  <dc:language>ru-RU</dc:language>
</cp:coreProperties>
</file>