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DC" w:rsidRPr="003F6CDC" w:rsidRDefault="006A64BA" w:rsidP="00314281">
      <w:pPr>
        <w:pBdr>
          <w:bottom w:val="single" w:sz="12" w:space="11" w:color="76B8D7"/>
        </w:pBdr>
        <w:shd w:val="clear" w:color="auto" w:fill="FFFFFF"/>
        <w:spacing w:before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Отчет</w:t>
      </w:r>
      <w:r w:rsidR="003F6CDC" w:rsidRPr="003F6C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B04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</w:t>
      </w:r>
      <w:r w:rsidR="003F6CDC" w:rsidRPr="003F6C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лавы </w:t>
      </w:r>
      <w:r w:rsidR="00D908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Промышленновского муниципального округа</w:t>
      </w:r>
      <w:r w:rsidR="003F6CDC" w:rsidRPr="003F6C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 взаимодействии с инвесторами по вопросам реализации инвестиционных проектов</w:t>
      </w:r>
    </w:p>
    <w:p w:rsidR="003F6CDC" w:rsidRPr="003F6CDC" w:rsidRDefault="006B437F" w:rsidP="00314281">
      <w:pPr>
        <w:pBdr>
          <w:bottom w:val="single" w:sz="12" w:space="11" w:color="76B8D7"/>
        </w:pBdr>
        <w:shd w:val="clear" w:color="auto" w:fill="FFFFFF"/>
        <w:spacing w:before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202</w:t>
      </w:r>
      <w:r w:rsidR="003208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</w:t>
      </w:r>
      <w:r w:rsidR="003F6CDC" w:rsidRPr="003F6C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</w:p>
    <w:p w:rsidR="003F6CDC" w:rsidRPr="003F6CDC" w:rsidRDefault="003F6CDC" w:rsidP="00314281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3F6CDC" w:rsidRPr="003F6CDC" w:rsidRDefault="003F6CDC" w:rsidP="005A2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инвестиций по-прежнему остается одной из ключевых задач деятельности администрации</w:t>
      </w:r>
      <w:r w:rsidR="0004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муниципального округа</w:t>
      </w:r>
      <w:r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на планомерное развитие экономики и улучшение качества жизни жителей </w:t>
      </w:r>
      <w:r w:rsidR="007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="00736924"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Стратегией социально-экономического развития до 2035 года. Приоритет в этом направлении – создани</w:t>
      </w:r>
      <w:bookmarkStart w:id="0" w:name="_GoBack"/>
      <w:bookmarkEnd w:id="0"/>
      <w:r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максимально комфортных условий для ведения бизнеса.</w:t>
      </w:r>
    </w:p>
    <w:p w:rsidR="003F6CDC" w:rsidRPr="00114A48" w:rsidRDefault="00206D27" w:rsidP="005A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2020</w:t>
      </w:r>
      <w:r w:rsidR="0084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инвестиций в основной капитал </w:t>
      </w:r>
      <w:r w:rsidR="0032082F">
        <w:rPr>
          <w:rFonts w:ascii="Times New Roman" w:hAnsi="Times New Roman" w:cs="Times New Roman"/>
          <w:sz w:val="28"/>
          <w:szCs w:val="28"/>
        </w:rPr>
        <w:t xml:space="preserve">в 2021 году составил 2879,8 </w:t>
      </w:r>
      <w:r w:rsidR="0032082F" w:rsidRPr="000A4539">
        <w:rPr>
          <w:rFonts w:ascii="Times New Roman" w:hAnsi="Times New Roman" w:cs="Times New Roman"/>
          <w:sz w:val="28"/>
          <w:szCs w:val="28"/>
        </w:rPr>
        <w:t>мл</w:t>
      </w:r>
      <w:r w:rsidR="0032082F">
        <w:rPr>
          <w:rFonts w:ascii="Times New Roman" w:hAnsi="Times New Roman" w:cs="Times New Roman"/>
          <w:sz w:val="28"/>
          <w:szCs w:val="28"/>
        </w:rPr>
        <w:t>н</w:t>
      </w:r>
      <w:r w:rsidR="0032082F" w:rsidRPr="000A4539">
        <w:rPr>
          <w:rFonts w:ascii="Times New Roman" w:hAnsi="Times New Roman" w:cs="Times New Roman"/>
          <w:sz w:val="28"/>
          <w:szCs w:val="28"/>
        </w:rPr>
        <w:t>. рублей</w:t>
      </w:r>
      <w:r w:rsidR="0032082F">
        <w:rPr>
          <w:rFonts w:ascii="Times New Roman" w:hAnsi="Times New Roman" w:cs="Times New Roman"/>
          <w:sz w:val="28"/>
          <w:szCs w:val="28"/>
        </w:rPr>
        <w:t xml:space="preserve"> (91,9 % к 2020</w:t>
      </w:r>
      <w:r w:rsidR="0032082F" w:rsidRPr="000A4539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114A48" w:rsidRPr="006C340A" w:rsidRDefault="00114A48" w:rsidP="005A2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A4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14A48">
        <w:rPr>
          <w:rFonts w:ascii="Times New Roman" w:hAnsi="Times New Roman"/>
          <w:sz w:val="28"/>
          <w:szCs w:val="28"/>
        </w:rPr>
        <w:t>целях</w:t>
      </w:r>
      <w:proofErr w:type="gramEnd"/>
      <w:r w:rsidRPr="00114A48">
        <w:rPr>
          <w:rFonts w:ascii="Times New Roman" w:hAnsi="Times New Roman"/>
          <w:sz w:val="28"/>
          <w:szCs w:val="28"/>
        </w:rPr>
        <w:t xml:space="preserve"> повышения инвестиционной привлекательности, администрацией </w:t>
      </w:r>
      <w:r w:rsidR="007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="00736924" w:rsidRPr="00114A48">
        <w:rPr>
          <w:rFonts w:ascii="Times New Roman" w:hAnsi="Times New Roman"/>
          <w:sz w:val="28"/>
          <w:szCs w:val="28"/>
        </w:rPr>
        <w:t xml:space="preserve"> </w:t>
      </w:r>
      <w:r w:rsidRPr="00114A48">
        <w:rPr>
          <w:rFonts w:ascii="Times New Roman" w:hAnsi="Times New Roman"/>
          <w:sz w:val="28"/>
          <w:szCs w:val="28"/>
        </w:rPr>
        <w:t xml:space="preserve">ведется работа по обеспечению открытости инвестиционного процесса и доступности информации об </w:t>
      </w:r>
      <w:r w:rsidRPr="006C340A">
        <w:rPr>
          <w:rFonts w:ascii="Times New Roman" w:hAnsi="Times New Roman"/>
          <w:sz w:val="28"/>
          <w:szCs w:val="28"/>
        </w:rPr>
        <w:t xml:space="preserve">инвестиционном потенциале </w:t>
      </w:r>
      <w:r w:rsidR="0001454E">
        <w:rPr>
          <w:rFonts w:ascii="Times New Roman" w:hAnsi="Times New Roman"/>
          <w:sz w:val="28"/>
          <w:szCs w:val="28"/>
        </w:rPr>
        <w:t>округа</w:t>
      </w:r>
      <w:r w:rsidR="00947418" w:rsidRPr="006C340A">
        <w:rPr>
          <w:rFonts w:ascii="Times New Roman" w:hAnsi="Times New Roman"/>
          <w:sz w:val="28"/>
          <w:szCs w:val="28"/>
        </w:rPr>
        <w:t>.</w:t>
      </w:r>
    </w:p>
    <w:p w:rsidR="00947418" w:rsidRPr="00947418" w:rsidRDefault="00947418" w:rsidP="005A23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0A">
        <w:rPr>
          <w:rFonts w:ascii="Times New Roman" w:hAnsi="Times New Roman" w:cs="Times New Roman"/>
          <w:sz w:val="28"/>
          <w:szCs w:val="28"/>
        </w:rPr>
        <w:t xml:space="preserve">В разделе «Инвестиционная привлекательность» на официальном сайте администрации </w:t>
      </w:r>
      <w:r w:rsidR="00736924" w:rsidRPr="006C3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="00736924" w:rsidRPr="006C340A">
        <w:rPr>
          <w:rFonts w:ascii="Times New Roman" w:hAnsi="Times New Roman" w:cs="Times New Roman"/>
          <w:sz w:val="28"/>
          <w:szCs w:val="28"/>
        </w:rPr>
        <w:t xml:space="preserve"> </w:t>
      </w:r>
      <w:r w:rsidRPr="006C340A">
        <w:rPr>
          <w:rFonts w:ascii="Times New Roman" w:hAnsi="Times New Roman" w:cs="Times New Roman"/>
          <w:sz w:val="28"/>
          <w:szCs w:val="28"/>
        </w:rPr>
        <w:t>размещена информация об объектах муниципальной собственности, а также реестр свободных земельных участков для осуществления предпринимательской деятельности.</w:t>
      </w:r>
    </w:p>
    <w:p w:rsidR="00947418" w:rsidRPr="00947418" w:rsidRDefault="00947418" w:rsidP="005A23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0A">
        <w:rPr>
          <w:rFonts w:ascii="Times New Roman" w:hAnsi="Times New Roman" w:cs="Times New Roman"/>
          <w:sz w:val="28"/>
          <w:szCs w:val="28"/>
        </w:rPr>
        <w:t xml:space="preserve">Проведена работа по актуализации раздела «Инвестиционная привлекательность» на официальном сайте администрации </w:t>
      </w:r>
      <w:r w:rsidR="00C95A29" w:rsidRPr="006C3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Pr="006C340A">
        <w:rPr>
          <w:rFonts w:ascii="Times New Roman" w:hAnsi="Times New Roman" w:cs="Times New Roman"/>
          <w:sz w:val="28"/>
          <w:szCs w:val="28"/>
        </w:rPr>
        <w:t>: обновл</w:t>
      </w:r>
      <w:r w:rsidR="0001454E">
        <w:rPr>
          <w:rFonts w:ascii="Times New Roman" w:hAnsi="Times New Roman" w:cs="Times New Roman"/>
          <w:sz w:val="28"/>
          <w:szCs w:val="28"/>
        </w:rPr>
        <w:t>ен</w:t>
      </w:r>
      <w:r w:rsidRPr="006C340A">
        <w:rPr>
          <w:rFonts w:ascii="Times New Roman" w:hAnsi="Times New Roman" w:cs="Times New Roman"/>
          <w:sz w:val="28"/>
          <w:szCs w:val="28"/>
        </w:rPr>
        <w:t xml:space="preserve"> инвестиционный паспорт </w:t>
      </w:r>
      <w:r w:rsidR="006B437F">
        <w:rPr>
          <w:rFonts w:ascii="Times New Roman" w:hAnsi="Times New Roman" w:cs="Times New Roman"/>
          <w:sz w:val="28"/>
          <w:szCs w:val="28"/>
        </w:rPr>
        <w:t>округ</w:t>
      </w:r>
      <w:r w:rsidR="0001454E">
        <w:rPr>
          <w:rFonts w:ascii="Times New Roman" w:hAnsi="Times New Roman" w:cs="Times New Roman"/>
          <w:sz w:val="28"/>
          <w:szCs w:val="28"/>
        </w:rPr>
        <w:t>а</w:t>
      </w:r>
      <w:r w:rsidRPr="006C340A">
        <w:rPr>
          <w:rFonts w:ascii="Times New Roman" w:hAnsi="Times New Roman" w:cs="Times New Roman"/>
          <w:sz w:val="28"/>
          <w:szCs w:val="28"/>
        </w:rPr>
        <w:t xml:space="preserve">, разработаны памятки для предпринимателей; актуализирован список действующего законодательства, </w:t>
      </w:r>
      <w:proofErr w:type="gramStart"/>
      <w:r w:rsidRPr="006C340A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6C340A">
        <w:rPr>
          <w:rFonts w:ascii="Times New Roman" w:hAnsi="Times New Roman" w:cs="Times New Roman"/>
          <w:sz w:val="28"/>
          <w:szCs w:val="28"/>
        </w:rPr>
        <w:t xml:space="preserve"> поддержки предпринимателей; размещено инвестиционное послание главы </w:t>
      </w:r>
      <w:r w:rsidR="00C95A29" w:rsidRPr="006C3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Pr="006C340A">
        <w:rPr>
          <w:rFonts w:ascii="Times New Roman" w:hAnsi="Times New Roman" w:cs="Times New Roman"/>
          <w:sz w:val="28"/>
          <w:szCs w:val="28"/>
        </w:rPr>
        <w:t>, план создания объектов инфраструктуры, регламент дистанционного взаимодействия с инвесторами, актуализированы контактные данные.</w:t>
      </w:r>
    </w:p>
    <w:p w:rsidR="00947418" w:rsidRPr="00400E4A" w:rsidRDefault="00947418" w:rsidP="005A23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E4A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01454E">
        <w:rPr>
          <w:rFonts w:ascii="Times New Roman" w:hAnsi="Times New Roman" w:cs="Times New Roman"/>
          <w:sz w:val="28"/>
          <w:szCs w:val="28"/>
        </w:rPr>
        <w:t xml:space="preserve"> для </w:t>
      </w:r>
      <w:r w:rsidR="0001454E" w:rsidRPr="0001454E">
        <w:rPr>
          <w:rFonts w:ascii="Times New Roman" w:hAnsi="Times New Roman" w:cs="Times New Roman"/>
          <w:sz w:val="28"/>
          <w:szCs w:val="28"/>
        </w:rPr>
        <w:t xml:space="preserve"> </w:t>
      </w:r>
      <w:r w:rsidR="0001454E" w:rsidRPr="00400E4A">
        <w:rPr>
          <w:rFonts w:ascii="Times New Roman" w:hAnsi="Times New Roman" w:cs="Times New Roman"/>
          <w:sz w:val="28"/>
          <w:szCs w:val="28"/>
        </w:rPr>
        <w:t>информированности субъектов малого и среднего предпринимательства о продуктах, предлагаемых в рамках муниципальной программы</w:t>
      </w:r>
      <w:r w:rsidRPr="00400E4A">
        <w:rPr>
          <w:rFonts w:ascii="Times New Roman" w:hAnsi="Times New Roman" w:cs="Times New Roman"/>
          <w:sz w:val="28"/>
          <w:szCs w:val="28"/>
        </w:rPr>
        <w:t xml:space="preserve"> </w:t>
      </w:r>
      <w:r w:rsidR="0001454E">
        <w:rPr>
          <w:rFonts w:ascii="Times New Roman" w:hAnsi="Times New Roman" w:cs="Times New Roman"/>
          <w:sz w:val="28"/>
          <w:szCs w:val="28"/>
        </w:rPr>
        <w:t xml:space="preserve"> </w:t>
      </w:r>
      <w:r w:rsidR="0001454E" w:rsidRPr="00400E4A">
        <w:rPr>
          <w:rFonts w:ascii="Times New Roman" w:hAnsi="Times New Roman" w:cs="Times New Roman"/>
          <w:sz w:val="28"/>
          <w:szCs w:val="28"/>
        </w:rPr>
        <w:t>публикуется информация</w:t>
      </w:r>
      <w:r w:rsidRPr="00400E4A">
        <w:rPr>
          <w:rFonts w:ascii="Times New Roman" w:hAnsi="Times New Roman" w:cs="Times New Roman"/>
          <w:sz w:val="28"/>
          <w:szCs w:val="28"/>
        </w:rPr>
        <w:t xml:space="preserve"> в </w:t>
      </w:r>
      <w:r w:rsidR="003A3424" w:rsidRPr="00400E4A">
        <w:rPr>
          <w:rFonts w:ascii="Times New Roman" w:hAnsi="Times New Roman" w:cs="Times New Roman"/>
          <w:sz w:val="28"/>
          <w:szCs w:val="28"/>
        </w:rPr>
        <w:t>районной</w:t>
      </w:r>
      <w:r w:rsidRPr="00400E4A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6D1ABE" w:rsidRPr="00400E4A">
        <w:rPr>
          <w:rFonts w:ascii="Times New Roman" w:hAnsi="Times New Roman" w:cs="Times New Roman"/>
          <w:sz w:val="28"/>
          <w:szCs w:val="28"/>
        </w:rPr>
        <w:t>Эхо</w:t>
      </w:r>
      <w:r w:rsidRPr="00400E4A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 w:rsidR="006D1ABE" w:rsidRPr="00400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Pr="00400E4A">
        <w:rPr>
          <w:rFonts w:ascii="Times New Roman" w:hAnsi="Times New Roman" w:cs="Times New Roman"/>
          <w:sz w:val="28"/>
          <w:szCs w:val="28"/>
        </w:rPr>
        <w:t>:</w:t>
      </w:r>
    </w:p>
    <w:p w:rsidR="00947418" w:rsidRPr="00400E4A" w:rsidRDefault="00947418" w:rsidP="005A23A8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E4A">
        <w:rPr>
          <w:rFonts w:ascii="Times New Roman" w:hAnsi="Times New Roman" w:cs="Times New Roman"/>
          <w:sz w:val="28"/>
          <w:szCs w:val="28"/>
        </w:rPr>
        <w:t>о формах финансовой поддержки субъектам малого и среднего предпринимательства;</w:t>
      </w:r>
    </w:p>
    <w:p w:rsidR="00947418" w:rsidRPr="00400E4A" w:rsidRDefault="00947418" w:rsidP="005A23A8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E4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00E4A">
        <w:rPr>
          <w:rFonts w:ascii="Times New Roman" w:hAnsi="Times New Roman" w:cs="Times New Roman"/>
          <w:sz w:val="28"/>
          <w:szCs w:val="28"/>
        </w:rPr>
        <w:t>микрозаймах</w:t>
      </w:r>
      <w:proofErr w:type="spellEnd"/>
      <w:r w:rsidRPr="00400E4A">
        <w:rPr>
          <w:rFonts w:ascii="Times New Roman" w:hAnsi="Times New Roman" w:cs="Times New Roman"/>
          <w:sz w:val="28"/>
          <w:szCs w:val="28"/>
        </w:rPr>
        <w:t xml:space="preserve"> и поручительствах </w:t>
      </w:r>
      <w:proofErr w:type="spellStart"/>
      <w:r w:rsidRPr="00400E4A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400E4A">
        <w:rPr>
          <w:rFonts w:ascii="Times New Roman" w:hAnsi="Times New Roman" w:cs="Times New Roman"/>
          <w:sz w:val="28"/>
          <w:szCs w:val="28"/>
        </w:rPr>
        <w:t xml:space="preserve"> компании Государственный фонд поддержки предпринимательства Кемеровской области;</w:t>
      </w:r>
    </w:p>
    <w:p w:rsidR="00947418" w:rsidRPr="00400E4A" w:rsidRDefault="00947418" w:rsidP="005A23A8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E4A">
        <w:rPr>
          <w:rFonts w:ascii="Times New Roman" w:hAnsi="Times New Roman" w:cs="Times New Roman"/>
          <w:sz w:val="28"/>
          <w:szCs w:val="28"/>
        </w:rPr>
        <w:t>о реализации региональных проектов, входящих в национальный проект «Малое и среднее предпринимательство и поддержка индивидуальной предпринимательской инициативы».</w:t>
      </w:r>
    </w:p>
    <w:p w:rsidR="00947418" w:rsidRPr="00947418" w:rsidRDefault="00947418" w:rsidP="00D7445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E4A">
        <w:rPr>
          <w:rFonts w:ascii="Times New Roman" w:hAnsi="Times New Roman" w:cs="Times New Roman"/>
          <w:sz w:val="28"/>
          <w:szCs w:val="28"/>
        </w:rPr>
        <w:t xml:space="preserve">Кроме того, данная информация доводится до сведения предпринимателей на заседаниях Совета </w:t>
      </w:r>
      <w:r w:rsidR="003A3424" w:rsidRPr="00400E4A">
        <w:rPr>
          <w:rFonts w:ascii="Times New Roman" w:hAnsi="Times New Roman" w:cs="Times New Roman"/>
          <w:sz w:val="28"/>
          <w:szCs w:val="28"/>
        </w:rPr>
        <w:t>в области</w:t>
      </w:r>
      <w:r w:rsidRPr="00400E4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A3424" w:rsidRPr="00400E4A">
        <w:rPr>
          <w:rFonts w:ascii="Times New Roman" w:hAnsi="Times New Roman" w:cs="Times New Roman"/>
          <w:sz w:val="28"/>
          <w:szCs w:val="28"/>
        </w:rPr>
        <w:t>я малого и среднего</w:t>
      </w:r>
      <w:r w:rsidRPr="00400E4A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="003A3424" w:rsidRPr="00400E4A">
        <w:rPr>
          <w:rFonts w:ascii="Times New Roman" w:hAnsi="Times New Roman" w:cs="Times New Roman"/>
          <w:sz w:val="28"/>
          <w:szCs w:val="28"/>
        </w:rPr>
        <w:t xml:space="preserve">в Промышленновском </w:t>
      </w:r>
      <w:r w:rsidRPr="00400E4A">
        <w:rPr>
          <w:rFonts w:ascii="Times New Roman" w:hAnsi="Times New Roman" w:cs="Times New Roman"/>
          <w:sz w:val="28"/>
          <w:szCs w:val="28"/>
        </w:rPr>
        <w:t xml:space="preserve"> </w:t>
      </w:r>
      <w:r w:rsidR="0001454E">
        <w:rPr>
          <w:rFonts w:ascii="Times New Roman" w:hAnsi="Times New Roman" w:cs="Times New Roman"/>
          <w:sz w:val="28"/>
          <w:szCs w:val="28"/>
        </w:rPr>
        <w:t>округе</w:t>
      </w:r>
      <w:r w:rsidRPr="00400E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418" w:rsidRPr="00FE2B12" w:rsidRDefault="00947418" w:rsidP="00D744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18">
        <w:rPr>
          <w:rFonts w:ascii="Times New Roman" w:hAnsi="Times New Roman" w:cs="Times New Roman"/>
          <w:sz w:val="28"/>
          <w:szCs w:val="28"/>
        </w:rPr>
        <w:lastRenderedPageBreak/>
        <w:t xml:space="preserve">Услуги по выдаче разрешений на строительство и ввод объектов капитального </w:t>
      </w:r>
      <w:r w:rsidRPr="00FE2B12">
        <w:rPr>
          <w:rFonts w:ascii="Times New Roman" w:hAnsi="Times New Roman" w:cs="Times New Roman"/>
          <w:sz w:val="28"/>
          <w:szCs w:val="28"/>
        </w:rPr>
        <w:t>строительства в эксплуатацию предоставляются на ЕПГУ (Едином Портале государственных услуг). Соответствующие изменения в регламенты внесены.</w:t>
      </w:r>
    </w:p>
    <w:p w:rsidR="006A4C5C" w:rsidRPr="000E52CD" w:rsidRDefault="006A4C5C" w:rsidP="00D744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 xml:space="preserve">В центре оказания услуг для бизнеса, созданном на базе отдела «Мои документы» </w:t>
      </w:r>
      <w:r w:rsidR="00A82C55" w:rsidRPr="002C4A45"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="00A82C55">
        <w:rPr>
          <w:rFonts w:ascii="Times New Roman" w:hAnsi="Times New Roman" w:cs="Times New Roman"/>
          <w:sz w:val="28"/>
          <w:szCs w:val="28"/>
        </w:rPr>
        <w:t xml:space="preserve"> </w:t>
      </w:r>
      <w:r w:rsidR="00A82C55" w:rsidRPr="002C4A45">
        <w:rPr>
          <w:rFonts w:ascii="Times New Roman" w:hAnsi="Times New Roman" w:cs="Times New Roman"/>
          <w:sz w:val="28"/>
          <w:szCs w:val="28"/>
        </w:rPr>
        <w:t>округа</w:t>
      </w:r>
      <w:r w:rsidR="00A82C55" w:rsidRPr="003F4C28">
        <w:rPr>
          <w:rFonts w:ascii="Times New Roman" w:hAnsi="Times New Roman" w:cs="Times New Roman"/>
          <w:sz w:val="28"/>
          <w:szCs w:val="28"/>
        </w:rPr>
        <w:t xml:space="preserve"> </w:t>
      </w:r>
      <w:r w:rsidRPr="003F4C28">
        <w:rPr>
          <w:rFonts w:ascii="Times New Roman" w:hAnsi="Times New Roman" w:cs="Times New Roman"/>
          <w:sz w:val="28"/>
          <w:szCs w:val="28"/>
        </w:rPr>
        <w:t xml:space="preserve">ГАУ «УМФЦ по Кемеровской области», оказывается </w:t>
      </w:r>
      <w:r w:rsidR="003F4C28" w:rsidRPr="003F4C28">
        <w:rPr>
          <w:rFonts w:ascii="Times New Roman" w:hAnsi="Times New Roman" w:cs="Times New Roman"/>
          <w:sz w:val="28"/>
          <w:szCs w:val="28"/>
        </w:rPr>
        <w:t>более 50</w:t>
      </w:r>
      <w:r w:rsidRPr="003F4C28">
        <w:rPr>
          <w:rFonts w:ascii="Times New Roman" w:hAnsi="Times New Roman" w:cs="Times New Roman"/>
          <w:sz w:val="28"/>
          <w:szCs w:val="28"/>
        </w:rPr>
        <w:t xml:space="preserve"> услуг по принципу «одного окна».</w:t>
      </w:r>
    </w:p>
    <w:p w:rsidR="006A4C5C" w:rsidRDefault="006A4C5C" w:rsidP="00D74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поддержке малого и среднего бизнеса. Улучшению инвестиционного климата и развитию предпринимательства способствует реализация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468" w:rsidRDefault="003A3424" w:rsidP="00D7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4A45">
        <w:rPr>
          <w:rFonts w:ascii="Times New Roman" w:hAnsi="Times New Roman" w:cs="Times New Roman"/>
          <w:sz w:val="28"/>
          <w:szCs w:val="28"/>
        </w:rPr>
        <w:t>Сектором предпринимательства и потребительского рынка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45"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45">
        <w:rPr>
          <w:rFonts w:ascii="Times New Roman" w:hAnsi="Times New Roman" w:cs="Times New Roman"/>
          <w:sz w:val="28"/>
          <w:szCs w:val="28"/>
        </w:rPr>
        <w:t xml:space="preserve">округа на постоянной основе ведется работа по оказанию содействия субъектам малого предпринимательства в формировании пакета документов для </w:t>
      </w:r>
      <w:proofErr w:type="spellStart"/>
      <w:r w:rsidRPr="002C4A45">
        <w:rPr>
          <w:rFonts w:ascii="Times New Roman" w:hAnsi="Times New Roman" w:cs="Times New Roman"/>
          <w:sz w:val="28"/>
          <w:szCs w:val="28"/>
        </w:rPr>
        <w:t>микрокредитования</w:t>
      </w:r>
      <w:proofErr w:type="spellEnd"/>
      <w:r w:rsidRPr="002C4A45">
        <w:rPr>
          <w:rFonts w:ascii="Times New Roman" w:hAnsi="Times New Roman" w:cs="Times New Roman"/>
          <w:sz w:val="28"/>
          <w:szCs w:val="28"/>
        </w:rPr>
        <w:t xml:space="preserve"> Государственного фонда поддержки предпринимательства Кемеровской области</w:t>
      </w:r>
      <w:r w:rsidR="00C24A2C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="00160468">
        <w:rPr>
          <w:rFonts w:ascii="Times New Roman" w:hAnsi="Times New Roman" w:cs="Times New Roman"/>
          <w:sz w:val="28"/>
          <w:szCs w:val="28"/>
        </w:rPr>
        <w:t>.</w:t>
      </w:r>
    </w:p>
    <w:p w:rsidR="00160468" w:rsidRDefault="00160468" w:rsidP="0016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</w:t>
      </w:r>
      <w:r w:rsidRPr="002C4A45">
        <w:rPr>
          <w:rFonts w:ascii="Times New Roman" w:hAnsi="Times New Roman" w:cs="Times New Roman"/>
          <w:sz w:val="28"/>
          <w:szCs w:val="28"/>
        </w:rPr>
        <w:t>ектором предпринимательства и потребительского рынка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45"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4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0479D">
        <w:rPr>
          <w:rFonts w:ascii="Times New Roman" w:hAnsi="Times New Roman" w:cs="Times New Roman"/>
          <w:sz w:val="28"/>
          <w:szCs w:val="28"/>
        </w:rPr>
        <w:t>осуществляется постоянная работа по с</w:t>
      </w:r>
      <w:r>
        <w:rPr>
          <w:rFonts w:ascii="Times New Roman" w:hAnsi="Times New Roman" w:cs="Times New Roman"/>
          <w:sz w:val="28"/>
          <w:szCs w:val="28"/>
        </w:rPr>
        <w:t>оставлени</w:t>
      </w:r>
      <w:r w:rsidR="00A0479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бизнес-планов </w:t>
      </w:r>
      <w:r w:rsidR="00A0479D">
        <w:rPr>
          <w:rFonts w:ascii="Times New Roman" w:hAnsi="Times New Roman" w:cs="Times New Roman"/>
          <w:sz w:val="28"/>
          <w:szCs w:val="28"/>
        </w:rPr>
        <w:t>для граждан. За 2021 год составлено 110 бизнес-планов для Управления социальной защиты населения администрации Промышленновского муниципального округа и 7 бизнес-планов для Центра занятости населения Промышленновского района.</w:t>
      </w:r>
    </w:p>
    <w:p w:rsidR="006A4C5C" w:rsidRPr="00160468" w:rsidRDefault="006A4C5C" w:rsidP="0016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проводятся рабочие встречи, совещания с потенциальными инвесторами, представителями </w:t>
      </w:r>
      <w:proofErr w:type="gramStart"/>
      <w:r w:rsidRPr="003A3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</w:t>
      </w:r>
      <w:proofErr w:type="gramEnd"/>
      <w:r w:rsidRPr="003A3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40A" w:rsidRDefault="006C340A" w:rsidP="006A4C5C">
      <w:pPr>
        <w:shd w:val="clear" w:color="auto" w:fill="FFFFFF"/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BC2" w:rsidRPr="000E52CD" w:rsidRDefault="00EE3680" w:rsidP="006A4C5C">
      <w:pPr>
        <w:shd w:val="clear" w:color="auto" w:fill="FFFFFF"/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реализации предпринимательской инициативы, характеризующая внедрение успешных практик</w:t>
      </w:r>
    </w:p>
    <w:p w:rsidR="003F6CDC" w:rsidRDefault="00EE3680" w:rsidP="005A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82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Промышленновском</w:t>
      </w:r>
      <w:r w:rsidRPr="00EE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="00682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Pr="00EE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несколько лет успешно реализуется</w:t>
      </w:r>
      <w:r w:rsidR="00AA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CDC"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приоритетный проект «Формирование комфортной городской среды».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благоустройству</w:t>
      </w:r>
      <w:r w:rsidR="003F6CDC"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воплощаются в жизнь по инициативе жителей, с активным участием общественников.</w:t>
      </w:r>
    </w:p>
    <w:p w:rsidR="009421A4" w:rsidRPr="000B5F4A" w:rsidRDefault="009421A4" w:rsidP="005A23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72D">
        <w:rPr>
          <w:rFonts w:ascii="Times New Roman" w:hAnsi="Times New Roman"/>
          <w:sz w:val="28"/>
          <w:szCs w:val="28"/>
        </w:rPr>
        <w:t xml:space="preserve">В рамках национального проекта </w:t>
      </w:r>
      <w:r w:rsidR="0032082F">
        <w:rPr>
          <w:rFonts w:ascii="Times New Roman" w:hAnsi="Times New Roman"/>
          <w:sz w:val="28"/>
          <w:szCs w:val="28"/>
        </w:rPr>
        <w:t>«Жилье и городская среда» в 2021</w:t>
      </w:r>
      <w:r w:rsidRPr="0095072D">
        <w:rPr>
          <w:rFonts w:ascii="Times New Roman" w:hAnsi="Times New Roman"/>
          <w:sz w:val="28"/>
          <w:szCs w:val="28"/>
        </w:rPr>
        <w:t xml:space="preserve"> году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72D">
        <w:rPr>
          <w:rFonts w:ascii="Times New Roman" w:hAnsi="Times New Roman"/>
          <w:sz w:val="28"/>
          <w:szCs w:val="28"/>
        </w:rPr>
        <w:t xml:space="preserve"> Промышлен</w:t>
      </w:r>
      <w:r w:rsidR="0032082F">
        <w:rPr>
          <w:rFonts w:ascii="Times New Roman" w:hAnsi="Times New Roman"/>
          <w:sz w:val="28"/>
          <w:szCs w:val="28"/>
        </w:rPr>
        <w:t>новском муниципальном округе отремонтировано 3</w:t>
      </w:r>
      <w:r w:rsidRPr="0095072D">
        <w:rPr>
          <w:rFonts w:ascii="Times New Roman" w:hAnsi="Times New Roman"/>
          <w:sz w:val="28"/>
          <w:szCs w:val="28"/>
        </w:rPr>
        <w:t xml:space="preserve"> дворовых </w:t>
      </w:r>
      <w:r w:rsidRPr="000B5F4A">
        <w:rPr>
          <w:rFonts w:ascii="Times New Roman" w:hAnsi="Times New Roman"/>
          <w:sz w:val="28"/>
          <w:szCs w:val="28"/>
        </w:rPr>
        <w:t xml:space="preserve">и  </w:t>
      </w:r>
      <w:r w:rsidR="00572EA5">
        <w:rPr>
          <w:rFonts w:ascii="Times New Roman" w:hAnsi="Times New Roman"/>
          <w:sz w:val="28"/>
          <w:szCs w:val="28"/>
        </w:rPr>
        <w:t xml:space="preserve">            </w:t>
      </w:r>
      <w:r w:rsidR="0032082F">
        <w:rPr>
          <w:rFonts w:ascii="Times New Roman" w:hAnsi="Times New Roman"/>
          <w:sz w:val="28"/>
          <w:szCs w:val="28"/>
        </w:rPr>
        <w:t>2 общественных территори</w:t>
      </w:r>
      <w:r w:rsidR="00572EA5">
        <w:rPr>
          <w:rFonts w:ascii="Times New Roman" w:hAnsi="Times New Roman"/>
          <w:sz w:val="28"/>
          <w:szCs w:val="28"/>
        </w:rPr>
        <w:t>и</w:t>
      </w:r>
      <w:r w:rsidR="0032082F">
        <w:rPr>
          <w:rFonts w:ascii="Times New Roman" w:hAnsi="Times New Roman"/>
          <w:sz w:val="28"/>
          <w:szCs w:val="28"/>
        </w:rPr>
        <w:t xml:space="preserve"> (капитальный ремонт пешеходного тротуара </w:t>
      </w:r>
      <w:r w:rsidRPr="000B5F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парковочная зона по  </w:t>
      </w:r>
      <w:r w:rsidRPr="000B5F4A">
        <w:rPr>
          <w:rFonts w:ascii="Times New Roman" w:hAnsi="Times New Roman"/>
          <w:sz w:val="28"/>
          <w:szCs w:val="28"/>
        </w:rPr>
        <w:t>ул. Кооперативной</w:t>
      </w:r>
      <w:r>
        <w:rPr>
          <w:rFonts w:ascii="Times New Roman" w:hAnsi="Times New Roman"/>
          <w:sz w:val="28"/>
          <w:szCs w:val="28"/>
        </w:rPr>
        <w:t xml:space="preserve"> в пгт.</w:t>
      </w:r>
      <w:proofErr w:type="gramEnd"/>
      <w:r>
        <w:rPr>
          <w:rFonts w:ascii="Times New Roman" w:hAnsi="Times New Roman"/>
          <w:sz w:val="28"/>
          <w:szCs w:val="28"/>
        </w:rPr>
        <w:t xml:space="preserve"> Промышленная</w:t>
      </w:r>
      <w:r w:rsidR="003208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7DA1">
        <w:rPr>
          <w:rFonts w:ascii="Times New Roman" w:hAnsi="Times New Roman"/>
          <w:sz w:val="28"/>
          <w:szCs w:val="28"/>
        </w:rPr>
        <w:t>велопешеходная</w:t>
      </w:r>
      <w:proofErr w:type="spellEnd"/>
      <w:r w:rsidR="007D7DA1">
        <w:rPr>
          <w:rFonts w:ascii="Times New Roman" w:hAnsi="Times New Roman"/>
          <w:sz w:val="28"/>
          <w:szCs w:val="28"/>
        </w:rPr>
        <w:t xml:space="preserve"> дорожка и автостоянки возле соснового бора в </w:t>
      </w:r>
      <w:proofErr w:type="spellStart"/>
      <w:r w:rsidR="007D7DA1">
        <w:rPr>
          <w:rFonts w:ascii="Times New Roman" w:hAnsi="Times New Roman"/>
          <w:sz w:val="28"/>
          <w:szCs w:val="28"/>
        </w:rPr>
        <w:t>пгт</w:t>
      </w:r>
      <w:proofErr w:type="spellEnd"/>
      <w:r w:rsidR="007D7DA1">
        <w:rPr>
          <w:rFonts w:ascii="Times New Roman" w:hAnsi="Times New Roman"/>
          <w:sz w:val="28"/>
          <w:szCs w:val="28"/>
        </w:rPr>
        <w:t>. Промышленная) на общую сумму 14,5</w:t>
      </w:r>
      <w:r w:rsidRPr="000B5F4A">
        <w:rPr>
          <w:rFonts w:ascii="Times New Roman" w:hAnsi="Times New Roman"/>
          <w:sz w:val="28"/>
          <w:szCs w:val="28"/>
        </w:rPr>
        <w:t xml:space="preserve"> млн. руб</w:t>
      </w:r>
      <w:r>
        <w:rPr>
          <w:rFonts w:ascii="Times New Roman" w:hAnsi="Times New Roman"/>
          <w:sz w:val="28"/>
          <w:szCs w:val="28"/>
        </w:rPr>
        <w:t>лей</w:t>
      </w:r>
      <w:r w:rsidR="007D7DA1">
        <w:rPr>
          <w:rFonts w:ascii="Times New Roman" w:hAnsi="Times New Roman"/>
          <w:sz w:val="28"/>
          <w:szCs w:val="28"/>
        </w:rPr>
        <w:t>.</w:t>
      </w:r>
    </w:p>
    <w:p w:rsidR="009421A4" w:rsidRPr="000B5F4A" w:rsidRDefault="009421A4" w:rsidP="005A23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7D7D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в рамках данного национального проекта планируется </w:t>
      </w:r>
      <w:r w:rsidRPr="000B5F4A">
        <w:rPr>
          <w:rFonts w:ascii="Times New Roman" w:hAnsi="Times New Roman"/>
          <w:sz w:val="28"/>
          <w:szCs w:val="28"/>
        </w:rPr>
        <w:t xml:space="preserve">отремонтировать </w:t>
      </w:r>
      <w:r w:rsidR="007D7DA1">
        <w:rPr>
          <w:rFonts w:ascii="Times New Roman" w:hAnsi="Times New Roman"/>
          <w:sz w:val="28"/>
          <w:szCs w:val="28"/>
        </w:rPr>
        <w:t>4</w:t>
      </w:r>
      <w:r w:rsidRPr="000B5F4A">
        <w:rPr>
          <w:rFonts w:ascii="Times New Roman" w:hAnsi="Times New Roman"/>
          <w:sz w:val="28"/>
          <w:szCs w:val="28"/>
        </w:rPr>
        <w:t xml:space="preserve"> дворовых территори</w:t>
      </w:r>
      <w:r w:rsidR="00C24A2C">
        <w:rPr>
          <w:rFonts w:ascii="Times New Roman" w:hAnsi="Times New Roman"/>
          <w:sz w:val="28"/>
          <w:szCs w:val="28"/>
        </w:rPr>
        <w:t>и</w:t>
      </w:r>
      <w:r w:rsidRPr="000B5F4A">
        <w:rPr>
          <w:rFonts w:ascii="Times New Roman" w:hAnsi="Times New Roman"/>
          <w:sz w:val="28"/>
          <w:szCs w:val="28"/>
        </w:rPr>
        <w:t xml:space="preserve">, </w:t>
      </w:r>
      <w:r w:rsidR="007D7DA1">
        <w:rPr>
          <w:rFonts w:ascii="Times New Roman" w:hAnsi="Times New Roman"/>
          <w:sz w:val="28"/>
          <w:szCs w:val="28"/>
        </w:rPr>
        <w:t>2 общественны</w:t>
      </w:r>
      <w:r w:rsidR="00C24A2C">
        <w:rPr>
          <w:rFonts w:ascii="Times New Roman" w:hAnsi="Times New Roman"/>
          <w:sz w:val="28"/>
          <w:szCs w:val="28"/>
        </w:rPr>
        <w:t>е</w:t>
      </w:r>
      <w:r w:rsidRPr="000B5F4A">
        <w:rPr>
          <w:rFonts w:ascii="Times New Roman" w:hAnsi="Times New Roman"/>
          <w:sz w:val="28"/>
          <w:szCs w:val="28"/>
        </w:rPr>
        <w:t xml:space="preserve"> территори</w:t>
      </w:r>
      <w:r w:rsidR="00C24A2C">
        <w:rPr>
          <w:rFonts w:ascii="Times New Roman" w:hAnsi="Times New Roman"/>
          <w:sz w:val="28"/>
          <w:szCs w:val="28"/>
        </w:rPr>
        <w:t>и</w:t>
      </w:r>
      <w:r w:rsidR="007D7DA1">
        <w:rPr>
          <w:rFonts w:ascii="Times New Roman" w:hAnsi="Times New Roman"/>
          <w:sz w:val="28"/>
          <w:szCs w:val="28"/>
        </w:rPr>
        <w:t>.</w:t>
      </w:r>
    </w:p>
    <w:p w:rsidR="007B06B9" w:rsidRPr="007B06B9" w:rsidRDefault="007D7DA1" w:rsidP="007B06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EE3680" w:rsidRPr="00AA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</w:t>
      </w:r>
      <w:r w:rsidR="003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проектов инициативного бюджетирования «Твой Кузбасс – твоя инициатива» в округе было благоустроено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и</w:t>
      </w:r>
      <w:r w:rsidR="003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ртивных площадок, </w:t>
      </w:r>
      <w:r w:rsidR="00314407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кладбища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хоккейный корт</w:t>
      </w:r>
      <w:r w:rsidR="0079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12,93</w:t>
      </w:r>
      <w:r w:rsidR="0079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57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A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14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6B9" w:rsidRDefault="007B06B9" w:rsidP="009C08CC">
      <w:pPr>
        <w:shd w:val="clear" w:color="auto" w:fill="FFFFFF"/>
        <w:spacing w:before="195" w:after="19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6B9" w:rsidRDefault="007B06B9" w:rsidP="009C08CC">
      <w:pPr>
        <w:shd w:val="clear" w:color="auto" w:fill="FFFFFF"/>
        <w:spacing w:before="195" w:after="19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6B9" w:rsidRDefault="007B06B9" w:rsidP="009C08CC">
      <w:pPr>
        <w:shd w:val="clear" w:color="auto" w:fill="FFFFFF"/>
        <w:spacing w:before="195" w:after="19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8CC" w:rsidRPr="009C08CC" w:rsidRDefault="009C08CC" w:rsidP="009C08CC">
      <w:pPr>
        <w:shd w:val="clear" w:color="auto" w:fill="FFFFFF"/>
        <w:spacing w:before="195" w:after="19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Инвестиционные проекты</w:t>
      </w:r>
    </w:p>
    <w:p w:rsidR="006C340A" w:rsidRPr="009455CB" w:rsidRDefault="006C340A" w:rsidP="00572EA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Промышленновский округ</w:t>
      </w:r>
      <w:r w:rsidRPr="009455CB">
        <w:rPr>
          <w:rFonts w:ascii="Times New Roman" w:hAnsi="Times New Roman"/>
          <w:sz w:val="28"/>
          <w:szCs w:val="28"/>
        </w:rPr>
        <w:t xml:space="preserve"> является одним из первых </w:t>
      </w:r>
      <w:r>
        <w:rPr>
          <w:rFonts w:ascii="Times New Roman" w:hAnsi="Times New Roman"/>
          <w:sz w:val="28"/>
          <w:szCs w:val="28"/>
        </w:rPr>
        <w:t>в Кузбассе</w:t>
      </w:r>
      <w:r w:rsidRPr="009455CB">
        <w:rPr>
          <w:rFonts w:ascii="Times New Roman" w:hAnsi="Times New Roman"/>
          <w:sz w:val="28"/>
          <w:szCs w:val="28"/>
        </w:rPr>
        <w:t>, применившим привлечение частных инвестиций в сферу жилищно-коммунального хозяйства по схеме концессионного соглашения.</w:t>
      </w:r>
    </w:p>
    <w:p w:rsidR="006C340A" w:rsidRDefault="006C340A" w:rsidP="00572EA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455CB">
        <w:rPr>
          <w:rFonts w:ascii="Times New Roman" w:hAnsi="Times New Roman"/>
          <w:sz w:val="28"/>
          <w:szCs w:val="28"/>
        </w:rPr>
        <w:t>С 1 июня 2015 года н</w:t>
      </w:r>
      <w:r>
        <w:rPr>
          <w:rFonts w:ascii="Times New Roman" w:hAnsi="Times New Roman"/>
          <w:sz w:val="28"/>
          <w:szCs w:val="28"/>
        </w:rPr>
        <w:t>а территорию Промышленновского округа</w:t>
      </w:r>
      <w:r w:rsidRPr="009455CB">
        <w:rPr>
          <w:rFonts w:ascii="Times New Roman" w:hAnsi="Times New Roman"/>
          <w:sz w:val="28"/>
          <w:szCs w:val="28"/>
        </w:rPr>
        <w:t xml:space="preserve"> для предоставления всего комплекса коммунальных услуг и обслуживания инженерных сетей</w:t>
      </w:r>
      <w:r>
        <w:rPr>
          <w:rFonts w:ascii="Times New Roman" w:hAnsi="Times New Roman"/>
          <w:sz w:val="28"/>
          <w:szCs w:val="28"/>
        </w:rPr>
        <w:t xml:space="preserve"> зашел крупный собственник ОАО «</w:t>
      </w:r>
      <w:r w:rsidRPr="009455CB">
        <w:rPr>
          <w:rFonts w:ascii="Times New Roman" w:hAnsi="Times New Roman"/>
          <w:sz w:val="28"/>
          <w:szCs w:val="28"/>
        </w:rPr>
        <w:t>Северо-Куз</w:t>
      </w:r>
      <w:r>
        <w:rPr>
          <w:rFonts w:ascii="Times New Roman" w:hAnsi="Times New Roman"/>
          <w:sz w:val="28"/>
          <w:szCs w:val="28"/>
        </w:rPr>
        <w:t>басская энергетическая компания»</w:t>
      </w:r>
      <w:r w:rsidRPr="009455CB">
        <w:rPr>
          <w:rFonts w:ascii="Times New Roman" w:hAnsi="Times New Roman"/>
          <w:sz w:val="28"/>
          <w:szCs w:val="28"/>
        </w:rPr>
        <w:t xml:space="preserve"> (ОАО СКЭК), с которым заключено концессионное соглашение  по теплоснабжению на срок до 2025 года. </w:t>
      </w:r>
    </w:p>
    <w:p w:rsidR="006C340A" w:rsidRPr="008072E1" w:rsidRDefault="006C340A" w:rsidP="00572EA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>За весь период реализации концессионного соглашения установлено 3</w:t>
      </w:r>
      <w:r w:rsidR="00EE26A1">
        <w:rPr>
          <w:rFonts w:ascii="Times New Roman" w:hAnsi="Times New Roman"/>
          <w:sz w:val="28"/>
          <w:szCs w:val="28"/>
        </w:rPr>
        <w:t>5</w:t>
      </w:r>
      <w:r w:rsidRPr="008072E1">
        <w:rPr>
          <w:rFonts w:ascii="Times New Roman" w:hAnsi="Times New Roman"/>
          <w:sz w:val="28"/>
          <w:szCs w:val="28"/>
        </w:rPr>
        <w:t xml:space="preserve"> блочно-м</w:t>
      </w:r>
      <w:r w:rsidR="00EE26A1">
        <w:rPr>
          <w:rFonts w:ascii="Times New Roman" w:hAnsi="Times New Roman"/>
          <w:sz w:val="28"/>
          <w:szCs w:val="28"/>
        </w:rPr>
        <w:t>одульных котельных «</w:t>
      </w:r>
      <w:proofErr w:type="spellStart"/>
      <w:r w:rsidR="00EE26A1">
        <w:rPr>
          <w:rFonts w:ascii="Times New Roman" w:hAnsi="Times New Roman"/>
          <w:sz w:val="28"/>
          <w:szCs w:val="28"/>
        </w:rPr>
        <w:t>Терморобот</w:t>
      </w:r>
      <w:proofErr w:type="spellEnd"/>
      <w:r w:rsidR="00EE26A1">
        <w:rPr>
          <w:rFonts w:ascii="Times New Roman" w:hAnsi="Times New Roman"/>
          <w:sz w:val="28"/>
          <w:szCs w:val="28"/>
        </w:rPr>
        <w:t xml:space="preserve">», в том числе 34 </w:t>
      </w:r>
      <w:r w:rsidRPr="008072E1">
        <w:rPr>
          <w:rFonts w:ascii="Times New Roman" w:hAnsi="Times New Roman"/>
          <w:sz w:val="28"/>
          <w:szCs w:val="28"/>
        </w:rPr>
        <w:t>в организациях бюджетной сферы</w:t>
      </w:r>
      <w:r w:rsidR="00EE26A1">
        <w:rPr>
          <w:rFonts w:ascii="Times New Roman" w:hAnsi="Times New Roman"/>
          <w:sz w:val="28"/>
          <w:szCs w:val="28"/>
        </w:rPr>
        <w:t xml:space="preserve"> и один для отопления МКД по адресу: п. Плотниково, ул. </w:t>
      </w:r>
      <w:proofErr w:type="gramStart"/>
      <w:r w:rsidR="00EE26A1">
        <w:rPr>
          <w:rFonts w:ascii="Times New Roman" w:hAnsi="Times New Roman"/>
          <w:sz w:val="28"/>
          <w:szCs w:val="28"/>
        </w:rPr>
        <w:t>Лесная</w:t>
      </w:r>
      <w:proofErr w:type="gramEnd"/>
      <w:r w:rsidR="00EE26A1">
        <w:rPr>
          <w:rFonts w:ascii="Times New Roman" w:hAnsi="Times New Roman"/>
          <w:sz w:val="28"/>
          <w:szCs w:val="28"/>
        </w:rPr>
        <w:t>, д. 10.</w:t>
      </w:r>
    </w:p>
    <w:p w:rsidR="00572EA5" w:rsidRPr="005F7AB9" w:rsidRDefault="00572EA5" w:rsidP="00572EA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7AB9">
        <w:rPr>
          <w:rFonts w:ascii="Times New Roman" w:hAnsi="Times New Roman"/>
          <w:sz w:val="28"/>
          <w:szCs w:val="28"/>
        </w:rPr>
        <w:t xml:space="preserve">Затраты ОАО «СКЭК» на выполнение мероприятий по подготовке объектов теплоснабжения к осенне-зимнему периоду 2020-2021 годов составили 5,9 млн. рублей, 2019-2020 годов к осенне-зимнему периоду составили 71,6 млн. рублей, 2018-2019 годов составили 43,7 млн. рублей, к осенне-зимнему периоду 2017-2018 годов составили 11,3 млн. рублей, к осенне-зимнему периоду 2016-2017 годов составили 32 млн. рублей. </w:t>
      </w:r>
      <w:proofErr w:type="gramEnd"/>
    </w:p>
    <w:p w:rsidR="006C340A" w:rsidRDefault="006C340A" w:rsidP="00572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 xml:space="preserve">Экономия  от перевода объектов теплоснабжения  с </w:t>
      </w:r>
      <w:proofErr w:type="spellStart"/>
      <w:r w:rsidRPr="008072E1">
        <w:rPr>
          <w:rFonts w:ascii="Times New Roman" w:hAnsi="Times New Roman"/>
          <w:sz w:val="28"/>
          <w:szCs w:val="28"/>
        </w:rPr>
        <w:t>электроотопления</w:t>
      </w:r>
      <w:proofErr w:type="spellEnd"/>
      <w:r w:rsidRPr="008072E1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8072E1">
        <w:rPr>
          <w:rFonts w:ascii="Times New Roman" w:hAnsi="Times New Roman"/>
          <w:sz w:val="28"/>
          <w:szCs w:val="28"/>
        </w:rPr>
        <w:t>угольное</w:t>
      </w:r>
      <w:proofErr w:type="gramEnd"/>
      <w:r w:rsidRPr="008072E1">
        <w:rPr>
          <w:rFonts w:ascii="Times New Roman" w:hAnsi="Times New Roman"/>
          <w:sz w:val="28"/>
          <w:szCs w:val="28"/>
        </w:rPr>
        <w:t xml:space="preserve"> за отопительные периоды 2015</w:t>
      </w:r>
      <w:r w:rsidR="00572EA5">
        <w:rPr>
          <w:rFonts w:ascii="Times New Roman" w:hAnsi="Times New Roman"/>
          <w:sz w:val="28"/>
          <w:szCs w:val="28"/>
        </w:rPr>
        <w:t>-2021</w:t>
      </w:r>
      <w:r w:rsidRPr="008072E1">
        <w:rPr>
          <w:rFonts w:ascii="Times New Roman" w:hAnsi="Times New Roman"/>
          <w:sz w:val="28"/>
          <w:szCs w:val="28"/>
        </w:rPr>
        <w:t xml:space="preserve"> годов по бюджетным организациям Промышленновского муниципального </w:t>
      </w:r>
      <w:r w:rsidRPr="008E6188">
        <w:rPr>
          <w:rFonts w:ascii="Times New Roman" w:hAnsi="Times New Roman"/>
          <w:sz w:val="28"/>
          <w:szCs w:val="28"/>
        </w:rPr>
        <w:t>округа составила</w:t>
      </w:r>
      <w:r w:rsidRPr="008072E1">
        <w:rPr>
          <w:rFonts w:ascii="Times New Roman" w:hAnsi="Times New Roman"/>
          <w:sz w:val="28"/>
          <w:szCs w:val="28"/>
        </w:rPr>
        <w:t xml:space="preserve"> </w:t>
      </w:r>
      <w:r w:rsidR="00572EA5">
        <w:rPr>
          <w:rFonts w:ascii="Times New Roman" w:hAnsi="Times New Roman"/>
          <w:sz w:val="28"/>
          <w:szCs w:val="28"/>
        </w:rPr>
        <w:t>34,7</w:t>
      </w:r>
      <w:r>
        <w:rPr>
          <w:rFonts w:ascii="Times New Roman" w:hAnsi="Times New Roman"/>
          <w:sz w:val="28"/>
          <w:szCs w:val="28"/>
        </w:rPr>
        <w:t xml:space="preserve"> млн. рублей.</w:t>
      </w:r>
      <w:r w:rsidRPr="008072E1">
        <w:rPr>
          <w:rFonts w:ascii="Times New Roman" w:hAnsi="Times New Roman"/>
          <w:sz w:val="28"/>
          <w:szCs w:val="28"/>
        </w:rPr>
        <w:t xml:space="preserve"> </w:t>
      </w:r>
    </w:p>
    <w:p w:rsidR="006C340A" w:rsidRPr="008072E1" w:rsidRDefault="006C340A" w:rsidP="00572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>В условиях дефицита бюджетных средств концессия позволила обеспечить надежную качественную подачу тепла в бюджетные учреждения, населению и прочим потребителям.</w:t>
      </w:r>
    </w:p>
    <w:p w:rsidR="006C340A" w:rsidRDefault="006C340A" w:rsidP="00572EA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 xml:space="preserve">Кроме того, благодаря концессионному соглашению, за 5 лет удалось снизить износ тепловых сетей </w:t>
      </w:r>
      <w:r w:rsidRPr="00E52330">
        <w:rPr>
          <w:rFonts w:ascii="Times New Roman" w:hAnsi="Times New Roman"/>
          <w:sz w:val="28"/>
          <w:szCs w:val="28"/>
        </w:rPr>
        <w:t>с 70 % до 15,2 %.</w:t>
      </w:r>
    </w:p>
    <w:p w:rsidR="005923A3" w:rsidRPr="00D27700" w:rsidRDefault="005923A3" w:rsidP="005923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700">
        <w:rPr>
          <w:rFonts w:ascii="Times New Roman" w:hAnsi="Times New Roman" w:cs="Times New Roman"/>
          <w:sz w:val="28"/>
          <w:szCs w:val="28"/>
        </w:rPr>
        <w:t>Несмотря на сложную финансовую обстановку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D27700">
        <w:rPr>
          <w:rFonts w:ascii="Times New Roman" w:hAnsi="Times New Roman" w:cs="Times New Roman"/>
          <w:sz w:val="28"/>
          <w:szCs w:val="28"/>
        </w:rPr>
        <w:t>, инвестиции в  сельское хозяйство составили около 3-х</w:t>
      </w:r>
      <w:r w:rsidRPr="00D277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7700">
        <w:rPr>
          <w:rFonts w:ascii="Times New Roman" w:hAnsi="Times New Roman" w:cs="Times New Roman"/>
          <w:sz w:val="28"/>
          <w:szCs w:val="28"/>
        </w:rPr>
        <w:t>миллиардов рублей, что в 2 раза превышает уровень  прошлого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00">
        <w:rPr>
          <w:rFonts w:ascii="Times New Roman" w:hAnsi="Times New Roman" w:cs="Times New Roman"/>
          <w:sz w:val="28"/>
          <w:szCs w:val="28"/>
        </w:rPr>
        <w:t>На приобретение сельскохозяйственной техники направлено более 1 миллиарда рублей. Закуплено 25 единиц крупной техники.</w:t>
      </w:r>
    </w:p>
    <w:p w:rsidR="005923A3" w:rsidRPr="00D27700" w:rsidRDefault="005923A3" w:rsidP="005923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округа реализуется ряд крупных </w:t>
      </w:r>
      <w:r w:rsidRPr="000A4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инвестиционных проектов,</w:t>
      </w:r>
      <w:r w:rsidRPr="00847D9A">
        <w:rPr>
          <w:rFonts w:ascii="Times New Roman" w:hAnsi="Times New Roman"/>
          <w:sz w:val="28"/>
          <w:szCs w:val="28"/>
        </w:rPr>
        <w:t xml:space="preserve"> способствующих созданию  новых,  в том числе высокопроизводительных и высокооплачиваемых рабочих мес</w:t>
      </w:r>
      <w:r>
        <w:rPr>
          <w:rFonts w:ascii="Times New Roman" w:hAnsi="Times New Roman"/>
          <w:sz w:val="28"/>
          <w:szCs w:val="28"/>
        </w:rPr>
        <w:t>т:</w:t>
      </w:r>
    </w:p>
    <w:p w:rsidR="005923A3" w:rsidRDefault="005923A3" w:rsidP="005923A3">
      <w:pPr>
        <w:pStyle w:val="a6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D9A">
        <w:rPr>
          <w:rFonts w:ascii="Times New Roman" w:hAnsi="Times New Roman"/>
          <w:sz w:val="28"/>
          <w:szCs w:val="28"/>
        </w:rPr>
        <w:t>-  строительство э</w:t>
      </w:r>
      <w:r>
        <w:rPr>
          <w:rFonts w:ascii="Times New Roman" w:hAnsi="Times New Roman"/>
          <w:sz w:val="28"/>
          <w:szCs w:val="28"/>
        </w:rPr>
        <w:t xml:space="preserve">леватора 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Промышленная, </w:t>
      </w:r>
      <w:r w:rsidRPr="00847D9A">
        <w:rPr>
          <w:rFonts w:ascii="Times New Roman" w:hAnsi="Times New Roman"/>
          <w:sz w:val="28"/>
          <w:szCs w:val="28"/>
        </w:rPr>
        <w:t>АО «Ваганово – СДС»</w:t>
      </w:r>
      <w:r>
        <w:rPr>
          <w:rFonts w:ascii="Times New Roman" w:hAnsi="Times New Roman"/>
          <w:sz w:val="28"/>
          <w:szCs w:val="28"/>
        </w:rPr>
        <w:t xml:space="preserve"> вместимостью до 100 тыс. тонн зерновых и масленичных культур</w:t>
      </w:r>
      <w:r w:rsidRPr="00847D9A">
        <w:rPr>
          <w:rFonts w:ascii="Times New Roman" w:hAnsi="Times New Roman"/>
          <w:sz w:val="28"/>
          <w:szCs w:val="28"/>
        </w:rPr>
        <w:t xml:space="preserve">,  объем </w:t>
      </w:r>
      <w:r>
        <w:rPr>
          <w:rFonts w:ascii="Times New Roman" w:hAnsi="Times New Roman"/>
          <w:sz w:val="28"/>
          <w:szCs w:val="28"/>
        </w:rPr>
        <w:t xml:space="preserve">инвестиций – 300,0 млн. рублей, </w:t>
      </w:r>
      <w:r w:rsidRPr="00847D9A">
        <w:rPr>
          <w:rFonts w:ascii="Times New Roman" w:hAnsi="Times New Roman"/>
          <w:sz w:val="28"/>
          <w:szCs w:val="28"/>
        </w:rPr>
        <w:t xml:space="preserve"> срок реали</w:t>
      </w:r>
      <w:r>
        <w:rPr>
          <w:rFonts w:ascii="Times New Roman" w:hAnsi="Times New Roman"/>
          <w:sz w:val="28"/>
          <w:szCs w:val="28"/>
        </w:rPr>
        <w:t>зации проекта 2021-2023 годы;</w:t>
      </w:r>
    </w:p>
    <w:p w:rsidR="005923A3" w:rsidRDefault="005923A3" w:rsidP="005923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строительство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зерно-сушильного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комплекса ЗАО «Ударник полей», ожидаемый объем инвестиций – 250 млн. рублей;</w:t>
      </w:r>
    </w:p>
    <w:p w:rsidR="005923A3" w:rsidRDefault="005923A3" w:rsidP="0059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9A">
        <w:rPr>
          <w:rFonts w:ascii="Times New Roman" w:hAnsi="Times New Roman"/>
          <w:sz w:val="28"/>
          <w:szCs w:val="28"/>
        </w:rPr>
        <w:t xml:space="preserve">- строительство современного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D9A">
        <w:rPr>
          <w:rFonts w:ascii="Times New Roman" w:hAnsi="Times New Roman"/>
          <w:sz w:val="28"/>
          <w:szCs w:val="28"/>
        </w:rPr>
        <w:t xml:space="preserve">животноводческого комплекса на 1200 голов дойного стада, </w:t>
      </w:r>
      <w:r w:rsidRPr="00517B5B">
        <w:rPr>
          <w:rFonts w:ascii="Times New Roman" w:hAnsi="Times New Roman"/>
          <w:sz w:val="28"/>
          <w:szCs w:val="28"/>
        </w:rPr>
        <w:t>ООО «Цветущ</w:t>
      </w:r>
      <w:r>
        <w:rPr>
          <w:rFonts w:ascii="Times New Roman" w:hAnsi="Times New Roman"/>
          <w:sz w:val="28"/>
          <w:szCs w:val="28"/>
        </w:rPr>
        <w:t xml:space="preserve">ий», объем инвестиций  550 </w:t>
      </w:r>
      <w:r w:rsidRPr="00517B5B">
        <w:rPr>
          <w:rFonts w:ascii="Times New Roman" w:hAnsi="Times New Roman"/>
          <w:sz w:val="28"/>
          <w:szCs w:val="28"/>
        </w:rPr>
        <w:t>млн. руб</w:t>
      </w:r>
      <w:r>
        <w:rPr>
          <w:rFonts w:ascii="Times New Roman" w:hAnsi="Times New Roman"/>
          <w:sz w:val="28"/>
          <w:szCs w:val="28"/>
        </w:rPr>
        <w:t>лей, срок реализации проекта 2021-2022 годы;</w:t>
      </w:r>
    </w:p>
    <w:p w:rsidR="005923A3" w:rsidRPr="005A25FF" w:rsidRDefault="005923A3" w:rsidP="0059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FF">
        <w:rPr>
          <w:rFonts w:ascii="Times New Roman" w:hAnsi="Times New Roman"/>
          <w:sz w:val="28"/>
          <w:szCs w:val="28"/>
        </w:rPr>
        <w:t xml:space="preserve">- </w:t>
      </w:r>
      <w:r w:rsidRPr="005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животноводческого комплекса на 2400 голов дойного стада ООО «Темп», объем инвестиций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550 млн. рублей;</w:t>
      </w:r>
    </w:p>
    <w:p w:rsidR="005923A3" w:rsidRDefault="005923A3" w:rsidP="00592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CF2">
        <w:rPr>
          <w:rFonts w:ascii="Times New Roman" w:hAnsi="Times New Roman" w:cs="Times New Roman"/>
          <w:sz w:val="28"/>
          <w:szCs w:val="28"/>
        </w:rPr>
        <w:lastRenderedPageBreak/>
        <w:t xml:space="preserve">- строительство зерносушильного  комплекса и  2 зерноскладов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1CF2">
        <w:rPr>
          <w:rFonts w:ascii="Times New Roman" w:hAnsi="Times New Roman" w:cs="Times New Roman"/>
          <w:sz w:val="28"/>
          <w:szCs w:val="28"/>
        </w:rPr>
        <w:t>ООО «Лебеди»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1CF2">
        <w:rPr>
          <w:rFonts w:ascii="Times New Roman" w:hAnsi="Times New Roman" w:cs="Times New Roman"/>
          <w:sz w:val="28"/>
          <w:szCs w:val="28"/>
        </w:rPr>
        <w:t xml:space="preserve">объем инвестиций – более </w:t>
      </w:r>
      <w:r>
        <w:rPr>
          <w:rFonts w:ascii="Times New Roman" w:hAnsi="Times New Roman" w:cs="Times New Roman"/>
          <w:sz w:val="28"/>
          <w:szCs w:val="28"/>
        </w:rPr>
        <w:t xml:space="preserve">300 млн. </w:t>
      </w:r>
      <w:r w:rsidRPr="00521CF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3A3" w:rsidRPr="005A25FF" w:rsidRDefault="005923A3" w:rsidP="00592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5FF">
        <w:rPr>
          <w:rFonts w:ascii="Times New Roman" w:hAnsi="Times New Roman" w:cs="Times New Roman"/>
          <w:sz w:val="28"/>
          <w:szCs w:val="28"/>
        </w:rPr>
        <w:t xml:space="preserve">- </w:t>
      </w:r>
      <w:r w:rsidRPr="005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животноводческого комплекса ООО «</w:t>
      </w:r>
      <w:proofErr w:type="spellStart"/>
      <w:r w:rsidRPr="005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Окуневское</w:t>
      </w:r>
      <w:proofErr w:type="spellEnd"/>
      <w:r w:rsidRPr="005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молоко», срок реализации 2022-2025. Планируемый объем инвестиций – 1 млрд.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23A3" w:rsidRPr="003C7044" w:rsidRDefault="005923A3" w:rsidP="005923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планируется заключить соглашение о внедрение концессии</w:t>
      </w:r>
      <w:r>
        <w:rPr>
          <w:sz w:val="36"/>
          <w:szCs w:val="36"/>
        </w:rPr>
        <w:t xml:space="preserve"> </w:t>
      </w:r>
      <w:r w:rsidRPr="003C7044">
        <w:rPr>
          <w:rFonts w:ascii="Times New Roman" w:hAnsi="Times New Roman" w:cs="Times New Roman"/>
          <w:sz w:val="28"/>
          <w:szCs w:val="28"/>
        </w:rPr>
        <w:t xml:space="preserve">в сфере водоснабжения и водоотведения с </w:t>
      </w:r>
      <w:r w:rsidRPr="00D71824">
        <w:rPr>
          <w:rFonts w:ascii="Times New Roman" w:hAnsi="Times New Roman" w:cs="Times New Roman"/>
          <w:sz w:val="28"/>
          <w:szCs w:val="28"/>
        </w:rPr>
        <w:t>ООО</w:t>
      </w:r>
      <w:r w:rsidRPr="003C7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044">
        <w:rPr>
          <w:rFonts w:ascii="Times New Roman" w:hAnsi="Times New Roman" w:cs="Times New Roman"/>
          <w:sz w:val="28"/>
          <w:szCs w:val="28"/>
        </w:rPr>
        <w:t>«ПКС»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C7044">
        <w:rPr>
          <w:rFonts w:ascii="Times New Roman" w:hAnsi="Times New Roman" w:cs="Times New Roman"/>
          <w:sz w:val="28"/>
          <w:szCs w:val="28"/>
        </w:rPr>
        <w:t xml:space="preserve"> целях улучшения качества </w:t>
      </w:r>
      <w:r>
        <w:rPr>
          <w:rFonts w:ascii="Times New Roman" w:hAnsi="Times New Roman" w:cs="Times New Roman"/>
          <w:sz w:val="28"/>
          <w:szCs w:val="28"/>
        </w:rPr>
        <w:t>питьевой воды и водоснабжения</w:t>
      </w:r>
      <w:r w:rsidRPr="003C7044">
        <w:rPr>
          <w:rFonts w:ascii="Times New Roman" w:hAnsi="Times New Roman" w:cs="Times New Roman"/>
          <w:sz w:val="28"/>
          <w:szCs w:val="28"/>
        </w:rPr>
        <w:t>.</w:t>
      </w:r>
    </w:p>
    <w:p w:rsidR="005923A3" w:rsidRPr="00847D9A" w:rsidRDefault="005923A3" w:rsidP="005923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данных инвестиционных проектов планируется создать не менее </w:t>
      </w:r>
      <w:r w:rsidRPr="00517B5B">
        <w:rPr>
          <w:rFonts w:ascii="Times New Roman" w:hAnsi="Times New Roman"/>
          <w:sz w:val="28"/>
          <w:szCs w:val="28"/>
        </w:rPr>
        <w:t>100 новых рабочих мест.</w:t>
      </w:r>
    </w:p>
    <w:p w:rsidR="003F6CDC" w:rsidRPr="003F6CDC" w:rsidRDefault="003F6CDC" w:rsidP="00572E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улучшение качества городской среды, создание комфортных и безопасных условий проживания граждан. </w:t>
      </w:r>
      <w:r w:rsidR="00D36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314281" w:rsidRPr="0031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 участвовать в </w:t>
      </w:r>
      <w:r w:rsidR="00314281"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</w:t>
      </w:r>
      <w:r w:rsidR="00314281" w:rsidRPr="00314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281"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14281" w:rsidRPr="003142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4281"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комфортной городской среды»</w:t>
      </w:r>
      <w:r w:rsidR="00314281" w:rsidRPr="00314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31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281" w:rsidRPr="0031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проектах с </w:t>
      </w:r>
      <w:r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механизма инициативного бюджетирования.</w:t>
      </w:r>
    </w:p>
    <w:sectPr w:rsidR="003F6CDC" w:rsidRPr="003F6CDC" w:rsidSect="003F6CD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E08"/>
    <w:multiLevelType w:val="hybridMultilevel"/>
    <w:tmpl w:val="B71AFDA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C7B5220"/>
    <w:multiLevelType w:val="multilevel"/>
    <w:tmpl w:val="BE64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04915"/>
    <w:multiLevelType w:val="multilevel"/>
    <w:tmpl w:val="B93A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171F1"/>
    <w:multiLevelType w:val="hybridMultilevel"/>
    <w:tmpl w:val="AA64635C"/>
    <w:lvl w:ilvl="0" w:tplc="2B18C5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2B75CD"/>
    <w:multiLevelType w:val="multilevel"/>
    <w:tmpl w:val="14EE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DC"/>
    <w:rsid w:val="0000010C"/>
    <w:rsid w:val="0001454E"/>
    <w:rsid w:val="00046DA7"/>
    <w:rsid w:val="0006356B"/>
    <w:rsid w:val="000E52CD"/>
    <w:rsid w:val="00114A48"/>
    <w:rsid w:val="00160468"/>
    <w:rsid w:val="001C6BC2"/>
    <w:rsid w:val="00206D27"/>
    <w:rsid w:val="00241E06"/>
    <w:rsid w:val="002C1FBF"/>
    <w:rsid w:val="00314281"/>
    <w:rsid w:val="00314407"/>
    <w:rsid w:val="0032082F"/>
    <w:rsid w:val="00353497"/>
    <w:rsid w:val="00357539"/>
    <w:rsid w:val="003A3424"/>
    <w:rsid w:val="003D25C7"/>
    <w:rsid w:val="003F4C28"/>
    <w:rsid w:val="003F6CDC"/>
    <w:rsid w:val="00400E4A"/>
    <w:rsid w:val="00446478"/>
    <w:rsid w:val="004A5EFB"/>
    <w:rsid w:val="004B02A6"/>
    <w:rsid w:val="00555590"/>
    <w:rsid w:val="00557DB0"/>
    <w:rsid w:val="00572EA5"/>
    <w:rsid w:val="005923A3"/>
    <w:rsid w:val="005A23A8"/>
    <w:rsid w:val="005B3EE5"/>
    <w:rsid w:val="00682AE6"/>
    <w:rsid w:val="006A4C5C"/>
    <w:rsid w:val="006A64BA"/>
    <w:rsid w:val="006B437F"/>
    <w:rsid w:val="006C340A"/>
    <w:rsid w:val="006C389A"/>
    <w:rsid w:val="006D1ABE"/>
    <w:rsid w:val="00724017"/>
    <w:rsid w:val="00736924"/>
    <w:rsid w:val="00792AB8"/>
    <w:rsid w:val="007B06B9"/>
    <w:rsid w:val="007D7DA1"/>
    <w:rsid w:val="007F60E6"/>
    <w:rsid w:val="00815A16"/>
    <w:rsid w:val="008454E6"/>
    <w:rsid w:val="0089477A"/>
    <w:rsid w:val="008A69AB"/>
    <w:rsid w:val="008B4AB2"/>
    <w:rsid w:val="008D48A1"/>
    <w:rsid w:val="00922AB6"/>
    <w:rsid w:val="009421A4"/>
    <w:rsid w:val="00946213"/>
    <w:rsid w:val="00947418"/>
    <w:rsid w:val="009B4C2A"/>
    <w:rsid w:val="009C08CC"/>
    <w:rsid w:val="009C54F5"/>
    <w:rsid w:val="00A0479D"/>
    <w:rsid w:val="00A370B9"/>
    <w:rsid w:val="00A41218"/>
    <w:rsid w:val="00A52712"/>
    <w:rsid w:val="00A70C10"/>
    <w:rsid w:val="00A82C55"/>
    <w:rsid w:val="00A84E32"/>
    <w:rsid w:val="00AA01E5"/>
    <w:rsid w:val="00AA3906"/>
    <w:rsid w:val="00B0490E"/>
    <w:rsid w:val="00B10E7A"/>
    <w:rsid w:val="00B12256"/>
    <w:rsid w:val="00B16162"/>
    <w:rsid w:val="00B8669F"/>
    <w:rsid w:val="00C24A2C"/>
    <w:rsid w:val="00C53CAE"/>
    <w:rsid w:val="00C95A29"/>
    <w:rsid w:val="00CE13B1"/>
    <w:rsid w:val="00D36537"/>
    <w:rsid w:val="00D53663"/>
    <w:rsid w:val="00D7445F"/>
    <w:rsid w:val="00D908C2"/>
    <w:rsid w:val="00D91EA8"/>
    <w:rsid w:val="00D92495"/>
    <w:rsid w:val="00E02736"/>
    <w:rsid w:val="00EE26A1"/>
    <w:rsid w:val="00EE3680"/>
    <w:rsid w:val="00FA6132"/>
    <w:rsid w:val="00FB1357"/>
    <w:rsid w:val="00FC03B3"/>
    <w:rsid w:val="00FC11EF"/>
    <w:rsid w:val="00FC1782"/>
    <w:rsid w:val="00FE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7A"/>
  </w:style>
  <w:style w:type="paragraph" w:styleId="1">
    <w:name w:val="heading 1"/>
    <w:basedOn w:val="a"/>
    <w:link w:val="10"/>
    <w:uiPriority w:val="9"/>
    <w:qFormat/>
    <w:rsid w:val="003F6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2A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21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0E52CD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47418"/>
    <w:rPr>
      <w:color w:val="0563C1" w:themeColor="hyperlink"/>
      <w:u w:val="single"/>
    </w:rPr>
  </w:style>
  <w:style w:type="paragraph" w:styleId="a9">
    <w:name w:val="No Spacing"/>
    <w:link w:val="aa"/>
    <w:uiPriority w:val="99"/>
    <w:qFormat/>
    <w:rsid w:val="006C34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6C340A"/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6C3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3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9DCCE3"/>
            <w:right w:val="none" w:sz="0" w:space="0" w:color="auto"/>
          </w:divBdr>
        </w:div>
      </w:divsChild>
    </w:div>
    <w:div w:id="582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Драченина</dc:creator>
  <cp:keywords/>
  <dc:description/>
  <cp:lastModifiedBy>Игина О.А.</cp:lastModifiedBy>
  <cp:revision>47</cp:revision>
  <cp:lastPrinted>2022-08-16T04:45:00Z</cp:lastPrinted>
  <dcterms:created xsi:type="dcterms:W3CDTF">2020-04-16T02:18:00Z</dcterms:created>
  <dcterms:modified xsi:type="dcterms:W3CDTF">2022-08-16T05:09:00Z</dcterms:modified>
</cp:coreProperties>
</file>