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5" w:rsidRDefault="00631AC5" w:rsidP="00631AC5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C5" w:rsidRPr="00043892" w:rsidRDefault="00631AC5" w:rsidP="00631AC5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631AC5" w:rsidRPr="00043892" w:rsidRDefault="00631AC5" w:rsidP="00631AC5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631AC5" w:rsidRPr="00043892" w:rsidRDefault="00631AC5" w:rsidP="00631AC5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631AC5" w:rsidRPr="0006378A" w:rsidRDefault="00631AC5" w:rsidP="00631AC5">
      <w:pPr>
        <w:pStyle w:val="4"/>
        <w:spacing w:before="0"/>
        <w:jc w:val="center"/>
        <w:rPr>
          <w:b w:val="0"/>
          <w:bCs w:val="0"/>
          <w:spacing w:val="60"/>
          <w:sz w:val="16"/>
          <w:szCs w:val="16"/>
        </w:rPr>
      </w:pPr>
    </w:p>
    <w:p w:rsidR="00631AC5" w:rsidRPr="005555BA" w:rsidRDefault="00631AC5" w:rsidP="00631AC5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631AC5" w:rsidRPr="005C0F98" w:rsidRDefault="00631AC5" w:rsidP="00631AC5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Pr="000A6E71">
        <w:rPr>
          <w:sz w:val="28"/>
          <w:szCs w:val="28"/>
        </w:rPr>
        <w:t>«</w:t>
      </w:r>
      <w:r w:rsidR="00900969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900969">
        <w:rPr>
          <w:sz w:val="28"/>
          <w:szCs w:val="28"/>
        </w:rPr>
        <w:t>августа 2022</w:t>
      </w:r>
      <w:r w:rsidR="00E5683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900969">
        <w:rPr>
          <w:sz w:val="28"/>
          <w:szCs w:val="28"/>
        </w:rPr>
        <w:t>1064-П</w:t>
      </w:r>
    </w:p>
    <w:p w:rsidR="00631AC5" w:rsidRDefault="00631AC5" w:rsidP="00631AC5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631AC5" w:rsidRPr="0006378A" w:rsidRDefault="00631AC5" w:rsidP="00631AC5">
      <w:pPr>
        <w:rPr>
          <w:sz w:val="16"/>
          <w:szCs w:val="16"/>
        </w:rPr>
      </w:pPr>
    </w:p>
    <w:p w:rsidR="00631AC5" w:rsidRDefault="00631AC5" w:rsidP="00631AC5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 по муниципальному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сохранением автомобильных дорог на территории Промышленновского муниципального округа» на 2022 год</w:t>
      </w:r>
    </w:p>
    <w:p w:rsidR="00631AC5" w:rsidRPr="0006378A" w:rsidRDefault="00631AC5" w:rsidP="00631AC5">
      <w:pPr>
        <w:jc w:val="center"/>
        <w:rPr>
          <w:b/>
          <w:sz w:val="24"/>
          <w:szCs w:val="24"/>
        </w:rPr>
      </w:pPr>
    </w:p>
    <w:p w:rsidR="00631AC5" w:rsidRPr="00D608EE" w:rsidRDefault="00631AC5" w:rsidP="00631AC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C760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C76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7604">
        <w:rPr>
          <w:sz w:val="28"/>
          <w:szCs w:val="28"/>
        </w:rPr>
        <w:t xml:space="preserve"> от 31.07.2020 № 248-ФЗ 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</w:t>
      </w:r>
      <w:r w:rsidRPr="009C7604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</w:t>
      </w:r>
      <w:r w:rsidRPr="009C7604">
        <w:rPr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Совета народных депутатов Промышленновского муниципального округа </w:t>
      </w:r>
      <w:r w:rsidRPr="00D608EE">
        <w:rPr>
          <w:sz w:val="28"/>
          <w:szCs w:val="28"/>
        </w:rPr>
        <w:t xml:space="preserve">от </w:t>
      </w:r>
      <w:r w:rsidR="003D10A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3D10AA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3D10A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3D10AA">
        <w:rPr>
          <w:sz w:val="28"/>
          <w:szCs w:val="28"/>
        </w:rPr>
        <w:t xml:space="preserve">363 </w:t>
      </w:r>
      <w:r w:rsidRPr="00D608EE">
        <w:rPr>
          <w:sz w:val="28"/>
          <w:szCs w:val="28"/>
        </w:rPr>
        <w:t>«</w:t>
      </w:r>
      <w:r w:rsidRPr="009C7604">
        <w:rPr>
          <w:sz w:val="28"/>
          <w:szCs w:val="28"/>
        </w:rPr>
        <w:t xml:space="preserve">Об утверждении Положения об осуществлении муниципального контроля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на территории Промышленновского муниципального округа</w:t>
      </w:r>
      <w:r w:rsidRPr="00D608EE">
        <w:rPr>
          <w:sz w:val="28"/>
          <w:szCs w:val="28"/>
        </w:rPr>
        <w:t>»:</w:t>
      </w:r>
    </w:p>
    <w:p w:rsidR="00631AC5" w:rsidRDefault="00631AC5" w:rsidP="00631AC5">
      <w:pPr>
        <w:spacing w:after="0"/>
        <w:ind w:firstLine="708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="00593F3C">
        <w:rPr>
          <w:sz w:val="28"/>
          <w:szCs w:val="28"/>
        </w:rPr>
        <w:t>программу «П</w:t>
      </w:r>
      <w:r w:rsidRPr="00D608EE">
        <w:rPr>
          <w:sz w:val="28"/>
          <w:szCs w:val="28"/>
        </w:rPr>
        <w:t xml:space="preserve">рофилактики </w:t>
      </w:r>
      <w:r w:rsidRPr="00AC45EC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AC45EC">
        <w:rPr>
          <w:sz w:val="28"/>
          <w:szCs w:val="28"/>
        </w:rPr>
        <w:t>контролю за</w:t>
      </w:r>
      <w:proofErr w:type="gramEnd"/>
      <w:r w:rsidRPr="00AC45EC">
        <w:rPr>
          <w:sz w:val="28"/>
          <w:szCs w:val="28"/>
        </w:rPr>
        <w:t xml:space="preserve"> сохранением автомобильных дорог</w:t>
      </w:r>
      <w:r>
        <w:rPr>
          <w:sz w:val="28"/>
          <w:szCs w:val="28"/>
        </w:rPr>
        <w:t xml:space="preserve"> на территории Промышленновского муниципального округа</w:t>
      </w:r>
      <w:r w:rsidRPr="00D608EE">
        <w:rPr>
          <w:sz w:val="28"/>
          <w:szCs w:val="28"/>
        </w:rPr>
        <w:t>»</w:t>
      </w:r>
      <w:r w:rsidR="00C50F86">
        <w:rPr>
          <w:sz w:val="28"/>
          <w:szCs w:val="28"/>
        </w:rPr>
        <w:t xml:space="preserve"> на 2022 год.</w:t>
      </w:r>
    </w:p>
    <w:p w:rsidR="00C50F86" w:rsidRPr="00C50F86" w:rsidRDefault="00C50F86" w:rsidP="00C50F86">
      <w:pPr>
        <w:pStyle w:val="Iauiue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  <w:lang w:eastAsia="zh-CN" w:bidi="hi-IN"/>
        </w:rPr>
        <w:t xml:space="preserve"> Признать утратившим силу </w:t>
      </w:r>
      <w:r>
        <w:rPr>
          <w:sz w:val="28"/>
          <w:szCs w:val="28"/>
        </w:rPr>
        <w:t>п</w:t>
      </w:r>
      <w:r w:rsidRPr="005A0915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5A0915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5A091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A091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A0915">
        <w:rPr>
          <w:sz w:val="28"/>
          <w:szCs w:val="28"/>
        </w:rPr>
        <w:t xml:space="preserve"> № </w:t>
      </w:r>
      <w:r>
        <w:rPr>
          <w:sz w:val="28"/>
          <w:szCs w:val="28"/>
        </w:rPr>
        <w:t>28-П</w:t>
      </w:r>
      <w:r w:rsidRPr="005A0915">
        <w:rPr>
          <w:sz w:val="28"/>
          <w:szCs w:val="28"/>
        </w:rPr>
        <w:t xml:space="preserve"> </w:t>
      </w:r>
      <w:r w:rsidRPr="00C50F86">
        <w:rPr>
          <w:sz w:val="28"/>
          <w:szCs w:val="28"/>
        </w:rPr>
        <w:t>«Об утверждении программы «Профилактика рисков причинения вреда (ущерба) охраняемым законом ценностям по муниципальному контролю за сохранением автомобильных дорог на территории Промышленновского мун</w:t>
      </w:r>
      <w:r w:rsidR="00AC5AB1">
        <w:rPr>
          <w:sz w:val="28"/>
          <w:szCs w:val="28"/>
        </w:rPr>
        <w:t>иципального округа» на 2022 год</w:t>
      </w:r>
      <w:r w:rsidRPr="00C50F86">
        <w:rPr>
          <w:sz w:val="28"/>
          <w:szCs w:val="28"/>
        </w:rPr>
        <w:t>.</w:t>
      </w:r>
    </w:p>
    <w:p w:rsidR="00631AC5" w:rsidRPr="0024131D" w:rsidRDefault="00B81ABC" w:rsidP="00631AC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AC5" w:rsidRPr="007B2224">
        <w:rPr>
          <w:sz w:val="28"/>
          <w:szCs w:val="28"/>
        </w:rPr>
        <w:t xml:space="preserve">. Настоящее постановление подлежит </w:t>
      </w:r>
      <w:r w:rsidR="00631AC5">
        <w:rPr>
          <w:sz w:val="28"/>
          <w:szCs w:val="28"/>
        </w:rPr>
        <w:t>размещению</w:t>
      </w:r>
      <w:r w:rsidR="00631AC5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631AC5" w:rsidRPr="007B2224" w:rsidRDefault="00B81ABC" w:rsidP="00631AC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1AC5">
        <w:rPr>
          <w:sz w:val="28"/>
          <w:szCs w:val="28"/>
        </w:rPr>
        <w:t xml:space="preserve">. </w:t>
      </w:r>
      <w:proofErr w:type="gramStart"/>
      <w:r w:rsidR="00631AC5" w:rsidRPr="007B2224">
        <w:rPr>
          <w:sz w:val="28"/>
          <w:szCs w:val="28"/>
        </w:rPr>
        <w:t>Контроль за</w:t>
      </w:r>
      <w:proofErr w:type="gramEnd"/>
      <w:r w:rsidR="00631AC5" w:rsidRPr="007B2224">
        <w:rPr>
          <w:sz w:val="28"/>
          <w:szCs w:val="28"/>
        </w:rPr>
        <w:t xml:space="preserve"> исполнением настоящего постановления возложить на заместителя главы Промышле</w:t>
      </w:r>
      <w:r w:rsidR="00631AC5">
        <w:rPr>
          <w:sz w:val="28"/>
          <w:szCs w:val="28"/>
        </w:rPr>
        <w:t xml:space="preserve">нновского муниципального округа - начальника Управления по жизнеобеспечению и строительству                     </w:t>
      </w:r>
      <w:r w:rsidR="00631AC5" w:rsidRPr="007B2224">
        <w:rPr>
          <w:sz w:val="28"/>
          <w:szCs w:val="28"/>
        </w:rPr>
        <w:t>А.А. Заруб</w:t>
      </w:r>
      <w:r w:rsidR="00631AC5">
        <w:rPr>
          <w:sz w:val="28"/>
          <w:szCs w:val="28"/>
        </w:rPr>
        <w:t>ина</w:t>
      </w:r>
      <w:r w:rsidR="00631AC5" w:rsidRPr="007B2224">
        <w:rPr>
          <w:sz w:val="28"/>
          <w:szCs w:val="28"/>
        </w:rPr>
        <w:t>.</w:t>
      </w:r>
    </w:p>
    <w:p w:rsidR="00631AC5" w:rsidRPr="007B2224" w:rsidRDefault="00B81ABC" w:rsidP="00631AC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AC5" w:rsidRPr="007B2224">
        <w:rPr>
          <w:sz w:val="28"/>
          <w:szCs w:val="28"/>
        </w:rPr>
        <w:t>. Постановление вступает в силу со дня подписания.</w:t>
      </w:r>
    </w:p>
    <w:tbl>
      <w:tblPr>
        <w:tblW w:w="9975" w:type="dxa"/>
        <w:tblLook w:val="01E0"/>
      </w:tblPr>
      <w:tblGrid>
        <w:gridCol w:w="6185"/>
        <w:gridCol w:w="3790"/>
      </w:tblGrid>
      <w:tr w:rsidR="00631AC5" w:rsidRPr="007B2224" w:rsidTr="006E55A7">
        <w:trPr>
          <w:trHeight w:val="238"/>
        </w:trPr>
        <w:tc>
          <w:tcPr>
            <w:tcW w:w="6185" w:type="dxa"/>
            <w:shd w:val="clear" w:color="auto" w:fill="auto"/>
          </w:tcPr>
          <w:p w:rsidR="00A94796" w:rsidRDefault="00631AC5" w:rsidP="00631A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A94796" w:rsidRDefault="00A94796" w:rsidP="00631A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A94796" w:rsidRDefault="00A94796" w:rsidP="00631A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631AC5" w:rsidRPr="007B2224" w:rsidRDefault="00631AC5" w:rsidP="00631A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93F3C">
              <w:rPr>
                <w:sz w:val="28"/>
                <w:szCs w:val="28"/>
              </w:rPr>
              <w:t xml:space="preserve">                              </w:t>
            </w:r>
            <w:r w:rsidR="00A947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631AC5" w:rsidRPr="007B2224" w:rsidRDefault="00631AC5" w:rsidP="006E55A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1AC5" w:rsidRPr="007B2224" w:rsidTr="006E55A7">
        <w:trPr>
          <w:trHeight w:val="207"/>
        </w:trPr>
        <w:tc>
          <w:tcPr>
            <w:tcW w:w="6185" w:type="dxa"/>
            <w:shd w:val="clear" w:color="auto" w:fill="auto"/>
          </w:tcPr>
          <w:p w:rsidR="00631AC5" w:rsidRPr="007B2224" w:rsidRDefault="00631AC5" w:rsidP="006E55A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631AC5" w:rsidRPr="007B2224" w:rsidRDefault="00631AC5" w:rsidP="006E55A7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С.А. Федарюк</w:t>
            </w:r>
          </w:p>
        </w:tc>
      </w:tr>
    </w:tbl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3754FF" w:rsidRDefault="003754FF" w:rsidP="00631AC5">
      <w:pPr>
        <w:spacing w:after="0" w:line="240" w:lineRule="auto"/>
        <w:jc w:val="both"/>
        <w:rPr>
          <w:sz w:val="20"/>
          <w:szCs w:val="20"/>
        </w:rPr>
      </w:pPr>
    </w:p>
    <w:p w:rsidR="003754FF" w:rsidRDefault="003754FF" w:rsidP="00631AC5">
      <w:pPr>
        <w:spacing w:after="0" w:line="240" w:lineRule="auto"/>
        <w:jc w:val="both"/>
        <w:rPr>
          <w:sz w:val="20"/>
          <w:szCs w:val="20"/>
        </w:rPr>
      </w:pPr>
    </w:p>
    <w:p w:rsidR="003754FF" w:rsidRDefault="003754FF" w:rsidP="00631AC5">
      <w:pPr>
        <w:spacing w:after="0" w:line="240" w:lineRule="auto"/>
        <w:jc w:val="both"/>
        <w:rPr>
          <w:sz w:val="20"/>
          <w:szCs w:val="20"/>
        </w:rPr>
      </w:pPr>
    </w:p>
    <w:p w:rsidR="003754FF" w:rsidRDefault="003754FF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631AC5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631AC5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631AC5">
      <w:pPr>
        <w:spacing w:after="0" w:line="240" w:lineRule="auto"/>
        <w:jc w:val="both"/>
        <w:rPr>
          <w:sz w:val="20"/>
          <w:szCs w:val="20"/>
        </w:rPr>
      </w:pPr>
    </w:p>
    <w:p w:rsidR="003754FF" w:rsidRDefault="003754FF" w:rsidP="00631AC5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A94796" w:rsidRDefault="00A94796" w:rsidP="00631AC5">
      <w:pPr>
        <w:spacing w:after="0" w:line="240" w:lineRule="auto"/>
        <w:jc w:val="both"/>
        <w:rPr>
          <w:sz w:val="20"/>
          <w:szCs w:val="20"/>
        </w:rPr>
      </w:pPr>
    </w:p>
    <w:p w:rsidR="00631AC5" w:rsidRDefault="00631AC5" w:rsidP="00631AC5">
      <w:pPr>
        <w:spacing w:after="0" w:line="240" w:lineRule="auto"/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>
        <w:rPr>
          <w:sz w:val="20"/>
          <w:szCs w:val="20"/>
        </w:rPr>
        <w:t xml:space="preserve"> Головнин П.Н.</w:t>
      </w:r>
    </w:p>
    <w:p w:rsidR="00BC1A32" w:rsidRDefault="003754FF" w:rsidP="003754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Тел. 7-40-05</w:t>
      </w:r>
    </w:p>
    <w:p w:rsidR="00F74537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p w:rsidR="00F74537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p w:rsidR="00F74537" w:rsidRPr="00A37F35" w:rsidRDefault="00F74537" w:rsidP="00F745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УТВЕРЖДЕНО </w:t>
      </w:r>
    </w:p>
    <w:p w:rsidR="00F74537" w:rsidRPr="00A37F35" w:rsidRDefault="00F74537" w:rsidP="00F745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</w:t>
      </w:r>
    </w:p>
    <w:p w:rsidR="00F74537" w:rsidRDefault="00F74537" w:rsidP="00F7453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7F35">
        <w:rPr>
          <w:sz w:val="28"/>
          <w:szCs w:val="28"/>
        </w:rPr>
        <w:t>администрации Пр</w:t>
      </w:r>
      <w:r>
        <w:rPr>
          <w:sz w:val="28"/>
          <w:szCs w:val="28"/>
        </w:rPr>
        <w:t>омышленновского</w:t>
      </w:r>
    </w:p>
    <w:p w:rsidR="00F74537" w:rsidRPr="00A37F35" w:rsidRDefault="00F74537" w:rsidP="00F745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округа</w:t>
      </w:r>
    </w:p>
    <w:p w:rsidR="00F74537" w:rsidRPr="001842F5" w:rsidRDefault="00F74537" w:rsidP="00F745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«__»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1842F5">
        <w:rPr>
          <w:sz w:val="28"/>
          <w:szCs w:val="28"/>
        </w:rPr>
        <w:t xml:space="preserve"> № ________</w:t>
      </w:r>
    </w:p>
    <w:p w:rsidR="00F74537" w:rsidRDefault="00F74537" w:rsidP="00F74537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F74537" w:rsidRDefault="00F74537" w:rsidP="00F74537">
      <w:pPr>
        <w:rPr>
          <w:sz w:val="28"/>
          <w:szCs w:val="28"/>
        </w:rPr>
      </w:pPr>
    </w:p>
    <w:p w:rsidR="00F74537" w:rsidRPr="006C5AA1" w:rsidRDefault="00F74537" w:rsidP="00F7453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«Профилактика</w:t>
      </w:r>
      <w:r w:rsidRPr="006C5AA1">
        <w:rPr>
          <w:b/>
          <w:bCs/>
          <w:sz w:val="28"/>
          <w:szCs w:val="28"/>
        </w:rPr>
        <w:t xml:space="preserve">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6C5AA1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сохранением автомобильных дорог </w:t>
      </w:r>
      <w:r w:rsidRPr="006C5AA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территории Промышленновского муниципального округа» на </w:t>
      </w:r>
      <w:r w:rsidRPr="006C5AA1">
        <w:rPr>
          <w:b/>
          <w:bCs/>
          <w:sz w:val="28"/>
          <w:szCs w:val="28"/>
        </w:rPr>
        <w:t>2022 год</w:t>
      </w:r>
    </w:p>
    <w:p w:rsidR="00F74537" w:rsidRPr="009C7604" w:rsidRDefault="00F74537" w:rsidP="00F74537">
      <w:pPr>
        <w:spacing w:after="0" w:line="240" w:lineRule="auto"/>
        <w:jc w:val="center"/>
        <w:rPr>
          <w:b/>
          <w:sz w:val="28"/>
          <w:szCs w:val="28"/>
        </w:rPr>
      </w:pPr>
    </w:p>
    <w:p w:rsidR="00F74537" w:rsidRPr="009C7604" w:rsidRDefault="00F74537" w:rsidP="00F74537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F74537" w:rsidRPr="009C7604" w:rsidRDefault="00F74537" w:rsidP="00F74537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</w:t>
      </w:r>
      <w:r>
        <w:rPr>
          <w:sz w:val="28"/>
          <w:szCs w:val="28"/>
        </w:rPr>
        <w:t>к</w:t>
      </w:r>
      <w:r w:rsidRPr="009C7604">
        <w:rPr>
          <w:sz w:val="28"/>
          <w:szCs w:val="28"/>
        </w:rPr>
        <w:t xml:space="preserve">онтроля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(далее – Программа профилактики) разработана на основании Федеральног</w:t>
      </w:r>
      <w:r>
        <w:rPr>
          <w:sz w:val="28"/>
          <w:szCs w:val="28"/>
        </w:rPr>
        <w:t xml:space="preserve">о закона от 31.07.2020 № 248-ФЗ </w:t>
      </w:r>
      <w:r w:rsidRPr="009C7604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</w:t>
      </w:r>
      <w:proofErr w:type="gramEnd"/>
      <w:r w:rsidRPr="009C7604">
        <w:rPr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Решения Совета народных депутатов Промышленновс</w:t>
      </w:r>
      <w:r>
        <w:rPr>
          <w:sz w:val="28"/>
          <w:szCs w:val="28"/>
        </w:rPr>
        <w:t>кого муниципального округа от 23.12.2021 № 363</w:t>
      </w:r>
      <w:r w:rsidRPr="009C7604">
        <w:rPr>
          <w:sz w:val="28"/>
          <w:szCs w:val="28"/>
        </w:rPr>
        <w:t xml:space="preserve"> «Об утверждении Положения об осуществлении муниципального контроля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на территории Промышленновского муниципального округа</w:t>
      </w:r>
      <w:r>
        <w:rPr>
          <w:sz w:val="28"/>
          <w:szCs w:val="28"/>
        </w:rPr>
        <w:t>»</w:t>
      </w:r>
      <w:r w:rsidRPr="009C7604">
        <w:rPr>
          <w:sz w:val="28"/>
          <w:szCs w:val="28"/>
        </w:rPr>
        <w:t>.</w:t>
      </w:r>
    </w:p>
    <w:p w:rsidR="00F74537" w:rsidRPr="009C7604" w:rsidRDefault="00F74537" w:rsidP="00F74537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F74537" w:rsidRPr="009C7604" w:rsidRDefault="00F74537" w:rsidP="00F74537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F74537" w:rsidRPr="009C7604" w:rsidRDefault="00F74537" w:rsidP="00F74537">
      <w:pPr>
        <w:spacing w:after="0" w:line="240" w:lineRule="auto"/>
        <w:jc w:val="center"/>
        <w:rPr>
          <w:sz w:val="28"/>
          <w:szCs w:val="28"/>
        </w:rPr>
      </w:pP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>Муниципальный контроль</w:t>
      </w:r>
      <w:r w:rsidRPr="006C52FA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сохранением автомобильных дорог</w:t>
      </w:r>
      <w:r>
        <w:rPr>
          <w:color w:val="010101"/>
          <w:sz w:val="28"/>
          <w:szCs w:val="28"/>
        </w:rPr>
        <w:t xml:space="preserve"> (далее - муниципальный контроль) -</w:t>
      </w:r>
      <w:r w:rsidRPr="009C7604">
        <w:rPr>
          <w:color w:val="010101"/>
          <w:sz w:val="28"/>
          <w:szCs w:val="28"/>
        </w:rPr>
        <w:t xml:space="preserve"> деятельность, направленная на предупреждение, выявление и пресечение нарушений обязательных требований </w:t>
      </w:r>
      <w:r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Pr="009C7604">
        <w:rPr>
          <w:color w:val="010101"/>
          <w:sz w:val="28"/>
          <w:szCs w:val="28"/>
        </w:rPr>
        <w:t xml:space="preserve"> (или) восстановлению правового положения, существовавшего до возникновения таких нарушений.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 xml:space="preserve">Муниципальный </w:t>
      </w:r>
      <w:proofErr w:type="gramStart"/>
      <w:r w:rsidRPr="009C7604">
        <w:rPr>
          <w:color w:val="010101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сохранением автомобильных дорог </w:t>
      </w:r>
      <w:r w:rsidRPr="009C7604">
        <w:rPr>
          <w:color w:val="010101"/>
          <w:sz w:val="28"/>
          <w:szCs w:val="28"/>
        </w:rPr>
        <w:t>осуществляется посредством: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</w:t>
      </w:r>
      <w:r w:rsidRPr="006C5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color w:val="010101"/>
          <w:sz w:val="28"/>
          <w:szCs w:val="28"/>
        </w:rPr>
        <w:t>являются:</w:t>
      </w:r>
    </w:p>
    <w:p w:rsidR="00F74537" w:rsidRPr="009C7604" w:rsidRDefault="00F74537" w:rsidP="00F7453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>
        <w:rPr>
          <w:color w:val="010101"/>
          <w:sz w:val="28"/>
          <w:szCs w:val="28"/>
        </w:rPr>
        <w:t>дорог</w:t>
      </w:r>
      <w:r w:rsidRPr="009C7604">
        <w:rPr>
          <w:color w:val="010101"/>
          <w:sz w:val="28"/>
          <w:szCs w:val="28"/>
        </w:rPr>
        <w:t>.</w:t>
      </w:r>
    </w:p>
    <w:p w:rsidR="00F74537" w:rsidRPr="009C7604" w:rsidRDefault="00F74537" w:rsidP="00F74537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F74537" w:rsidRPr="009C7604" w:rsidRDefault="00F74537" w:rsidP="00F74537">
      <w:pPr>
        <w:spacing w:after="0" w:line="240" w:lineRule="auto"/>
        <w:rPr>
          <w:sz w:val="28"/>
          <w:szCs w:val="28"/>
        </w:rPr>
      </w:pPr>
    </w:p>
    <w:p w:rsidR="00F74537" w:rsidRPr="009C7604" w:rsidRDefault="00F74537" w:rsidP="00F74537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F74537" w:rsidRPr="009C7604" w:rsidRDefault="00F74537" w:rsidP="00F74537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F74537" w:rsidRPr="009C7604" w:rsidRDefault="00F74537" w:rsidP="00F74537">
      <w:pPr>
        <w:spacing w:after="0" w:line="240" w:lineRule="auto"/>
        <w:jc w:val="center"/>
        <w:rPr>
          <w:sz w:val="28"/>
          <w:szCs w:val="28"/>
        </w:rPr>
      </w:pPr>
    </w:p>
    <w:p w:rsidR="00F74537" w:rsidRPr="009C7604" w:rsidRDefault="00F74537" w:rsidP="00F7453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F74537" w:rsidRPr="009C7604" w:rsidRDefault="00F74537" w:rsidP="00F745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74537" w:rsidRPr="009C7604" w:rsidRDefault="00F74537" w:rsidP="00F745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F74537" w:rsidRPr="009C7604" w:rsidRDefault="00F74537" w:rsidP="00F745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4537" w:rsidRPr="009C7604" w:rsidRDefault="00F74537" w:rsidP="00F74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74537" w:rsidRPr="009C7604" w:rsidRDefault="00F74537" w:rsidP="00F745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F74537" w:rsidRPr="009C7604" w:rsidRDefault="00F74537" w:rsidP="00F7453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74537" w:rsidRPr="009C7604" w:rsidRDefault="00F74537" w:rsidP="00F7453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74537" w:rsidRPr="009C7604" w:rsidRDefault="00F74537" w:rsidP="00F7453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9C7604">
        <w:rPr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F74537" w:rsidRPr="009C7604" w:rsidRDefault="00F74537" w:rsidP="00F7453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74537" w:rsidRPr="009C7604" w:rsidRDefault="00F74537" w:rsidP="00F74537">
      <w:pPr>
        <w:spacing w:after="0" w:line="240" w:lineRule="auto"/>
        <w:jc w:val="both"/>
        <w:rPr>
          <w:sz w:val="28"/>
          <w:szCs w:val="28"/>
        </w:rPr>
      </w:pPr>
    </w:p>
    <w:p w:rsidR="00F74537" w:rsidRPr="009C7604" w:rsidRDefault="00F74537" w:rsidP="00F74537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сроки (периодичность) их проведения</w:t>
      </w:r>
    </w:p>
    <w:tbl>
      <w:tblPr>
        <w:tblStyle w:val="aa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F74537" w:rsidRPr="009C7604" w:rsidTr="0015415C">
        <w:trPr>
          <w:trHeight w:val="650"/>
        </w:trPr>
        <w:tc>
          <w:tcPr>
            <w:tcW w:w="505" w:type="dxa"/>
          </w:tcPr>
          <w:p w:rsidR="00F74537" w:rsidRPr="009C7604" w:rsidRDefault="00F74537" w:rsidP="0015415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F74537" w:rsidRPr="009C7604" w:rsidRDefault="00F74537" w:rsidP="0015415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F74537" w:rsidRPr="009C7604" w:rsidRDefault="00F74537" w:rsidP="0015415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F74537" w:rsidRPr="009C7604" w:rsidRDefault="00F74537" w:rsidP="0015415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F74537" w:rsidRPr="009C7604" w:rsidTr="0015415C">
        <w:trPr>
          <w:trHeight w:val="967"/>
        </w:trPr>
        <w:tc>
          <w:tcPr>
            <w:tcW w:w="505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F74537" w:rsidRPr="009C7604" w:rsidTr="0015415C">
        <w:trPr>
          <w:trHeight w:val="967"/>
        </w:trPr>
        <w:tc>
          <w:tcPr>
            <w:tcW w:w="505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F74537" w:rsidRPr="009C7604" w:rsidTr="0015415C">
        <w:trPr>
          <w:trHeight w:val="70"/>
        </w:trPr>
        <w:tc>
          <w:tcPr>
            <w:tcW w:w="505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F74537" w:rsidRPr="007663A6" w:rsidRDefault="00F74537" w:rsidP="0015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10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F74537" w:rsidRPr="009C7604" w:rsidRDefault="00F74537" w:rsidP="0015415C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F74537" w:rsidRDefault="00F74537" w:rsidP="00F74537">
      <w:pPr>
        <w:spacing w:after="280" w:afterAutospacing="1"/>
        <w:rPr>
          <w:sz w:val="28"/>
          <w:szCs w:val="28"/>
        </w:rPr>
      </w:pPr>
    </w:p>
    <w:p w:rsidR="00F74537" w:rsidRDefault="00F74537" w:rsidP="00F74537">
      <w:pPr>
        <w:spacing w:after="280" w:afterAutospacing="1"/>
        <w:rPr>
          <w:sz w:val="28"/>
          <w:szCs w:val="28"/>
        </w:rPr>
      </w:pPr>
    </w:p>
    <w:p w:rsidR="00F74537" w:rsidRPr="009C7604" w:rsidRDefault="00F74537" w:rsidP="00F74537">
      <w:pPr>
        <w:spacing w:after="280" w:afterAutospacing="1"/>
        <w:rPr>
          <w:sz w:val="28"/>
          <w:szCs w:val="28"/>
        </w:rPr>
      </w:pPr>
    </w:p>
    <w:p w:rsidR="00F74537" w:rsidRPr="009C7604" w:rsidRDefault="00F74537" w:rsidP="00F74537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F74537" w:rsidRPr="00833FDA" w:rsidRDefault="00F74537" w:rsidP="00F74537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74537" w:rsidRPr="009C7604" w:rsidRDefault="00F74537" w:rsidP="00F74537">
      <w:pPr>
        <w:pStyle w:val="ab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F74537" w:rsidRPr="009C7604" w:rsidRDefault="00F74537" w:rsidP="00F74537">
      <w:pPr>
        <w:pStyle w:val="ab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Оценка эффективности реализации Программы профилактики рассчитывается по следующей формуле:</w:t>
      </w:r>
    </w:p>
    <w:p w:rsidR="00F74537" w:rsidRPr="009C7604" w:rsidRDefault="00F74537" w:rsidP="00F74537">
      <w:pPr>
        <w:pStyle w:val="ab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F74537" w:rsidRPr="009C7604" w:rsidRDefault="00F74537" w:rsidP="00F74537">
      <w:pPr>
        <w:pStyle w:val="ab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F74537" w:rsidRPr="009C7604" w:rsidRDefault="00F74537" w:rsidP="00F74537">
      <w:pPr>
        <w:pStyle w:val="ab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F74537" w:rsidRPr="009C7604" w:rsidRDefault="00F74537" w:rsidP="00F74537">
      <w:pPr>
        <w:pStyle w:val="ab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F74537" w:rsidRPr="009C7604" w:rsidTr="001541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80 %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F74537" w:rsidRPr="009C7604" w:rsidRDefault="00F74537" w:rsidP="0015415C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F74537" w:rsidRPr="00B754E6" w:rsidTr="001541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9C7604" w:rsidRDefault="00F74537" w:rsidP="0015415C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7" w:rsidRPr="00B754E6" w:rsidRDefault="00F74537" w:rsidP="0015415C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F74537" w:rsidRPr="00B754E6" w:rsidRDefault="00F74537" w:rsidP="00F74537">
      <w:pPr>
        <w:pStyle w:val="ab"/>
        <w:ind w:left="0" w:firstLine="567"/>
        <w:jc w:val="left"/>
        <w:rPr>
          <w:color w:val="000000" w:themeColor="text1"/>
          <w:sz w:val="25"/>
        </w:rPr>
      </w:pPr>
    </w:p>
    <w:p w:rsidR="00F74537" w:rsidRDefault="00F74537" w:rsidP="00F74537">
      <w:pPr>
        <w:rPr>
          <w:sz w:val="28"/>
          <w:szCs w:val="28"/>
        </w:rPr>
      </w:pPr>
    </w:p>
    <w:p w:rsidR="00F74537" w:rsidRDefault="00F74537" w:rsidP="00F74537">
      <w:pPr>
        <w:rPr>
          <w:sz w:val="28"/>
          <w:szCs w:val="28"/>
        </w:rPr>
      </w:pPr>
    </w:p>
    <w:p w:rsidR="00F74537" w:rsidRPr="00C518DB" w:rsidRDefault="00F74537" w:rsidP="00F745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              </w:t>
      </w:r>
    </w:p>
    <w:p w:rsidR="00F74537" w:rsidRDefault="00F74537" w:rsidP="00F745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-</w:t>
      </w:r>
    </w:p>
    <w:p w:rsidR="00F74537" w:rsidRDefault="00F74537" w:rsidP="00F745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по жизнеобеспечению </w:t>
      </w:r>
    </w:p>
    <w:p w:rsidR="00F74537" w:rsidRPr="00C518DB" w:rsidRDefault="00F74537" w:rsidP="00F745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строительству                                                        А.А. Зарубин</w:t>
      </w:r>
    </w:p>
    <w:p w:rsidR="00F74537" w:rsidRPr="003754FF" w:rsidRDefault="00F74537" w:rsidP="003754FF">
      <w:pPr>
        <w:spacing w:after="0" w:line="240" w:lineRule="auto"/>
        <w:jc w:val="both"/>
        <w:rPr>
          <w:sz w:val="20"/>
          <w:szCs w:val="20"/>
        </w:rPr>
      </w:pPr>
    </w:p>
    <w:sectPr w:rsidR="00F74537" w:rsidRPr="003754FF" w:rsidSect="00F74537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B8" w:rsidRDefault="00C926B8" w:rsidP="003754FF">
      <w:pPr>
        <w:spacing w:after="0" w:line="240" w:lineRule="auto"/>
      </w:pPr>
      <w:r>
        <w:separator/>
      </w:r>
    </w:p>
  </w:endnote>
  <w:endnote w:type="continuationSeparator" w:id="0">
    <w:p w:rsidR="00C926B8" w:rsidRDefault="00C926B8" w:rsidP="0037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B8" w:rsidRDefault="00C926B8" w:rsidP="003754FF">
      <w:pPr>
        <w:spacing w:after="0" w:line="240" w:lineRule="auto"/>
      </w:pPr>
      <w:r>
        <w:separator/>
      </w:r>
    </w:p>
  </w:footnote>
  <w:footnote w:type="continuationSeparator" w:id="0">
    <w:p w:rsidR="00C926B8" w:rsidRDefault="00C926B8" w:rsidP="0037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AC5"/>
    <w:rsid w:val="00082504"/>
    <w:rsid w:val="002E659E"/>
    <w:rsid w:val="003754FF"/>
    <w:rsid w:val="003A45D9"/>
    <w:rsid w:val="003D10AA"/>
    <w:rsid w:val="0049481E"/>
    <w:rsid w:val="00593F3C"/>
    <w:rsid w:val="00631AC5"/>
    <w:rsid w:val="00675206"/>
    <w:rsid w:val="007D350E"/>
    <w:rsid w:val="00893B95"/>
    <w:rsid w:val="00900969"/>
    <w:rsid w:val="00902061"/>
    <w:rsid w:val="00A65F1F"/>
    <w:rsid w:val="00A800E3"/>
    <w:rsid w:val="00A83814"/>
    <w:rsid w:val="00A94796"/>
    <w:rsid w:val="00AC5AB1"/>
    <w:rsid w:val="00B81ABC"/>
    <w:rsid w:val="00C112E2"/>
    <w:rsid w:val="00C50F86"/>
    <w:rsid w:val="00C655DC"/>
    <w:rsid w:val="00C926B8"/>
    <w:rsid w:val="00CD3D06"/>
    <w:rsid w:val="00E56838"/>
    <w:rsid w:val="00E65056"/>
    <w:rsid w:val="00F632A9"/>
    <w:rsid w:val="00F74537"/>
    <w:rsid w:val="00F766BA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5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31AC5"/>
    <w:pPr>
      <w:keepNext/>
      <w:spacing w:before="24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1AC5"/>
    <w:pPr>
      <w:spacing w:before="24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1A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F86"/>
    <w:pPr>
      <w:ind w:left="720"/>
      <w:contextualSpacing/>
    </w:pPr>
  </w:style>
  <w:style w:type="paragraph" w:customStyle="1" w:styleId="Iauiue">
    <w:name w:val="Iau?iue"/>
    <w:rsid w:val="00C5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4FF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4FF"/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F74537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styleId="aa">
    <w:name w:val="Table Grid"/>
    <w:basedOn w:val="a1"/>
    <w:uiPriority w:val="59"/>
    <w:rsid w:val="00F7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F74537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74537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d">
    <w:name w:val="Normal (Web)"/>
    <w:basedOn w:val="a"/>
    <w:uiPriority w:val="99"/>
    <w:unhideWhenUsed/>
    <w:rsid w:val="00F7453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13</cp:revision>
  <cp:lastPrinted>2022-08-08T05:00:00Z</cp:lastPrinted>
  <dcterms:created xsi:type="dcterms:W3CDTF">2022-06-06T03:40:00Z</dcterms:created>
  <dcterms:modified xsi:type="dcterms:W3CDTF">2022-08-11T07:58:00Z</dcterms:modified>
</cp:coreProperties>
</file>