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5E" w:rsidRDefault="007138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1385E" w:rsidRDefault="00E3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1 по 15 декабря пройдет пятый ежегодный Всероссийский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онлайн-зачет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финансовой грамотности, который организует Банк России совместно с АНО «</w:t>
      </w:r>
      <w:r>
        <w:rPr>
          <w:rFonts w:ascii="Times New Roman" w:hAnsi="Times New Roman" w:cs="Times New Roman"/>
          <w:sz w:val="28"/>
          <w:szCs w:val="24"/>
        </w:rPr>
        <w:t xml:space="preserve">Агентство стратегических инициатив по продвижению новых проектов». </w:t>
      </w:r>
    </w:p>
    <w:p w:rsidR="0071385E" w:rsidRDefault="00E3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Любой желающий, начиная со школьников младших классов, сможет принять участие в зачете и проверить, насколько хорошо он ориентируется в финансовых вопросах. Помимо личного зачета в этом го</w:t>
      </w:r>
      <w:r>
        <w:rPr>
          <w:rFonts w:ascii="Times New Roman" w:hAnsi="Times New Roman" w:cs="Times New Roman"/>
          <w:sz w:val="28"/>
          <w:szCs w:val="24"/>
        </w:rPr>
        <w:t>ду появилась возможность пройти семейный зачет.</w:t>
      </w:r>
    </w:p>
    <w:p w:rsidR="0071385E" w:rsidRDefault="00E3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4"/>
        </w:rPr>
        <w:t>зачете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есть два уровня сложности. Базовый – для тех, кто только начинает разбираться в финансовых вопросах и хочет быть уверен, что правильно понимает основы грамотного финансового поведения. Продвинутый – </w:t>
      </w:r>
      <w:r>
        <w:rPr>
          <w:rFonts w:ascii="Times New Roman" w:hAnsi="Times New Roman" w:cs="Times New Roman"/>
          <w:sz w:val="28"/>
          <w:szCs w:val="24"/>
        </w:rPr>
        <w:t>для тех, кто имеет опыт использования разных финансовых продуктов и услуг и готов к сложным вопросам.</w:t>
      </w:r>
    </w:p>
    <w:p w:rsidR="0071385E" w:rsidRDefault="00E3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Участие в зачете позволит понять, достаточно ли у вас знаний и навыков, чтобы принимать правильные финансовые решения, защитить себя от мошенников и обесп</w:t>
      </w:r>
      <w:r>
        <w:rPr>
          <w:rFonts w:ascii="Times New Roman" w:hAnsi="Times New Roman" w:cs="Times New Roman"/>
          <w:sz w:val="28"/>
          <w:szCs w:val="24"/>
        </w:rPr>
        <w:t xml:space="preserve">ечить сохранность личной финансовой информации в интернете. Тем, кто успешно пройдет зачет, будет выдан именной сертификат. Все участники зачета получат анализ результатов </w:t>
      </w:r>
      <w:r>
        <w:rPr>
          <w:rFonts w:ascii="Times New Roman" w:hAnsi="Times New Roman" w:cs="Times New Roman"/>
          <w:sz w:val="28"/>
          <w:szCs w:val="24"/>
        </w:rPr>
        <w:br/>
        <w:t>с рекомендацией по изучению дополнительных материалов, которые помогут устранить пр</w:t>
      </w:r>
      <w:r>
        <w:rPr>
          <w:rFonts w:ascii="Times New Roman" w:hAnsi="Times New Roman" w:cs="Times New Roman"/>
          <w:sz w:val="28"/>
          <w:szCs w:val="24"/>
        </w:rPr>
        <w:t>обелы в знаниях.</w:t>
      </w:r>
    </w:p>
    <w:p w:rsidR="0071385E" w:rsidRDefault="00E34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Прохождение личного зачета займет не более 30 минут, а семейного – не более одного часа. Количество попыток прохождения не ограничено. </w:t>
      </w:r>
    </w:p>
    <w:p w:rsidR="0071385E" w:rsidRDefault="00E34E97">
      <w:pPr>
        <w:shd w:val="clear" w:color="auto" w:fill="FFFFFF"/>
        <w:spacing w:after="48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Подробности и форма для регистрации доступны на сайте проекта </w:t>
      </w:r>
      <w:r w:rsidRPr="00D24B0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hyperlink r:id="rId8" w:tooltip="https://finzachet.ru/" w:history="1">
        <w:r>
          <w:rPr>
            <w:rStyle w:val="afc"/>
            <w:rFonts w:ascii="Times New Roman" w:hAnsi="Times New Roman" w:cs="Times New Roman"/>
            <w:sz w:val="28"/>
            <w:szCs w:val="24"/>
          </w:rPr>
          <w:t>https://finzachet.ru/</w:t>
        </w:r>
      </w:hyperlink>
      <w:r w:rsidR="00D24B0A"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hyperlink r:id="rId9" w:tooltip="https://finzachet.ru/?utm_source=event2022&amp;utm_medium=br&amp;utm_campaign=region_15.11" w:history="1">
        <w:r>
          <w:rPr>
            <w:rStyle w:val="afc"/>
            <w:rFonts w:ascii="Times New Roman" w:hAnsi="Times New Roman" w:cs="Times New Roman"/>
            <w:sz w:val="28"/>
            <w:szCs w:val="24"/>
          </w:rPr>
          <w:t>( https://finzachet.ru/?</w:t>
        </w:r>
        <w:r>
          <w:rPr>
            <w:rStyle w:val="afc"/>
            <w:rFonts w:ascii="Times New Roman" w:hAnsi="Times New Roman" w:cs="Times New Roman"/>
            <w:sz w:val="28"/>
            <w:szCs w:val="24"/>
          </w:rPr>
          <w:t>utm_source=event2022&amp;utm_medium=br&amp;utm_campaign=region_15.11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)</w:t>
      </w:r>
    </w:p>
    <w:p w:rsidR="0071385E" w:rsidRDefault="0071385E">
      <w:pPr>
        <w:shd w:val="clear" w:color="auto" w:fill="FFFFFF"/>
        <w:spacing w:before="40" w:after="4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1385E" w:rsidSect="0071385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97" w:rsidRDefault="00E34E97">
      <w:pPr>
        <w:spacing w:after="0" w:line="240" w:lineRule="auto"/>
      </w:pPr>
      <w:r>
        <w:separator/>
      </w:r>
    </w:p>
  </w:endnote>
  <w:endnote w:type="continuationSeparator" w:id="0">
    <w:p w:rsidR="00E34E97" w:rsidRDefault="00E3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97" w:rsidRDefault="00E34E97">
      <w:pPr>
        <w:spacing w:after="0" w:line="240" w:lineRule="auto"/>
      </w:pPr>
      <w:r>
        <w:separator/>
      </w:r>
    </w:p>
  </w:footnote>
  <w:footnote w:type="continuationSeparator" w:id="0">
    <w:p w:rsidR="00E34E97" w:rsidRDefault="00E3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85E"/>
    <w:rsid w:val="0071385E"/>
    <w:rsid w:val="00D24B0A"/>
    <w:rsid w:val="00E3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38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38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38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38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38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38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38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38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38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138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38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138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38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138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38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138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38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38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1385E"/>
    <w:pPr>
      <w:ind w:left="720"/>
      <w:contextualSpacing/>
    </w:pPr>
  </w:style>
  <w:style w:type="paragraph" w:styleId="a4">
    <w:name w:val="No Spacing"/>
    <w:uiPriority w:val="1"/>
    <w:qFormat/>
    <w:rsid w:val="007138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1385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1385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138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138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38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385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138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38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138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1385E"/>
  </w:style>
  <w:style w:type="paragraph" w:customStyle="1" w:styleId="Footer">
    <w:name w:val="Footer"/>
    <w:basedOn w:val="a"/>
    <w:link w:val="CaptionChar"/>
    <w:uiPriority w:val="99"/>
    <w:unhideWhenUsed/>
    <w:rsid w:val="007138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138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385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385E"/>
  </w:style>
  <w:style w:type="table" w:styleId="ab">
    <w:name w:val="Table Grid"/>
    <w:basedOn w:val="a1"/>
    <w:uiPriority w:val="59"/>
    <w:rsid w:val="007138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38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38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3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38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38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1385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1385E"/>
    <w:rPr>
      <w:sz w:val="18"/>
    </w:rPr>
  </w:style>
  <w:style w:type="character" w:styleId="ae">
    <w:name w:val="footnote reference"/>
    <w:basedOn w:val="a0"/>
    <w:uiPriority w:val="99"/>
    <w:unhideWhenUsed/>
    <w:rsid w:val="0071385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1385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1385E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38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385E"/>
    <w:pPr>
      <w:spacing w:after="57"/>
    </w:pPr>
  </w:style>
  <w:style w:type="paragraph" w:styleId="21">
    <w:name w:val="toc 2"/>
    <w:basedOn w:val="a"/>
    <w:next w:val="a"/>
    <w:uiPriority w:val="39"/>
    <w:unhideWhenUsed/>
    <w:rsid w:val="007138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38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38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38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38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38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38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385E"/>
    <w:pPr>
      <w:spacing w:after="57"/>
      <w:ind w:left="2268"/>
    </w:pPr>
  </w:style>
  <w:style w:type="paragraph" w:styleId="af2">
    <w:name w:val="TOC Heading"/>
    <w:uiPriority w:val="39"/>
    <w:unhideWhenUsed/>
    <w:rsid w:val="0071385E"/>
  </w:style>
  <w:style w:type="paragraph" w:styleId="af3">
    <w:name w:val="table of figures"/>
    <w:basedOn w:val="a"/>
    <w:next w:val="a"/>
    <w:uiPriority w:val="99"/>
    <w:unhideWhenUsed/>
    <w:rsid w:val="0071385E"/>
    <w:pPr>
      <w:spacing w:after="0"/>
    </w:pPr>
  </w:style>
  <w:style w:type="character" w:styleId="af4">
    <w:name w:val="annotation reference"/>
    <w:basedOn w:val="a0"/>
    <w:uiPriority w:val="99"/>
    <w:semiHidden/>
    <w:unhideWhenUsed/>
    <w:rsid w:val="0071385E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1385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1385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1385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1385E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71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71385E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71385E"/>
    <w:pPr>
      <w:spacing w:after="0" w:line="240" w:lineRule="auto"/>
    </w:pPr>
  </w:style>
  <w:style w:type="character" w:styleId="afc">
    <w:name w:val="Hyperlink"/>
    <w:basedOn w:val="a0"/>
    <w:uiPriority w:val="99"/>
    <w:unhideWhenUsed/>
    <w:rsid w:val="007138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ach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zachet.ru/?utm_source=event2022&amp;utm_medium=br&amp;utm_campaign=region_15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60C230C-9172-44F7-836B-A9F6F206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pk3061</cp:lastModifiedBy>
  <cp:revision>2</cp:revision>
  <cp:lastPrinted>2022-12-05T08:48:00Z</cp:lastPrinted>
  <dcterms:created xsi:type="dcterms:W3CDTF">2022-12-05T08:49:00Z</dcterms:created>
  <dcterms:modified xsi:type="dcterms:W3CDTF">2022-12-05T08:49:00Z</dcterms:modified>
</cp:coreProperties>
</file>