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B34B1E" w:rsidRPr="00B34B1E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B34B1E">
        <w:rPr>
          <w:sz w:val="28"/>
          <w:szCs w:val="28"/>
        </w:rPr>
        <w:t xml:space="preserve"> декабря 2022</w:t>
      </w:r>
      <w:r>
        <w:t xml:space="preserve"> №</w:t>
      </w:r>
      <w:r w:rsidRPr="00385145">
        <w:rPr>
          <w:sz w:val="28"/>
          <w:szCs w:val="28"/>
        </w:rPr>
        <w:t xml:space="preserve"> </w:t>
      </w:r>
      <w:r w:rsidR="00B34B1E">
        <w:rPr>
          <w:sz w:val="28"/>
          <w:szCs w:val="28"/>
        </w:rPr>
        <w:t>1612-П</w:t>
      </w:r>
    </w:p>
    <w:p w:rsidR="00B57FE9" w:rsidRDefault="00B57FE9" w:rsidP="00B57FE9">
      <w:pPr>
        <w:spacing w:before="120"/>
        <w:jc w:val="center"/>
      </w:pPr>
      <w:r>
        <w:t>пгт. Промышленная</w:t>
      </w:r>
    </w:p>
    <w:p w:rsidR="00B57FE9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</w:p>
    <w:p w:rsidR="00357B1E" w:rsidRDefault="00B57FE9" w:rsidP="00357B1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 w:rsidR="00A728B8">
        <w:rPr>
          <w:b/>
          <w:sz w:val="28"/>
          <w:szCs w:val="28"/>
          <w:lang w:eastAsia="ru-RU"/>
        </w:rPr>
        <w:t>5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</w:t>
      </w:r>
      <w:r w:rsidR="00635E17">
        <w:rPr>
          <w:b/>
          <w:sz w:val="28"/>
          <w:szCs w:val="28"/>
          <w:lang w:eastAsia="ru-RU"/>
        </w:rPr>
        <w:t xml:space="preserve">               </w:t>
      </w:r>
      <w:r>
        <w:rPr>
          <w:b/>
          <w:sz w:val="28"/>
          <w:szCs w:val="28"/>
          <w:lang w:eastAsia="ru-RU"/>
        </w:rPr>
        <w:t xml:space="preserve">от 15.06.2018 № 651-П, от 08.10.2018 № 1110-П, от 29.10.2018 № 1241-П, </w:t>
      </w:r>
      <w:r w:rsidR="00635E17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29.12.2018 № 1544-П, от 29.12.2018 № 1552-П, от 30.04.2019 № 549-П, </w:t>
      </w:r>
      <w:r w:rsidR="00635E17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, от 16.09.2020 № 1452-П</w:t>
      </w:r>
      <w:r w:rsidR="00635E17">
        <w:rPr>
          <w:b/>
          <w:sz w:val="28"/>
          <w:szCs w:val="28"/>
          <w:lang w:eastAsia="ru-RU"/>
        </w:rPr>
        <w:t xml:space="preserve">,             </w:t>
      </w:r>
      <w:r w:rsidR="00635E17" w:rsidRPr="00635E17">
        <w:rPr>
          <w:b/>
          <w:sz w:val="28"/>
          <w:szCs w:val="28"/>
          <w:lang w:eastAsia="ru-RU"/>
        </w:rPr>
        <w:t xml:space="preserve"> </w:t>
      </w:r>
      <w:r w:rsidR="00635E17">
        <w:rPr>
          <w:b/>
          <w:sz w:val="28"/>
          <w:szCs w:val="28"/>
          <w:lang w:eastAsia="ru-RU"/>
        </w:rPr>
        <w:t xml:space="preserve">от 12.10.2020 № 1604-П, </w:t>
      </w:r>
      <w:bookmarkStart w:id="2" w:name="_Hlk63058450"/>
      <w:r w:rsidR="00635E17">
        <w:rPr>
          <w:b/>
          <w:sz w:val="28"/>
          <w:szCs w:val="28"/>
          <w:lang w:eastAsia="ru-RU"/>
        </w:rPr>
        <w:t>от 30.12.2020 № 2141-П</w:t>
      </w:r>
      <w:bookmarkEnd w:id="2"/>
      <w:r w:rsidR="00635E17">
        <w:rPr>
          <w:b/>
          <w:sz w:val="28"/>
          <w:szCs w:val="28"/>
          <w:lang w:eastAsia="ru-RU"/>
        </w:rPr>
        <w:t>, от 09.02.2021 № 212-П,    от 29.07.2021 № 1384-П</w:t>
      </w:r>
      <w:r w:rsidR="00357B1E">
        <w:rPr>
          <w:b/>
          <w:sz w:val="28"/>
          <w:szCs w:val="28"/>
          <w:lang w:eastAsia="ru-RU"/>
        </w:rPr>
        <w:t xml:space="preserve">, от 08.11.2021 № 1819-П, от 30.12.2021 № 2071-П, </w:t>
      </w:r>
      <w:bookmarkStart w:id="3" w:name="_Hlk105081880"/>
      <w:r w:rsidR="00357B1E">
        <w:rPr>
          <w:b/>
          <w:sz w:val="28"/>
          <w:szCs w:val="28"/>
          <w:lang w:eastAsia="ru-RU"/>
        </w:rPr>
        <w:t>от 16.05.2022 № 688-П</w:t>
      </w:r>
      <w:bookmarkEnd w:id="3"/>
      <w:r w:rsidR="00357B1E">
        <w:rPr>
          <w:b/>
          <w:sz w:val="28"/>
          <w:szCs w:val="28"/>
          <w:lang w:eastAsia="ru-RU"/>
        </w:rPr>
        <w:t>, от 08.06.2022 № 816-П</w:t>
      </w:r>
      <w:r w:rsidR="00D26F7E">
        <w:rPr>
          <w:b/>
          <w:sz w:val="28"/>
          <w:szCs w:val="28"/>
          <w:lang w:eastAsia="ru-RU"/>
        </w:rPr>
        <w:t xml:space="preserve">, от </w:t>
      </w:r>
      <w:r w:rsidR="00AF7C67">
        <w:rPr>
          <w:b/>
          <w:sz w:val="28"/>
          <w:szCs w:val="28"/>
          <w:lang w:eastAsia="ru-RU"/>
        </w:rPr>
        <w:t>06.10.2022 № 1315-П</w:t>
      </w:r>
      <w:r w:rsidR="000041D8">
        <w:rPr>
          <w:b/>
          <w:sz w:val="28"/>
          <w:szCs w:val="28"/>
          <w:lang w:eastAsia="ru-RU"/>
        </w:rPr>
        <w:t>,                 от 08.11.2022  № 1413-П</w:t>
      </w:r>
      <w:r w:rsidR="00357B1E">
        <w:rPr>
          <w:b/>
          <w:sz w:val="28"/>
          <w:szCs w:val="28"/>
          <w:lang w:eastAsia="ru-RU"/>
        </w:rPr>
        <w:t>)</w:t>
      </w:r>
    </w:p>
    <w:bookmarkEnd w:id="0"/>
    <w:p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7FE9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59041D">
        <w:rPr>
          <w:color w:val="000000"/>
          <w:sz w:val="28"/>
          <w:szCs w:val="28"/>
          <w:lang w:eastAsia="ru-RU" w:bidi="ru-RU"/>
        </w:rPr>
        <w:t xml:space="preserve"> соответствии с </w:t>
      </w:r>
      <w:r>
        <w:rPr>
          <w:color w:val="000000"/>
          <w:sz w:val="28"/>
          <w:szCs w:val="28"/>
          <w:lang w:eastAsia="ru-RU" w:bidi="ru-RU"/>
        </w:rPr>
        <w:t>постановлением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Pr="0059041D">
        <w:rPr>
          <w:color w:val="000000"/>
          <w:sz w:val="28"/>
          <w:szCs w:val="28"/>
          <w:lang w:eastAsia="ru-RU" w:bidi="ru-RU"/>
        </w:rPr>
        <w:t xml:space="preserve">Промышленновского муниципального </w:t>
      </w:r>
      <w:r>
        <w:rPr>
          <w:color w:val="000000"/>
          <w:sz w:val="28"/>
          <w:szCs w:val="28"/>
          <w:lang w:eastAsia="ru-RU" w:bidi="ru-RU"/>
        </w:rPr>
        <w:t>округа</w:t>
      </w:r>
      <w:r w:rsidRPr="0059041D">
        <w:rPr>
          <w:color w:val="000000"/>
          <w:sz w:val="28"/>
          <w:szCs w:val="28"/>
          <w:lang w:eastAsia="ru-RU" w:bidi="ru-RU"/>
        </w:rPr>
        <w:t xml:space="preserve"> от </w:t>
      </w:r>
      <w:r>
        <w:rPr>
          <w:color w:val="000000"/>
          <w:sz w:val="28"/>
          <w:szCs w:val="28"/>
          <w:lang w:eastAsia="ru-RU" w:bidi="ru-RU"/>
        </w:rPr>
        <w:t>28</w:t>
      </w:r>
      <w:r w:rsidRPr="0059041D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04</w:t>
      </w:r>
      <w:r w:rsidRPr="0059041D">
        <w:rPr>
          <w:color w:val="000000"/>
          <w:sz w:val="28"/>
          <w:szCs w:val="28"/>
          <w:lang w:eastAsia="ru-RU" w:bidi="ru-RU"/>
        </w:rPr>
        <w:t>.20</w:t>
      </w:r>
      <w:r>
        <w:rPr>
          <w:color w:val="000000"/>
          <w:sz w:val="28"/>
          <w:szCs w:val="28"/>
          <w:lang w:eastAsia="ru-RU" w:bidi="ru-RU"/>
        </w:rPr>
        <w:t>20</w:t>
      </w:r>
      <w:r w:rsidRPr="0059041D">
        <w:rPr>
          <w:color w:val="000000"/>
          <w:sz w:val="28"/>
          <w:szCs w:val="28"/>
          <w:lang w:eastAsia="ru-RU" w:bidi="ru-RU"/>
        </w:rPr>
        <w:t xml:space="preserve"> № </w:t>
      </w:r>
      <w:r>
        <w:rPr>
          <w:color w:val="000000"/>
          <w:sz w:val="28"/>
          <w:szCs w:val="28"/>
          <w:lang w:eastAsia="ru-RU" w:bidi="ru-RU"/>
        </w:rPr>
        <w:t>754-П</w:t>
      </w:r>
      <w:r w:rsidRPr="00590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«Об утверждении порядка разработки, реализации и оценки эффективности муниципальных программ, реализуемых за счет средств местного бюджета</w:t>
      </w:r>
      <w:r w:rsidRPr="0059041D">
        <w:rPr>
          <w:color w:val="000000"/>
          <w:sz w:val="28"/>
          <w:szCs w:val="28"/>
          <w:lang w:eastAsia="ru-RU" w:bidi="ru-RU"/>
        </w:rPr>
        <w:t>»</w:t>
      </w:r>
      <w:r w:rsidR="000041D8">
        <w:rPr>
          <w:color w:val="000000"/>
          <w:sz w:val="28"/>
          <w:szCs w:val="28"/>
          <w:lang w:eastAsia="ru-RU" w:bidi="ru-RU"/>
        </w:rPr>
        <w:t>:</w:t>
      </w:r>
    </w:p>
    <w:p w:rsidR="00B57FE9" w:rsidRPr="00A61857" w:rsidRDefault="00B57FE9" w:rsidP="00B57FE9">
      <w:pPr>
        <w:ind w:firstLine="709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Внести в постановление администрации Промышленновского муниципального округа от 09.11.2017 № 1264-П «Об утверждении муниципальной программы «Развитие культуры, молодежной политики, спорта и </w:t>
      </w:r>
      <w:r w:rsidRPr="00A61857">
        <w:rPr>
          <w:sz w:val="28"/>
          <w:szCs w:val="28"/>
          <w:lang w:eastAsia="ru-RU"/>
        </w:rPr>
        <w:t>туризма в Промышленновском муниципальном округе» на 2018-202</w:t>
      </w:r>
      <w:r w:rsidR="000041D8">
        <w:rPr>
          <w:sz w:val="28"/>
          <w:szCs w:val="28"/>
          <w:lang w:eastAsia="ru-RU"/>
        </w:rPr>
        <w:t>5</w:t>
      </w:r>
      <w:r w:rsidRPr="00A61857">
        <w:rPr>
          <w:sz w:val="28"/>
          <w:szCs w:val="28"/>
          <w:lang w:eastAsia="ru-RU"/>
        </w:rPr>
        <w:t xml:space="preserve"> годы» </w:t>
      </w:r>
      <w:r w:rsidR="00A61857" w:rsidRPr="00A61857">
        <w:rPr>
          <w:sz w:val="28"/>
          <w:szCs w:val="28"/>
          <w:lang w:eastAsia="ru-RU"/>
        </w:rPr>
        <w:t xml:space="preserve">(в редакции постановлений от 05.12.2017 № 1370-П, от 07.02.2018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>№ 148-П, от 29.05.2018 № 590-П, от 15.06.2018 № 651-П, от 08.10.2018</w:t>
      </w:r>
      <w:r w:rsidR="00A61857">
        <w:rPr>
          <w:sz w:val="28"/>
          <w:szCs w:val="28"/>
          <w:lang w:eastAsia="ru-RU"/>
        </w:rPr>
        <w:t xml:space="preserve">                        </w:t>
      </w:r>
      <w:r w:rsidR="00A61857" w:rsidRPr="00A61857">
        <w:rPr>
          <w:sz w:val="28"/>
          <w:szCs w:val="28"/>
          <w:lang w:eastAsia="ru-RU"/>
        </w:rPr>
        <w:t xml:space="preserve"> № 1110-П, от 29.10.2018 № 1241-П, </w:t>
      </w:r>
      <w:r w:rsidR="00A61857">
        <w:rPr>
          <w:sz w:val="28"/>
          <w:szCs w:val="28"/>
          <w:lang w:eastAsia="ru-RU"/>
        </w:rPr>
        <w:t>о</w:t>
      </w:r>
      <w:r w:rsidR="00A61857" w:rsidRPr="00A61857">
        <w:rPr>
          <w:sz w:val="28"/>
          <w:szCs w:val="28"/>
          <w:lang w:eastAsia="ru-RU"/>
        </w:rPr>
        <w:t xml:space="preserve">т 29.12.2018 № 1544-П, от 29.12.2018 </w:t>
      </w:r>
      <w:r w:rsidR="00A61857">
        <w:rPr>
          <w:sz w:val="28"/>
          <w:szCs w:val="28"/>
          <w:lang w:eastAsia="ru-RU"/>
        </w:rPr>
        <w:t xml:space="preserve">                  </w:t>
      </w:r>
      <w:r w:rsidR="00A61857" w:rsidRPr="00A61857">
        <w:rPr>
          <w:sz w:val="28"/>
          <w:szCs w:val="28"/>
          <w:lang w:eastAsia="ru-RU"/>
        </w:rPr>
        <w:t xml:space="preserve">№ 1552-П, от 30.04.2019 № 549-П, от 12.09.2019 № 1100-П, от 21.10.2019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1273-П, от 30.12.2019 № 1633-П, от 08.04.2020 № 659-П, от 27.05.2020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 xml:space="preserve"> № </w:t>
      </w:r>
      <w:r w:rsidR="00A61857" w:rsidRPr="00A61857">
        <w:rPr>
          <w:sz w:val="28"/>
          <w:szCs w:val="28"/>
          <w:lang w:eastAsia="ru-RU"/>
        </w:rPr>
        <w:lastRenderedPageBreak/>
        <w:t xml:space="preserve">907-П, от 16.09.2020 № 1452-П, от 12.10.2020 № 1604-П, от 30.12.2020 </w:t>
      </w:r>
      <w:r w:rsidR="00A61857">
        <w:rPr>
          <w:sz w:val="28"/>
          <w:szCs w:val="28"/>
          <w:lang w:eastAsia="ru-RU"/>
        </w:rPr>
        <w:t xml:space="preserve">                    </w:t>
      </w:r>
      <w:r w:rsidR="00A61857" w:rsidRPr="00A61857">
        <w:rPr>
          <w:sz w:val="28"/>
          <w:szCs w:val="28"/>
          <w:lang w:eastAsia="ru-RU"/>
        </w:rPr>
        <w:t xml:space="preserve">№ 2141-П, от 09.02.2021 № 212-П, от 29.07.2021 № 1384-П, от 08.11.2021 </w:t>
      </w:r>
      <w:r w:rsidR="00A61857">
        <w:rPr>
          <w:sz w:val="28"/>
          <w:szCs w:val="28"/>
          <w:lang w:eastAsia="ru-RU"/>
        </w:rPr>
        <w:t xml:space="preserve">                   </w:t>
      </w:r>
      <w:r w:rsidR="00A61857" w:rsidRPr="00A61857">
        <w:rPr>
          <w:sz w:val="28"/>
          <w:szCs w:val="28"/>
          <w:lang w:eastAsia="ru-RU"/>
        </w:rPr>
        <w:t>№ 1819-П, от 30.12.2021 № 2071-П, от 16.05.2022 № 688-П, от 08.06.2022</w:t>
      </w:r>
      <w:r w:rsidR="00A61857">
        <w:rPr>
          <w:sz w:val="28"/>
          <w:szCs w:val="28"/>
          <w:lang w:eastAsia="ru-RU"/>
        </w:rPr>
        <w:t xml:space="preserve">                      </w:t>
      </w:r>
      <w:r w:rsidR="00A61857" w:rsidRPr="00A61857">
        <w:rPr>
          <w:sz w:val="28"/>
          <w:szCs w:val="28"/>
          <w:lang w:eastAsia="ru-RU"/>
        </w:rPr>
        <w:t xml:space="preserve"> № 816-П</w:t>
      </w:r>
      <w:r w:rsidR="00AF7C67">
        <w:rPr>
          <w:sz w:val="28"/>
          <w:szCs w:val="28"/>
          <w:lang w:eastAsia="ru-RU"/>
        </w:rPr>
        <w:t>, от 06.10.2022 № 1315-П</w:t>
      </w:r>
      <w:r w:rsidR="000041D8">
        <w:rPr>
          <w:sz w:val="28"/>
          <w:szCs w:val="28"/>
          <w:lang w:eastAsia="ru-RU"/>
        </w:rPr>
        <w:t xml:space="preserve">, </w:t>
      </w:r>
      <w:r w:rsidR="000041D8" w:rsidRPr="000041D8">
        <w:rPr>
          <w:sz w:val="28"/>
          <w:szCs w:val="28"/>
          <w:lang w:eastAsia="ru-RU"/>
        </w:rPr>
        <w:t>от 08.11.2022  № 1413-П</w:t>
      </w:r>
      <w:r w:rsidR="00A61857" w:rsidRPr="00A61857">
        <w:rPr>
          <w:sz w:val="28"/>
          <w:szCs w:val="28"/>
          <w:lang w:eastAsia="ru-RU"/>
        </w:rPr>
        <w:t xml:space="preserve">) </w:t>
      </w:r>
      <w:r w:rsidR="00D0073A" w:rsidRPr="00A61857">
        <w:rPr>
          <w:sz w:val="28"/>
          <w:szCs w:val="28"/>
          <w:lang w:eastAsia="ru-RU"/>
        </w:rPr>
        <w:t xml:space="preserve">(далее – постановление) </w:t>
      </w:r>
      <w:r w:rsidRPr="00A61857">
        <w:rPr>
          <w:sz w:val="28"/>
          <w:szCs w:val="28"/>
          <w:lang w:eastAsia="ru-RU"/>
        </w:rPr>
        <w:t>следующие изменения:</w:t>
      </w:r>
    </w:p>
    <w:p w:rsidR="000041D8" w:rsidRDefault="000041D8" w:rsidP="000041D8">
      <w:pPr>
        <w:widowControl w:val="0"/>
        <w:autoSpaceDE w:val="0"/>
        <w:ind w:left="31" w:right="10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Муниципальную программу «Развитие культуры, молодежной политики, спорта и туризма в Промышленновском муниципальном округе» на 2018-2025 годы» </w:t>
      </w:r>
      <w:r w:rsidR="00DD6180">
        <w:rPr>
          <w:sz w:val="28"/>
          <w:szCs w:val="28"/>
          <w:lang w:eastAsia="ru-RU"/>
        </w:rPr>
        <w:t xml:space="preserve">утвержденную постановлением </w:t>
      </w:r>
      <w:r>
        <w:rPr>
          <w:sz w:val="28"/>
          <w:szCs w:val="28"/>
          <w:lang w:eastAsia="ru-RU"/>
        </w:rPr>
        <w:t xml:space="preserve">изложить в </w:t>
      </w:r>
      <w:r w:rsidR="00DD6180">
        <w:rPr>
          <w:sz w:val="28"/>
          <w:szCs w:val="28"/>
          <w:lang w:eastAsia="ru-RU"/>
        </w:rPr>
        <w:t xml:space="preserve">новой </w:t>
      </w:r>
      <w:r>
        <w:rPr>
          <w:sz w:val="28"/>
          <w:szCs w:val="28"/>
          <w:lang w:eastAsia="ru-RU"/>
        </w:rPr>
        <w:t>редакции согласно приложению к настоящему постановлению.</w:t>
      </w:r>
    </w:p>
    <w:p w:rsidR="000041D8" w:rsidRDefault="000041D8" w:rsidP="000041D8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041D8" w:rsidRDefault="000041D8" w:rsidP="000041D8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4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0041D8" w:rsidRDefault="000041D8" w:rsidP="000041D8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постановление вступает в силу с даты подписания.</w:t>
      </w:r>
    </w:p>
    <w:bookmarkEnd w:id="4"/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p w:rsidR="00B57FE9" w:rsidRDefault="00B57FE9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5" w:name="__UnoMark__40_2010327969"/>
            <w:bookmarkEnd w:id="5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:rsidTr="006E0514">
        <w:tc>
          <w:tcPr>
            <w:tcW w:w="5882" w:type="dxa"/>
            <w:shd w:val="clear" w:color="auto" w:fill="auto"/>
          </w:tcPr>
          <w:p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57FE9" w:rsidRPr="00AB66A6" w:rsidRDefault="00357B1E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С.А. </w:t>
            </w:r>
            <w:proofErr w:type="spellStart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Федарюк</w:t>
            </w:r>
            <w:proofErr w:type="spellEnd"/>
          </w:p>
        </w:tc>
      </w:tr>
    </w:tbl>
    <w:p w:rsidR="00154049" w:rsidRDefault="00154049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362FA5" w:rsidRDefault="00362FA5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0041D8" w:rsidRDefault="000041D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E61717" w:rsidRDefault="00154049" w:rsidP="007F456B">
      <w:pPr>
        <w:widowControl w:val="0"/>
        <w:suppressAutoHyphens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14.12.2022 № 1612-П</w:t>
      </w: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:rsidR="00637689" w:rsidRDefault="00637689" w:rsidP="0063768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«Развитие культуры, молодежной политики, </w:t>
      </w:r>
    </w:p>
    <w:p w:rsidR="00637689" w:rsidRDefault="00637689" w:rsidP="00637689">
      <w:pPr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спорта и туризма в Промышленновском муниципальном округе»</w:t>
      </w:r>
      <w:proofErr w:type="gramEnd"/>
    </w:p>
    <w:p w:rsidR="00637689" w:rsidRDefault="00637689" w:rsidP="0063768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2018-2025 годы</w:t>
      </w: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right="917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autoSpaceDE w:val="0"/>
        <w:ind w:left="567" w:right="917"/>
        <w:jc w:val="center"/>
        <w:rPr>
          <w:b/>
          <w:sz w:val="28"/>
          <w:szCs w:val="28"/>
        </w:rPr>
      </w:pPr>
    </w:p>
    <w:p w:rsidR="00637689" w:rsidRDefault="00637689" w:rsidP="00637689">
      <w:pPr>
        <w:widowControl w:val="0"/>
        <w:suppressAutoHyphens/>
        <w:autoSpaceDN w:val="0"/>
        <w:jc w:val="center"/>
        <w:textAlignment w:val="baseline"/>
        <w:rPr>
          <w:rFonts w:eastAsia="Droid Sans Fallback" w:cs="FreeSans"/>
          <w:kern w:val="3"/>
          <w:lang w:bidi="hi-IN"/>
        </w:rPr>
      </w:pPr>
      <w:r>
        <w:rPr>
          <w:rFonts w:eastAsia="Droid Sans Fallback" w:cs="FreeSans"/>
          <w:kern w:val="3"/>
          <w:lang w:bidi="hi-IN"/>
        </w:rPr>
        <w:t>пгт. Промышленная</w:t>
      </w:r>
    </w:p>
    <w:p w:rsidR="00637689" w:rsidRDefault="00637689" w:rsidP="00637689">
      <w:pPr>
        <w:pStyle w:val="a7"/>
        <w:rPr>
          <w:sz w:val="16"/>
          <w:szCs w:val="16"/>
        </w:rPr>
        <w:sectPr w:rsidR="00637689" w:rsidSect="00467D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282" w:bottom="1134" w:left="1418" w:header="708" w:footer="403" w:gutter="0"/>
          <w:pgNumType w:start="1"/>
          <w:cols w:space="708"/>
          <w:titlePg/>
          <w:docGrid w:linePitch="360"/>
        </w:sectPr>
      </w:pPr>
    </w:p>
    <w:p w:rsidR="00637689" w:rsidRPr="00154049" w:rsidRDefault="00637689" w:rsidP="00637689">
      <w:pPr>
        <w:tabs>
          <w:tab w:val="left" w:pos="6714"/>
          <w:tab w:val="right" w:pos="9355"/>
        </w:tabs>
        <w:jc w:val="center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Паспорт</w:t>
      </w:r>
    </w:p>
    <w:p w:rsidR="00637689" w:rsidRPr="0015404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муниципальной программы</w:t>
      </w:r>
    </w:p>
    <w:p w:rsidR="00637689" w:rsidRPr="0015404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«Развитие культуры, молодежной политики, </w:t>
      </w:r>
    </w:p>
    <w:p w:rsidR="00637689" w:rsidRPr="0015404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proofErr w:type="gramStart"/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спорта и туризма в Промышленновском муниципальном округе»</w:t>
      </w:r>
      <w:proofErr w:type="gramEnd"/>
    </w:p>
    <w:p w:rsidR="00637689" w:rsidRPr="0015404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на 2018-202</w:t>
      </w:r>
      <w:r>
        <w:rPr>
          <w:rFonts w:eastAsia="Droid Sans Fallback" w:cs="FreeSans"/>
          <w:b/>
          <w:bCs/>
          <w:kern w:val="3"/>
          <w:sz w:val="28"/>
          <w:szCs w:val="28"/>
          <w:lang w:bidi="hi-IN"/>
        </w:rPr>
        <w:t>5</w:t>
      </w:r>
      <w:r w:rsidRPr="00154049">
        <w:rPr>
          <w:rFonts w:eastAsia="Droid Sans Fallback" w:cs="FreeSans"/>
          <w:b/>
          <w:bCs/>
          <w:kern w:val="3"/>
          <w:sz w:val="28"/>
          <w:szCs w:val="28"/>
          <w:lang w:bidi="hi-IN"/>
        </w:rPr>
        <w:t xml:space="preserve"> годы</w:t>
      </w:r>
    </w:p>
    <w:p w:rsidR="00637689" w:rsidRPr="00154049" w:rsidRDefault="00637689" w:rsidP="00637689">
      <w:pPr>
        <w:autoSpaceDE w:val="0"/>
        <w:ind w:left="567" w:right="917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-57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1276"/>
      </w:tblGrid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bookmarkStart w:id="6" w:name="_Hlk114225443"/>
            <w:r w:rsidRPr="00154049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  <w:proofErr w:type="gramEnd"/>
          </w:p>
        </w:tc>
      </w:tr>
      <w:tr w:rsidR="00637689" w:rsidRPr="00154049" w:rsidTr="006503CD">
        <w:trPr>
          <w:trHeight w:val="6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autoSpaceDE w:val="0"/>
              <w:ind w:left="31"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54049">
              <w:rPr>
                <w:color w:val="000000"/>
                <w:sz w:val="28"/>
                <w:szCs w:val="28"/>
              </w:rPr>
              <w:t>правления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округа </w:t>
            </w:r>
          </w:p>
        </w:tc>
      </w:tr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154049">
              <w:rPr>
                <w:sz w:val="28"/>
                <w:szCs w:val="28"/>
              </w:rPr>
              <w:t>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637689" w:rsidRPr="00154049" w:rsidTr="006503CD">
        <w:trPr>
          <w:trHeight w:val="1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культуры;</w:t>
            </w:r>
          </w:p>
          <w:p w:rsidR="00637689" w:rsidRPr="00154049" w:rsidRDefault="00637689" w:rsidP="006503CD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модернизация в сфере культуры;</w:t>
            </w:r>
          </w:p>
          <w:p w:rsidR="00637689" w:rsidRDefault="00637689" w:rsidP="006503CD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- развитие спорта и туризма</w:t>
            </w:r>
            <w:r>
              <w:rPr>
                <w:sz w:val="28"/>
                <w:szCs w:val="28"/>
              </w:rPr>
              <w:t>;</w:t>
            </w:r>
          </w:p>
          <w:p w:rsidR="00637689" w:rsidRPr="00154049" w:rsidRDefault="00637689" w:rsidP="006503CD">
            <w:pPr>
              <w:tabs>
                <w:tab w:val="left" w:pos="315"/>
              </w:tabs>
              <w:autoSpaceDE w:val="0"/>
              <w:ind w:left="31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</w:t>
            </w:r>
          </w:p>
        </w:tc>
      </w:tr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Default="00637689" w:rsidP="006503CD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создание оптимальных условий для творческой самореализации населения Промышленновского муниципального округа;</w:t>
            </w:r>
          </w:p>
          <w:p w:rsidR="00637689" w:rsidRPr="00154049" w:rsidRDefault="00637689" w:rsidP="006503CD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качества предоставляемых услуг в сфере культуры и спорта;</w:t>
            </w:r>
          </w:p>
          <w:p w:rsidR="00637689" w:rsidRDefault="00637689" w:rsidP="006503CD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 xml:space="preserve">-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7689" w:rsidRPr="00154049" w:rsidRDefault="00637689" w:rsidP="006503CD">
            <w:pPr>
              <w:widowControl w:val="0"/>
              <w:tabs>
                <w:tab w:val="left" w:pos="266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укрепление межнациональных отношений</w:t>
            </w:r>
          </w:p>
        </w:tc>
      </w:tr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повышение качества и результативности услуг учреждений культуры;</w:t>
            </w:r>
          </w:p>
          <w:p w:rsidR="00637689" w:rsidRPr="00154049" w:rsidRDefault="00637689" w:rsidP="006503CD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спорта;</w:t>
            </w:r>
          </w:p>
          <w:p w:rsidR="00637689" w:rsidRDefault="00637689" w:rsidP="006503CD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37689" w:rsidRPr="00154049" w:rsidRDefault="00637689" w:rsidP="006503CD">
            <w:pPr>
              <w:widowControl w:val="0"/>
              <w:tabs>
                <w:tab w:val="left" w:pos="282"/>
              </w:tabs>
              <w:autoSpaceDE w:val="0"/>
              <w:ind w:right="1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и развитие традиций народной культуры</w:t>
            </w:r>
          </w:p>
        </w:tc>
      </w:tr>
      <w:tr w:rsidR="00637689" w:rsidRPr="00154049" w:rsidTr="006503CD">
        <w:trPr>
          <w:trHeight w:val="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154049" w:rsidRDefault="00637689" w:rsidP="006503CD">
            <w:pPr>
              <w:widowControl w:val="0"/>
              <w:autoSpaceDE w:val="0"/>
              <w:ind w:left="31" w:right="102"/>
              <w:jc w:val="center"/>
              <w:rPr>
                <w:color w:val="000000"/>
                <w:sz w:val="28"/>
                <w:szCs w:val="28"/>
              </w:rPr>
            </w:pPr>
            <w:r w:rsidRPr="00154049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37689" w:rsidRPr="00154049" w:rsidTr="006503CD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spacing w:val="-2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Объемы и источники финансирования муниципальной программы в </w:t>
            </w:r>
            <w:proofErr w:type="gramStart"/>
            <w:r w:rsidRPr="00154049">
              <w:rPr>
                <w:sz w:val="28"/>
                <w:szCs w:val="28"/>
              </w:rPr>
              <w:t>целом</w:t>
            </w:r>
            <w:proofErr w:type="gramEnd"/>
            <w:r w:rsidRPr="00154049">
              <w:rPr>
                <w:sz w:val="28"/>
                <w:szCs w:val="28"/>
              </w:rPr>
              <w:t xml:space="preserve"> и с разбивкой по годам ее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689" w:rsidRPr="000474C9" w:rsidRDefault="00637689" w:rsidP="006503CD">
            <w:pPr>
              <w:ind w:left="31" w:right="102"/>
              <w:jc w:val="both"/>
              <w:rPr>
                <w:b/>
                <w:spacing w:val="-20"/>
                <w:sz w:val="28"/>
                <w:szCs w:val="28"/>
              </w:rPr>
            </w:pPr>
            <w:r w:rsidRPr="000474C9">
              <w:rPr>
                <w:b/>
                <w:spacing w:val="-2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37689" w:rsidRPr="000474C9" w:rsidRDefault="00637689" w:rsidP="006503CD">
            <w:pPr>
              <w:widowControl w:val="0"/>
              <w:autoSpaceDE w:val="0"/>
              <w:ind w:left="31" w:right="102"/>
              <w:jc w:val="center"/>
              <w:rPr>
                <w:b/>
                <w:color w:val="000000"/>
                <w:sz w:val="28"/>
                <w:szCs w:val="28"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0474C9" w:rsidRDefault="00637689" w:rsidP="006503CD">
            <w:pPr>
              <w:ind w:left="31" w:right="102"/>
              <w:jc w:val="center"/>
              <w:rPr>
                <w:b/>
              </w:rPr>
            </w:pPr>
            <w:r w:rsidRPr="000474C9"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689" w:rsidRPr="000474C9" w:rsidRDefault="00637689" w:rsidP="006503CD">
            <w:pPr>
              <w:tabs>
                <w:tab w:val="left" w:pos="1096"/>
              </w:tabs>
              <w:ind w:left="31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689" w:rsidRPr="000474C9" w:rsidRDefault="00637689" w:rsidP="006503CD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37689" w:rsidRPr="000474C9" w:rsidRDefault="00637689" w:rsidP="006503CD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0474C9" w:rsidRDefault="00637689" w:rsidP="006503CD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0474C9" w:rsidRDefault="00637689" w:rsidP="006503CD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0474C9" w:rsidRDefault="00637689" w:rsidP="006503CD">
            <w:pPr>
              <w:ind w:left="113"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0474C9" w:rsidRDefault="00637689" w:rsidP="006503CD">
            <w:pPr>
              <w:ind w:right="102"/>
              <w:jc w:val="center"/>
              <w:rPr>
                <w:b/>
                <w:sz w:val="28"/>
                <w:szCs w:val="28"/>
              </w:rPr>
            </w:pPr>
            <w:r w:rsidRPr="000474C9">
              <w:rPr>
                <w:b/>
                <w:sz w:val="28"/>
                <w:szCs w:val="28"/>
              </w:rPr>
              <w:t>Всего на 2018-2025 гг.</w:t>
            </w:r>
          </w:p>
        </w:tc>
      </w:tr>
      <w:tr w:rsidR="00637689" w:rsidRPr="00154049" w:rsidTr="006503CD">
        <w:trPr>
          <w:cantSplit/>
          <w:trHeight w:val="153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Pr="00154049" w:rsidRDefault="00637689" w:rsidP="006503C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637689" w:rsidRPr="00C27EC6" w:rsidRDefault="00637689" w:rsidP="006503CD">
            <w:pPr>
              <w:autoSpaceDE w:val="0"/>
              <w:ind w:left="102" w:right="96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203110,5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291621,5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254097,1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398078,1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2176778,4</w:t>
            </w:r>
          </w:p>
        </w:tc>
      </w:tr>
      <w:tr w:rsidR="00637689" w:rsidRPr="00154049" w:rsidTr="006503CD">
        <w:trPr>
          <w:cantSplit/>
          <w:trHeight w:val="141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Pr="00154049" w:rsidRDefault="00637689" w:rsidP="006503C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637689" w:rsidRPr="00C27EC6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ФБ</w:t>
            </w:r>
          </w:p>
          <w:p w:rsidR="00637689" w:rsidRPr="00C27EC6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8366,6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13"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130174,6</w:t>
            </w:r>
          </w:p>
        </w:tc>
      </w:tr>
      <w:tr w:rsidR="00637689" w:rsidRPr="00154049" w:rsidTr="006503CD">
        <w:trPr>
          <w:cantSplit/>
          <w:trHeight w:val="14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Pr="00154049" w:rsidRDefault="00637689" w:rsidP="006503C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637689" w:rsidRPr="00C27EC6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</w:t>
            </w:r>
          </w:p>
          <w:p w:rsidR="00637689" w:rsidRPr="00C27EC6" w:rsidRDefault="00637689" w:rsidP="006503CD">
            <w:pPr>
              <w:autoSpaceDE w:val="0"/>
              <w:ind w:left="102" w:right="17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C27EC6">
              <w:rPr>
                <w:sz w:val="28"/>
                <w:szCs w:val="2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C27EC6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28954,7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27248,5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102766,1</w:t>
            </w:r>
          </w:p>
        </w:tc>
      </w:tr>
      <w:tr w:rsidR="00637689" w:rsidRPr="00154049" w:rsidTr="006503CD">
        <w:trPr>
          <w:cantSplit/>
          <w:trHeight w:val="159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Pr="00154049" w:rsidRDefault="00637689" w:rsidP="006503CD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hideMark/>
          </w:tcPr>
          <w:p w:rsidR="00637689" w:rsidRPr="00C27EC6" w:rsidRDefault="00637689" w:rsidP="006503CD">
            <w:pPr>
              <w:ind w:left="31" w:right="102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 xml:space="preserve">МБ </w:t>
            </w:r>
          </w:p>
          <w:p w:rsidR="00637689" w:rsidRPr="00C27EC6" w:rsidRDefault="00637689" w:rsidP="006503CD">
            <w:pPr>
              <w:ind w:left="31" w:right="102"/>
              <w:jc w:val="both"/>
            </w:pPr>
            <w:r w:rsidRPr="00C27EC6">
              <w:rPr>
                <w:sz w:val="28"/>
                <w:szCs w:val="28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37689" w:rsidRPr="00C27EC6" w:rsidRDefault="00637689" w:rsidP="006503CD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195696,8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C27EC6" w:rsidRDefault="00637689" w:rsidP="006503CD">
            <w:pPr>
              <w:widowControl w:val="0"/>
              <w:autoSpaceDE w:val="0"/>
              <w:ind w:left="113" w:right="102"/>
              <w:jc w:val="center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254300,2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 w:rsidRPr="00B80858">
              <w:rPr>
                <w:sz w:val="28"/>
                <w:szCs w:val="28"/>
              </w:rPr>
              <w:t>226848,6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285528,8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Pr="00B80858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37689" w:rsidRDefault="00637689" w:rsidP="006503CD">
            <w:pPr>
              <w:widowControl w:val="0"/>
              <w:autoSpaceDE w:val="0"/>
              <w:ind w:left="102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1943837,7</w:t>
            </w:r>
          </w:p>
        </w:tc>
      </w:tr>
      <w:tr w:rsidR="00637689" w:rsidRPr="00154049" w:rsidTr="006503CD">
        <w:trPr>
          <w:trHeight w:val="6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89" w:rsidRPr="00154049" w:rsidRDefault="00637689" w:rsidP="006503CD">
            <w:pPr>
              <w:autoSpaceDE w:val="0"/>
              <w:ind w:left="102" w:right="172"/>
              <w:jc w:val="both"/>
              <w:rPr>
                <w:color w:val="000000"/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689" w:rsidRPr="00213279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 xml:space="preserve">- </w:t>
            </w:r>
            <w:r w:rsidRPr="00213279">
              <w:rPr>
                <w:sz w:val="28"/>
                <w:szCs w:val="28"/>
              </w:rPr>
              <w:t>увеличение количества посещений библиотек до 227,4 тыс. чел. к 2025 году;</w:t>
            </w:r>
          </w:p>
          <w:p w:rsidR="00637689" w:rsidRPr="00E42F13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 xml:space="preserve">- увеличение количества посещений культурно – массовых мероприятий клубов и домов культуры до </w:t>
            </w:r>
            <w:r>
              <w:rPr>
                <w:sz w:val="28"/>
                <w:szCs w:val="28"/>
              </w:rPr>
              <w:t>898</w:t>
            </w:r>
            <w:r w:rsidRPr="00E42F13">
              <w:rPr>
                <w:sz w:val="28"/>
                <w:szCs w:val="28"/>
              </w:rPr>
              <w:t xml:space="preserve"> тыс. чел. к 2025 году;</w:t>
            </w:r>
          </w:p>
          <w:p w:rsidR="00637689" w:rsidRPr="00E42F13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 xml:space="preserve">- увеличение количества зрителей на </w:t>
            </w:r>
            <w:proofErr w:type="gramStart"/>
            <w:r w:rsidRPr="00E42F13">
              <w:rPr>
                <w:sz w:val="28"/>
                <w:szCs w:val="28"/>
              </w:rPr>
              <w:t>сеансах</w:t>
            </w:r>
            <w:proofErr w:type="gramEnd"/>
            <w:r w:rsidRPr="00E42F13">
              <w:rPr>
                <w:sz w:val="28"/>
                <w:szCs w:val="28"/>
              </w:rPr>
              <w:t xml:space="preserve"> отечественных фильмов до 23,7 тыс. чел. к 2025 году;</w:t>
            </w:r>
          </w:p>
          <w:p w:rsidR="00637689" w:rsidRPr="00DE2A2F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DE2A2F">
              <w:rPr>
                <w:sz w:val="28"/>
                <w:szCs w:val="28"/>
              </w:rPr>
              <w:t>- сохранение количества учащихся школы искусств до 0,262 тыс. чел. к 2025 году;</w:t>
            </w:r>
          </w:p>
          <w:p w:rsidR="00637689" w:rsidRPr="00DE2A2F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DE2A2F">
              <w:rPr>
                <w:sz w:val="28"/>
                <w:szCs w:val="28"/>
              </w:rPr>
              <w:t>- увеличение количества посещений музеев до 40,6 тыс. чел. к 2025 году;</w:t>
            </w:r>
          </w:p>
          <w:p w:rsidR="00637689" w:rsidRPr="00E42F13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42F13">
              <w:rPr>
                <w:sz w:val="28"/>
                <w:szCs w:val="28"/>
              </w:rPr>
              <w:t>- увеличение количества участников клубных формирований до 5,149 тыс. чел. к 2025 году;</w:t>
            </w:r>
          </w:p>
          <w:p w:rsidR="00637689" w:rsidRPr="004B67A7" w:rsidRDefault="00637689" w:rsidP="006503CD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color w:val="000000"/>
                <w:sz w:val="28"/>
                <w:szCs w:val="28"/>
              </w:rPr>
            </w:pPr>
            <w:r w:rsidRPr="004B67A7">
              <w:rPr>
                <w:spacing w:val="-8"/>
                <w:sz w:val="28"/>
                <w:szCs w:val="28"/>
              </w:rPr>
              <w:t xml:space="preserve">- увеличение </w:t>
            </w:r>
            <w:r w:rsidRPr="004B67A7">
              <w:rPr>
                <w:sz w:val="28"/>
                <w:szCs w:val="28"/>
              </w:rPr>
              <w:t xml:space="preserve">количества </w:t>
            </w:r>
            <w:r w:rsidRPr="004B67A7">
              <w:rPr>
                <w:spacing w:val="-8"/>
                <w:sz w:val="28"/>
                <w:szCs w:val="28"/>
              </w:rPr>
              <w:t xml:space="preserve">населения, систематически занимающегося физической культурой и спортом, </w:t>
            </w:r>
            <w:r w:rsidRPr="004B67A7">
              <w:rPr>
                <w:sz w:val="28"/>
                <w:szCs w:val="28"/>
              </w:rPr>
              <w:t>до 20,5 тыс. чел. к 2025 году;</w:t>
            </w:r>
          </w:p>
          <w:p w:rsidR="00637689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граждан, выполнивших нормативы комплекса ГТО, в общей численности населения, принявшего участие в выполнении нормативов</w:t>
            </w:r>
          </w:p>
          <w:p w:rsidR="00637689" w:rsidRPr="00EE050B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, до 0,2 тыс. чел. к 2025 году;</w:t>
            </w:r>
          </w:p>
          <w:p w:rsidR="00637689" w:rsidRPr="00EE050B" w:rsidRDefault="00637689" w:rsidP="006503CD">
            <w:pPr>
              <w:tabs>
                <w:tab w:val="left" w:pos="314"/>
              </w:tabs>
              <w:suppressAutoHyphens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>- увеличение количества объектов, оказывающих туристические услуги, до 16 шт. к 2025 году;</w:t>
            </w:r>
          </w:p>
          <w:p w:rsidR="00637689" w:rsidRPr="00154049" w:rsidRDefault="00637689" w:rsidP="006503CD">
            <w:pPr>
              <w:autoSpaceDE w:val="0"/>
              <w:ind w:left="102" w:right="-34"/>
              <w:jc w:val="both"/>
              <w:rPr>
                <w:sz w:val="28"/>
                <w:szCs w:val="28"/>
              </w:rPr>
            </w:pPr>
            <w:r w:rsidRPr="00EE050B">
              <w:rPr>
                <w:sz w:val="28"/>
                <w:szCs w:val="28"/>
              </w:rPr>
              <w:t xml:space="preserve">- увеличение количества туристов, посетивших культурно-исторические объекты, до </w:t>
            </w:r>
            <w:r>
              <w:rPr>
                <w:sz w:val="28"/>
                <w:szCs w:val="28"/>
              </w:rPr>
              <w:t>14</w:t>
            </w:r>
            <w:r w:rsidRPr="00EE050B">
              <w:rPr>
                <w:sz w:val="28"/>
                <w:szCs w:val="28"/>
              </w:rPr>
              <w:t>0 тыс. чел. к 2025 году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6"/>
    </w:tbl>
    <w:p w:rsidR="00637689" w:rsidRDefault="00637689" w:rsidP="0063768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:rsidR="00637689" w:rsidRDefault="00637689" w:rsidP="00637689">
      <w:pPr>
        <w:numPr>
          <w:ilvl w:val="0"/>
          <w:numId w:val="1"/>
        </w:numPr>
        <w:autoSpaceDE w:val="0"/>
        <w:ind w:left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  <w:proofErr w:type="gramEnd"/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sz w:val="28"/>
          <w:szCs w:val="28"/>
        </w:rPr>
      </w:pPr>
    </w:p>
    <w:p w:rsidR="00637689" w:rsidRDefault="00637689" w:rsidP="00637689">
      <w:pPr>
        <w:autoSpaceDE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молодежная политика, спорт и туризм.</w:t>
      </w:r>
    </w:p>
    <w:p w:rsidR="00637689" w:rsidRDefault="00637689" w:rsidP="00637689">
      <w:pPr>
        <w:autoSpaceDE w:val="0"/>
        <w:ind w:left="720"/>
        <w:contextualSpacing/>
        <w:rPr>
          <w:b/>
          <w:bCs/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культуры</w:t>
      </w: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Промышленновский муниципальный округ – удивительный уголок Кузбасса, имеющий свои культурно-исторические традиции, муниципальный округ многонациональной народной культуры, народных ремёсел. Сохранение и приумножение культурных традиций, воспитание в </w:t>
      </w:r>
      <w:proofErr w:type="gramStart"/>
      <w:r>
        <w:rPr>
          <w:color w:val="000000"/>
          <w:sz w:val="28"/>
          <w:szCs w:val="28"/>
        </w:rPr>
        <w:t>людях</w:t>
      </w:r>
      <w:proofErr w:type="gramEnd"/>
      <w:r>
        <w:rPr>
          <w:color w:val="000000"/>
          <w:sz w:val="28"/>
          <w:szCs w:val="28"/>
        </w:rPr>
        <w:t xml:space="preserve"> чувства прекрасного, глубокого уважения к творческому труду, по-прежнему, остаются приоритетными направлениями деятельности учреждений культуры.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01.10.2022 сеть учреждений культуры и спорта состоит из 6 юридических лиц: 5 бюджетных и 1 казенного. По видам деятельности в сфере культуры и спорта насчитывается 78 сетевых единиц. Из них: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муниципальное бюджетное образовательное учреждение дополнительного образования «Школа искусств им. В.И. Косолапова», в котором обучается 314 детей;</w:t>
      </w:r>
      <w:proofErr w:type="gramEnd"/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«Промышленновская централизованная библиотечная система», имеющее 33 структурных подразделения (Районная библиотека, Промышленновская библиотека №1, Промышленновская библиотека №2, Детская библиотека им. П.А. </w:t>
      </w:r>
      <w:proofErr w:type="spellStart"/>
      <w:r>
        <w:rPr>
          <w:color w:val="000000"/>
          <w:sz w:val="28"/>
          <w:szCs w:val="28"/>
        </w:rPr>
        <w:t>Мазикина</w:t>
      </w:r>
      <w:proofErr w:type="spellEnd"/>
      <w:r>
        <w:rPr>
          <w:color w:val="000000"/>
          <w:sz w:val="28"/>
          <w:szCs w:val="28"/>
        </w:rPr>
        <w:t>, 29 сельских библиотек);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«Районный культурно – </w:t>
      </w:r>
      <w:proofErr w:type="spellStart"/>
      <w:r>
        <w:rPr>
          <w:color w:val="000000"/>
          <w:sz w:val="28"/>
          <w:szCs w:val="28"/>
        </w:rPr>
        <w:t>досуговый</w:t>
      </w:r>
      <w:proofErr w:type="spellEnd"/>
      <w:r>
        <w:rPr>
          <w:color w:val="000000"/>
          <w:sz w:val="28"/>
          <w:szCs w:val="28"/>
        </w:rPr>
        <w:t xml:space="preserve"> комплекс», имеющее 41 структурное подразделение (районный Дворец культуры, </w:t>
      </w:r>
      <w:proofErr w:type="spellStart"/>
      <w:r>
        <w:rPr>
          <w:color w:val="000000"/>
          <w:sz w:val="28"/>
          <w:szCs w:val="28"/>
        </w:rPr>
        <w:t>Заринский</w:t>
      </w:r>
      <w:proofErr w:type="spellEnd"/>
      <w:r>
        <w:rPr>
          <w:color w:val="000000"/>
          <w:sz w:val="28"/>
          <w:szCs w:val="28"/>
        </w:rPr>
        <w:t xml:space="preserve"> городской Дом культуры, 35 сельских Домов культуры и сельских клубов, организационно – методический центр,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– спортивный центр, центр Чувашской национальной культуры, 1 автоклуб);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бюджетное учреждение «Промышленновский районный Историко-краеведческий музей»;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– спортивное учреждение «Промышленновская спортивная школа»;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муниципальное казенное учреждение «Центр обслуживания учреждений культуры».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sz w:val="28"/>
          <w:szCs w:val="28"/>
        </w:rPr>
      </w:pPr>
      <w:bookmarkStart w:id="7" w:name="_Hlk50633910"/>
      <w:r w:rsidRPr="009F2A59">
        <w:rPr>
          <w:sz w:val="28"/>
          <w:szCs w:val="28"/>
        </w:rPr>
        <w:t xml:space="preserve">В сфере культуры и спорта трудятся </w:t>
      </w:r>
      <w:r>
        <w:rPr>
          <w:sz w:val="28"/>
          <w:szCs w:val="28"/>
        </w:rPr>
        <w:t>378</w:t>
      </w:r>
      <w:r w:rsidRPr="009F2A59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 xml:space="preserve">213 </w:t>
      </w:r>
      <w:r w:rsidRPr="009F2A59">
        <w:rPr>
          <w:sz w:val="28"/>
          <w:szCs w:val="28"/>
        </w:rPr>
        <w:t xml:space="preserve">творческих работников, из них имеют высшее образование </w:t>
      </w:r>
      <w:r>
        <w:rPr>
          <w:sz w:val="28"/>
          <w:szCs w:val="28"/>
        </w:rPr>
        <w:t>82</w:t>
      </w:r>
      <w:r w:rsidRPr="009F2A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F2A59">
        <w:rPr>
          <w:sz w:val="28"/>
          <w:szCs w:val="28"/>
        </w:rPr>
        <w:t>, среднее профессиональное образование 10</w:t>
      </w:r>
      <w:r>
        <w:rPr>
          <w:sz w:val="28"/>
          <w:szCs w:val="28"/>
        </w:rPr>
        <w:t>0</w:t>
      </w:r>
      <w:r w:rsidRPr="009F2A59">
        <w:rPr>
          <w:sz w:val="28"/>
          <w:szCs w:val="28"/>
        </w:rPr>
        <w:t xml:space="preserve"> человек. В настоящее время 1</w:t>
      </w:r>
      <w:r>
        <w:rPr>
          <w:sz w:val="28"/>
          <w:szCs w:val="28"/>
        </w:rPr>
        <w:t>0</w:t>
      </w:r>
      <w:r w:rsidRPr="009F2A59">
        <w:rPr>
          <w:sz w:val="28"/>
          <w:szCs w:val="28"/>
        </w:rPr>
        <w:t xml:space="preserve"> работников культуры проходят обучение в высших и средних учебных </w:t>
      </w:r>
      <w:proofErr w:type="gramStart"/>
      <w:r w:rsidRPr="009F2A59">
        <w:rPr>
          <w:sz w:val="28"/>
          <w:szCs w:val="28"/>
        </w:rPr>
        <w:t>заведениях</w:t>
      </w:r>
      <w:proofErr w:type="gramEnd"/>
      <w:r w:rsidRPr="009F2A59">
        <w:rPr>
          <w:sz w:val="28"/>
          <w:szCs w:val="28"/>
        </w:rPr>
        <w:t>.</w:t>
      </w:r>
    </w:p>
    <w:bookmarkEnd w:id="7"/>
    <w:p w:rsidR="00637689" w:rsidRDefault="00637689" w:rsidP="00637689">
      <w:pPr>
        <w:suppressAutoHyphens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работников культуры и искусства за 2021 год составила 39314 рублей.</w:t>
      </w:r>
    </w:p>
    <w:p w:rsidR="00637689" w:rsidRDefault="00637689" w:rsidP="00637689">
      <w:pPr>
        <w:suppressAutoHyphens/>
        <w:autoSpaceDE w:val="0"/>
        <w:ind w:firstLine="426"/>
        <w:jc w:val="both"/>
        <w:rPr>
          <w:sz w:val="28"/>
          <w:szCs w:val="28"/>
        </w:rPr>
      </w:pPr>
      <w:r w:rsidRPr="00962633">
        <w:rPr>
          <w:sz w:val="28"/>
          <w:szCs w:val="28"/>
        </w:rPr>
        <w:t>Сегодня клубные учреждения муниципального округа обеспечивают деятельность 439 клубных формирований, в которых занимаются 5052 человека.</w:t>
      </w:r>
      <w:r>
        <w:t xml:space="preserve"> </w:t>
      </w:r>
    </w:p>
    <w:p w:rsidR="00637689" w:rsidRDefault="00637689" w:rsidP="006376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наши коллективы, творческие студии, солисты приняли участие в </w:t>
      </w:r>
      <w:r w:rsidRPr="008426F8">
        <w:rPr>
          <w:sz w:val="28"/>
          <w:szCs w:val="28"/>
        </w:rPr>
        <w:t>99 фестивалях и конкурсах различных уровней: областного, Всероссийского и международного, завоевали 270 побед.</w:t>
      </w:r>
    </w:p>
    <w:p w:rsidR="00637689" w:rsidRDefault="00637689" w:rsidP="006376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учреждениями культуры и спорта стоит ряд проблем, требующих решения: </w:t>
      </w:r>
    </w:p>
    <w:p w:rsidR="00637689" w:rsidRDefault="00637689" w:rsidP="0063768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материально-технической базы учреждений;</w:t>
      </w:r>
    </w:p>
    <w:p w:rsidR="00637689" w:rsidRDefault="00637689" w:rsidP="0063768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компьютеризация, перевод информационных ресурсов с бумажных носителей в электронную форму, организация доступа к электронным ресурсам, развитие систем обмена информацией с помощью сети Интернет; 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недостаточная квалификация кадров работников в сельской местности.</w:t>
      </w:r>
    </w:p>
    <w:p w:rsidR="00637689" w:rsidRDefault="00637689" w:rsidP="00637689">
      <w:pPr>
        <w:suppressAutoHyphens/>
        <w:autoSpaceDE w:val="0"/>
        <w:ind w:firstLine="426"/>
        <w:jc w:val="center"/>
        <w:rPr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молодежной политики</w:t>
      </w: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</w:rPr>
      </w:pP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Молодежная политика должна строиться таким образом, чтобы создавать возможности для реализации трудового и творческого потенциала. Необходимо проводить целенаправленную политику по формированию культуры здорового образа жизни в молодежной среде, негативного отношения к курению, употреблению алкоголя, наркотиков, в том числе размещать социальную рекламу.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полномочия по организации данной работы определены и на местном уровне. В августе 2015 года в каждом сельском поселении, для улучшения работы с молодежью были введены ставки специалистов по спорту и молодежной политике (10 штатных единиц), которые организуют работу с детьми, подростками и молодежью по месту жительства. Координатором данной работы является </w:t>
      </w:r>
      <w:proofErr w:type="spellStart"/>
      <w:r>
        <w:rPr>
          <w:color w:val="000000"/>
          <w:sz w:val="28"/>
          <w:szCs w:val="28"/>
        </w:rPr>
        <w:t>молодежно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спортивный</w:t>
      </w:r>
      <w:proofErr w:type="gramEnd"/>
      <w:r>
        <w:rPr>
          <w:color w:val="000000"/>
          <w:sz w:val="28"/>
          <w:szCs w:val="28"/>
        </w:rPr>
        <w:t xml:space="preserve"> центр МБУ «РКДК».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было временно трудоустроено 100 подростков, ребята выполняли работу по благоустройству территорий.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Планомерно для старшеклассников и работающей молодежи проводятся </w:t>
      </w:r>
      <w:proofErr w:type="spellStart"/>
      <w:r>
        <w:rPr>
          <w:color w:val="000000"/>
          <w:sz w:val="28"/>
          <w:szCs w:val="28"/>
        </w:rPr>
        <w:t>антинаркотические</w:t>
      </w:r>
      <w:proofErr w:type="spellEnd"/>
      <w:r>
        <w:rPr>
          <w:color w:val="000000"/>
          <w:sz w:val="28"/>
          <w:szCs w:val="28"/>
        </w:rPr>
        <w:t xml:space="preserve"> акции и тематические мероприятия, молодежные форумы.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2021 год проведено </w:t>
      </w:r>
      <w:r w:rsidRPr="00E42F13">
        <w:rPr>
          <w:color w:val="000000"/>
          <w:sz w:val="28"/>
          <w:szCs w:val="28"/>
        </w:rPr>
        <w:t>735 мероприятий</w:t>
      </w:r>
      <w:r>
        <w:rPr>
          <w:color w:val="000000"/>
          <w:sz w:val="28"/>
          <w:szCs w:val="28"/>
        </w:rPr>
        <w:t>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Сферы спорта и туризма</w:t>
      </w:r>
    </w:p>
    <w:p w:rsidR="00637689" w:rsidRDefault="00637689" w:rsidP="00637689">
      <w:pPr>
        <w:autoSpaceDE w:val="0"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637689" w:rsidRDefault="00637689" w:rsidP="00637689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Физическая культура и спорт, как неотъемлемая часть общей культуры, являются уникальными средствами воспитания здорового молодого поколения,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населения.</w:t>
      </w:r>
    </w:p>
    <w:p w:rsidR="00637689" w:rsidRDefault="00637689" w:rsidP="00637689">
      <w:pPr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D7E47">
        <w:rPr>
          <w:color w:val="000000"/>
          <w:sz w:val="28"/>
          <w:szCs w:val="28"/>
        </w:rPr>
        <w:t>За 2021 год в Промышленновском муниципальном округе физической культурой и спортом регулярно занимались 18</w:t>
      </w:r>
      <w:r>
        <w:rPr>
          <w:color w:val="000000"/>
          <w:sz w:val="28"/>
          <w:szCs w:val="28"/>
        </w:rPr>
        <w:t>2</w:t>
      </w:r>
      <w:r w:rsidRPr="009D7E47">
        <w:rPr>
          <w:color w:val="000000"/>
          <w:sz w:val="28"/>
          <w:szCs w:val="28"/>
        </w:rPr>
        <w:t xml:space="preserve">08 человек, что составляет </w:t>
      </w:r>
      <w:r>
        <w:rPr>
          <w:color w:val="000000"/>
          <w:sz w:val="28"/>
          <w:szCs w:val="28"/>
        </w:rPr>
        <w:t>42,2</w:t>
      </w:r>
      <w:r w:rsidRPr="009D7E47">
        <w:rPr>
          <w:color w:val="000000"/>
          <w:sz w:val="28"/>
          <w:szCs w:val="28"/>
        </w:rPr>
        <w:t>% от общей численности населения муниципального округа.</w:t>
      </w:r>
      <w:proofErr w:type="gramEnd"/>
      <w:r w:rsidRPr="009D7E47">
        <w:rPr>
          <w:color w:val="000000"/>
          <w:sz w:val="28"/>
          <w:szCs w:val="28"/>
        </w:rPr>
        <w:t xml:space="preserve"> Функционирует 9</w:t>
      </w:r>
      <w:r>
        <w:rPr>
          <w:color w:val="000000"/>
          <w:sz w:val="28"/>
          <w:szCs w:val="28"/>
        </w:rPr>
        <w:t>5</w:t>
      </w:r>
      <w:r w:rsidRPr="009D7E47">
        <w:rPr>
          <w:color w:val="000000"/>
          <w:sz w:val="28"/>
          <w:szCs w:val="28"/>
        </w:rPr>
        <w:t xml:space="preserve"> спортивных сооружени</w:t>
      </w:r>
      <w:r>
        <w:rPr>
          <w:color w:val="000000"/>
          <w:sz w:val="28"/>
          <w:szCs w:val="28"/>
        </w:rPr>
        <w:t>й</w:t>
      </w:r>
      <w:r w:rsidRPr="009D7E47">
        <w:rPr>
          <w:color w:val="000000"/>
          <w:sz w:val="28"/>
          <w:szCs w:val="28"/>
        </w:rPr>
        <w:t xml:space="preserve"> различного функционального назначения, в том числе: 30 спортивных залов, 1 тир, 1 стадион, </w:t>
      </w:r>
      <w:r>
        <w:rPr>
          <w:color w:val="000000"/>
          <w:sz w:val="28"/>
          <w:szCs w:val="28"/>
        </w:rPr>
        <w:t>5</w:t>
      </w:r>
      <w:r w:rsidRPr="009D7E47">
        <w:rPr>
          <w:color w:val="000000"/>
          <w:sz w:val="28"/>
          <w:szCs w:val="28"/>
        </w:rPr>
        <w:t xml:space="preserve"> лыжные трассы, 41 плоскостное сооружение, 12 помещений спортивного назначения и 5 катков.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целях подготовки и формирования спортивного резерва 14 января 2019 года создано Муниципальное бюджетное физкультурно-спортивное учреждение «Промышленновская спортивная школа».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В 2021 году численность обучающихся составила 278 человек в 7 отделениях по видам спорта: волейбол, футбол, спортивная борьба (отделение греко – римской борьбы, отделение вольной борьбы), киокусинкай, бокс, лыжные гонки, пауэрлифтинг.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 w:rsidRPr="00207BCD">
        <w:rPr>
          <w:sz w:val="28"/>
          <w:szCs w:val="28"/>
          <w:lang w:eastAsia="ru-RU"/>
        </w:rPr>
        <w:t>В</w:t>
      </w:r>
      <w:r w:rsidRPr="00207BCD">
        <w:rPr>
          <w:sz w:val="28"/>
          <w:szCs w:val="28"/>
        </w:rPr>
        <w:t xml:space="preserve"> мае 2021 года в капитально отремонтированном Доме культуры      им. Кирова открыта «Школа единоборств».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На базе Муниципального бюджетного физкультурно-спортивного учреждения «Промышленновская спортивная школа» действует Отдел Центра тестирования Всероссийского физкультурно-спортивного комплекса «Готов к труду и обороне» (ГТО).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В 2021 году </w:t>
      </w:r>
      <w:r w:rsidRPr="00E9617A">
        <w:rPr>
          <w:rFonts w:eastAsia="Calibri"/>
          <w:noProof/>
          <w:sz w:val="28"/>
          <w:szCs w:val="28"/>
        </w:rPr>
        <w:t>520 человек выполнили нормативы испытаний комплекса ГТО на знак отличия, из них 485 – на золотой, 146 – на серебряный, 189 – на бронзовый.</w:t>
      </w:r>
    </w:p>
    <w:p w:rsidR="00637689" w:rsidRDefault="00637689" w:rsidP="00637689">
      <w:pPr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Историко-культурный потенциал Промышленновского муниципального округа богат и разнообразен. </w:t>
      </w:r>
      <w:r w:rsidRPr="00EE050B">
        <w:rPr>
          <w:rFonts w:eastAsia="Calibri"/>
          <w:noProof/>
          <w:sz w:val="28"/>
          <w:szCs w:val="28"/>
        </w:rPr>
        <w:t>По итогам 2021 года туристический поток в Промышленновском муниципальном округе составил 105 тыс. чел</w:t>
      </w:r>
      <w:r>
        <w:rPr>
          <w:rFonts w:eastAsia="Calibri"/>
          <w:noProof/>
          <w:sz w:val="28"/>
          <w:szCs w:val="28"/>
        </w:rPr>
        <w:t>. На территории муниципального округа 8 гостиниц, сфера общественного питания представлена 39 заведениями, из них 19 являются наиболее крупными заведениями, в их числе 3 ресторана, 3 бара, 13 кафе.</w:t>
      </w:r>
    </w:p>
    <w:p w:rsidR="00637689" w:rsidRPr="00EA1FBE" w:rsidRDefault="00637689" w:rsidP="00637689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r>
        <w:rPr>
          <w:rFonts w:eastAsia="Calibri" w:cs="FreeSans"/>
          <w:color w:val="00000A"/>
          <w:sz w:val="28"/>
          <w:szCs w:val="28"/>
          <w:lang w:bidi="hi-IN"/>
        </w:rPr>
        <w:t>Традиционно</w:t>
      </w:r>
      <w:r w:rsidRPr="00EA1FBE">
        <w:rPr>
          <w:rFonts w:eastAsia="Calibri" w:cs="FreeSans"/>
          <w:color w:val="00000A"/>
          <w:sz w:val="28"/>
          <w:szCs w:val="28"/>
          <w:lang w:bidi="hi-IN"/>
        </w:rPr>
        <w:t xml:space="preserve"> состоялись художественно-спортивное мероприятие «</w:t>
      </w:r>
      <w:proofErr w:type="spellStart"/>
      <w:r w:rsidRPr="00EA1FBE">
        <w:rPr>
          <w:rFonts w:eastAsia="Calibri" w:cs="FreeSans"/>
          <w:color w:val="00000A"/>
          <w:sz w:val="28"/>
          <w:szCs w:val="28"/>
          <w:lang w:bidi="hi-IN"/>
        </w:rPr>
        <w:t>Вьюговей</w:t>
      </w:r>
      <w:proofErr w:type="spellEnd"/>
      <w:r w:rsidRPr="00EA1FBE">
        <w:rPr>
          <w:rFonts w:eastAsia="Calibri" w:cs="FreeSans"/>
          <w:color w:val="00000A"/>
          <w:sz w:val="28"/>
          <w:szCs w:val="28"/>
          <w:lang w:bidi="hi-IN"/>
        </w:rPr>
        <w:t>» и конноспортивные соревнования. Народные гулянья получили своего зрителя не только из числа жителей нашего округа, на праздник съезжаются представители других округов и областей.</w:t>
      </w:r>
    </w:p>
    <w:p w:rsidR="00637689" w:rsidRPr="002638CC" w:rsidRDefault="00637689" w:rsidP="00637689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highlight w:val="yellow"/>
          <w:lang w:bidi="hi-IN"/>
        </w:rPr>
      </w:pPr>
      <w:r w:rsidRPr="00EA1FBE">
        <w:rPr>
          <w:rFonts w:eastAsia="Calibri" w:cs="FreeSans"/>
          <w:color w:val="00000A"/>
          <w:sz w:val="28"/>
          <w:szCs w:val="28"/>
          <w:lang w:bidi="hi-IN"/>
        </w:rPr>
        <w:t>Большой популярностью у жителей нашего округа пользуются муниципальные фестивали «Старый дворик» и «Июльские звезды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». </w:t>
      </w:r>
      <w:r>
        <w:rPr>
          <w:rFonts w:eastAsia="Calibri" w:cs="FreeSans"/>
          <w:color w:val="00000A"/>
          <w:sz w:val="28"/>
          <w:szCs w:val="28"/>
          <w:lang w:bidi="hi-IN"/>
        </w:rPr>
        <w:t>Так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в 202</w:t>
      </w:r>
      <w:r>
        <w:rPr>
          <w:rFonts w:eastAsia="Calibri" w:cs="FreeSans"/>
          <w:color w:val="00000A"/>
          <w:sz w:val="28"/>
          <w:szCs w:val="28"/>
          <w:lang w:bidi="hi-IN"/>
        </w:rPr>
        <w:t>2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году </w:t>
      </w:r>
      <w:r>
        <w:rPr>
          <w:rFonts w:eastAsia="Calibri" w:cs="FreeSans"/>
          <w:color w:val="00000A"/>
          <w:sz w:val="28"/>
          <w:szCs w:val="28"/>
          <w:lang w:bidi="hi-IN"/>
        </w:rPr>
        <w:t>1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ию</w:t>
      </w:r>
      <w:r>
        <w:rPr>
          <w:rFonts w:eastAsia="Calibri" w:cs="FreeSans"/>
          <w:color w:val="00000A"/>
          <w:sz w:val="28"/>
          <w:szCs w:val="28"/>
          <w:lang w:bidi="hi-IN"/>
        </w:rPr>
        <w:t>л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>я состоялся VII</w:t>
      </w:r>
      <w:r>
        <w:rPr>
          <w:rFonts w:eastAsia="Calibri" w:cs="FreeSans"/>
          <w:color w:val="00000A"/>
          <w:sz w:val="28"/>
          <w:szCs w:val="28"/>
          <w:lang w:val="en-US" w:bidi="hi-IN"/>
        </w:rPr>
        <w:t>I</w:t>
      </w:r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открытый муниципальный фестиваль-конкурс исполнителей песни в жанре шансон – «Старый дворик» в с. </w:t>
      </w:r>
      <w:proofErr w:type="spellStart"/>
      <w:r w:rsidRPr="00E9617A">
        <w:rPr>
          <w:rFonts w:eastAsia="Calibri" w:cs="FreeSans"/>
          <w:color w:val="00000A"/>
          <w:sz w:val="28"/>
          <w:szCs w:val="28"/>
          <w:lang w:bidi="hi-IN"/>
        </w:rPr>
        <w:t>Краснинкое</w:t>
      </w:r>
      <w:proofErr w:type="spellEnd"/>
      <w:r w:rsidRPr="00E9617A">
        <w:rPr>
          <w:rFonts w:eastAsia="Calibri" w:cs="FreeSans"/>
          <w:color w:val="00000A"/>
          <w:sz w:val="28"/>
          <w:szCs w:val="28"/>
          <w:lang w:bidi="hi-IN"/>
        </w:rPr>
        <w:t xml:space="preserve"> на </w:t>
      </w:r>
      <w:r w:rsidRPr="00213279">
        <w:rPr>
          <w:rFonts w:eastAsia="Calibri" w:cs="FreeSans"/>
          <w:color w:val="00000A"/>
          <w:sz w:val="28"/>
          <w:szCs w:val="28"/>
          <w:lang w:bidi="hi-IN"/>
        </w:rPr>
        <w:t xml:space="preserve">открытой площадке, 22 июля в сосновом бору села Ваганово Промышленновского муниципального округа также состоялся традиционный XXV открытый муниципальный фестиваль-конкурс исполнителей песни под гитару «Июльские звезды». </w:t>
      </w:r>
    </w:p>
    <w:p w:rsidR="00637689" w:rsidRPr="00EA1FBE" w:rsidRDefault="00637689" w:rsidP="00637689">
      <w:pPr>
        <w:widowControl w:val="0"/>
        <w:suppressAutoHyphens/>
        <w:ind w:firstLine="709"/>
        <w:jc w:val="both"/>
        <w:rPr>
          <w:rFonts w:eastAsia="Calibri" w:cs="FreeSans"/>
          <w:color w:val="00000A"/>
          <w:sz w:val="28"/>
          <w:szCs w:val="28"/>
          <w:lang w:bidi="hi-IN"/>
        </w:rPr>
      </w:pPr>
      <w:proofErr w:type="gramStart"/>
      <w:r w:rsidRPr="00213279">
        <w:rPr>
          <w:rFonts w:eastAsia="Calibri" w:cs="FreeSans"/>
          <w:color w:val="00000A"/>
          <w:sz w:val="28"/>
          <w:szCs w:val="28"/>
          <w:lang w:bidi="hi-IN"/>
        </w:rPr>
        <w:t>В летний период 202</w:t>
      </w:r>
      <w:r>
        <w:rPr>
          <w:rFonts w:eastAsia="Calibri" w:cs="FreeSans"/>
          <w:color w:val="00000A"/>
          <w:sz w:val="28"/>
          <w:szCs w:val="28"/>
          <w:lang w:bidi="hi-IN"/>
        </w:rPr>
        <w:t>2</w:t>
      </w:r>
      <w:r w:rsidRPr="00213279">
        <w:rPr>
          <w:rFonts w:eastAsia="Calibri" w:cs="FreeSans"/>
          <w:color w:val="00000A"/>
          <w:sz w:val="28"/>
          <w:szCs w:val="28"/>
          <w:lang w:bidi="hi-IN"/>
        </w:rPr>
        <w:t xml:space="preserve"> года по Промышленновскому округу проводился </w:t>
      </w:r>
      <w:proofErr w:type="spellStart"/>
      <w:r w:rsidRPr="00213279">
        <w:rPr>
          <w:rFonts w:eastAsia="Calibri" w:cs="FreeSans"/>
          <w:color w:val="00000A"/>
          <w:sz w:val="28"/>
          <w:szCs w:val="28"/>
          <w:lang w:bidi="hi-IN"/>
        </w:rPr>
        <w:t>арт-проект</w:t>
      </w:r>
      <w:proofErr w:type="spellEnd"/>
      <w:r w:rsidRPr="00213279">
        <w:rPr>
          <w:rFonts w:eastAsia="Calibri" w:cs="FreeSans"/>
          <w:color w:val="00000A"/>
          <w:sz w:val="28"/>
          <w:szCs w:val="28"/>
          <w:lang w:bidi="hi-IN"/>
        </w:rPr>
        <w:t xml:space="preserve"> «Звездный поезд» в рамках областного проекта «Творческий десант», где лучшие солисты и коллективы округа выступили с концертными номерами для жителей населенных пунктов и проводили детские игровые программы,</w:t>
      </w:r>
      <w:r>
        <w:rPr>
          <w:rFonts w:eastAsia="Calibri" w:cs="FreeSans"/>
          <w:color w:val="00000A"/>
          <w:sz w:val="28"/>
          <w:szCs w:val="28"/>
          <w:lang w:bidi="hi-IN"/>
        </w:rPr>
        <w:t xml:space="preserve"> </w:t>
      </w:r>
      <w:r w:rsidRPr="004B2815">
        <w:rPr>
          <w:rFonts w:eastAsia="Calibri"/>
          <w:sz w:val="28"/>
          <w:szCs w:val="28"/>
        </w:rPr>
        <w:t>спортивно-игровые программы.</w:t>
      </w:r>
      <w:proofErr w:type="gramEnd"/>
    </w:p>
    <w:p w:rsidR="00637689" w:rsidRDefault="00637689" w:rsidP="006376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состоялись </w:t>
      </w:r>
      <w:r w:rsidRPr="000C66CC">
        <w:rPr>
          <w:sz w:val="28"/>
          <w:szCs w:val="28"/>
        </w:rPr>
        <w:t>конноспортивные соревнования</w:t>
      </w:r>
      <w:r>
        <w:rPr>
          <w:sz w:val="28"/>
          <w:szCs w:val="28"/>
        </w:rPr>
        <w:t xml:space="preserve"> памяти И.И. </w:t>
      </w:r>
      <w:proofErr w:type="spellStart"/>
      <w:r>
        <w:rPr>
          <w:sz w:val="28"/>
          <w:szCs w:val="28"/>
        </w:rPr>
        <w:t>Ясько</w:t>
      </w:r>
      <w:proofErr w:type="spellEnd"/>
      <w:r>
        <w:rPr>
          <w:sz w:val="28"/>
          <w:szCs w:val="28"/>
        </w:rPr>
        <w:t xml:space="preserve">, </w:t>
      </w:r>
      <w:r w:rsidRPr="000C66CC">
        <w:rPr>
          <w:sz w:val="28"/>
          <w:szCs w:val="28"/>
        </w:rPr>
        <w:t>которые проводятся</w:t>
      </w:r>
      <w:r>
        <w:rPr>
          <w:sz w:val="28"/>
          <w:szCs w:val="28"/>
        </w:rPr>
        <w:t xml:space="preserve"> уже в седьмой раз</w:t>
      </w:r>
      <w:r w:rsidRPr="000C66CC">
        <w:rPr>
          <w:sz w:val="28"/>
          <w:szCs w:val="28"/>
        </w:rPr>
        <w:t xml:space="preserve"> н</w:t>
      </w:r>
      <w:r>
        <w:rPr>
          <w:sz w:val="28"/>
          <w:szCs w:val="28"/>
        </w:rPr>
        <w:t>а ипподроме ЗАО «Ударник полей» и пользуются большой популярностью среди жителей Промышленновского округа.</w:t>
      </w: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7689" w:rsidRDefault="00637689" w:rsidP="00637689">
      <w:pPr>
        <w:autoSpaceDE w:val="0"/>
        <w:rPr>
          <w:bCs/>
          <w:sz w:val="10"/>
          <w:szCs w:val="10"/>
        </w:rPr>
      </w:pPr>
    </w:p>
    <w:p w:rsidR="00637689" w:rsidRDefault="00637689" w:rsidP="00637689">
      <w:pPr>
        <w:numPr>
          <w:ilvl w:val="0"/>
          <w:numId w:val="2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целей и задач Программы</w:t>
      </w:r>
    </w:p>
    <w:p w:rsidR="00637689" w:rsidRDefault="00637689" w:rsidP="00637689">
      <w:pPr>
        <w:autoSpaceDE w:val="0"/>
        <w:ind w:left="720"/>
        <w:contextualSpacing/>
        <w:rPr>
          <w:bCs/>
          <w:sz w:val="10"/>
          <w:szCs w:val="10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целей программы опирается на стратегические цели развития общества и анализ сложившихся тенденций в сфере культуры, молодежной политики, спорта и туризма.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программы: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оптимальных условий для творческой самореализации населения Промышленновского муниципального округа;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повышение качества предоставляемых услуг в сфере культуры и спорта;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формирование спортивного резерва, популяризация массового спорта;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00D">
        <w:rPr>
          <w:color w:val="000000"/>
          <w:sz w:val="28"/>
          <w:szCs w:val="28"/>
        </w:rPr>
        <w:t xml:space="preserve"> </w:t>
      </w:r>
      <w:r w:rsidRPr="00D605D0">
        <w:rPr>
          <w:color w:val="000000"/>
          <w:sz w:val="28"/>
          <w:szCs w:val="28"/>
        </w:rPr>
        <w:t>сохранение и поддержка традиционных российских духовно-нравственных ценностей</w:t>
      </w:r>
      <w:r>
        <w:rPr>
          <w:color w:val="000000"/>
          <w:sz w:val="28"/>
          <w:szCs w:val="28"/>
        </w:rPr>
        <w:t>.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программы: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и результативности услуг учреждений культуры;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4049">
        <w:rPr>
          <w:color w:val="000000"/>
          <w:sz w:val="28"/>
          <w:szCs w:val="28"/>
        </w:rPr>
        <w:t>содействие укреплению материально-технической базы учреждений культуры</w:t>
      </w:r>
      <w:r>
        <w:rPr>
          <w:color w:val="000000"/>
          <w:sz w:val="28"/>
          <w:szCs w:val="28"/>
        </w:rPr>
        <w:t xml:space="preserve"> и спорта;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округа;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 мероприятий, направленных на сохранение и развитие традиций народной культуры, популяризацию национальной казачьей культуры.</w:t>
      </w: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tabs>
          <w:tab w:val="left" w:pos="565"/>
        </w:tabs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</w:p>
    <w:p w:rsidR="00637689" w:rsidRPr="0001303C" w:rsidRDefault="00637689" w:rsidP="00637689">
      <w:pPr>
        <w:tabs>
          <w:tab w:val="left" w:pos="56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637689" w:rsidRDefault="00637689" w:rsidP="00637689">
      <w:pPr>
        <w:numPr>
          <w:ilvl w:val="0"/>
          <w:numId w:val="3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подпрограмм программы с кратким описанием подпрограмм, основных мероприятий и мероприятий </w:t>
      </w:r>
    </w:p>
    <w:p w:rsidR="00637689" w:rsidRDefault="00637689" w:rsidP="00637689">
      <w:pPr>
        <w:autoSpaceDE w:val="0"/>
        <w:ind w:left="567"/>
        <w:jc w:val="center"/>
        <w:rPr>
          <w:bCs/>
          <w:color w:val="000000"/>
          <w:sz w:val="10"/>
          <w:szCs w:val="10"/>
        </w:rPr>
      </w:pPr>
    </w:p>
    <w:p w:rsidR="00637689" w:rsidRDefault="00637689" w:rsidP="00637689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7689" w:rsidRDefault="00637689" w:rsidP="006503CD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подпрограммыосновного</w:t>
            </w:r>
            <w:proofErr w:type="spellEnd"/>
            <w:r>
              <w:rPr>
                <w:sz w:val="28"/>
                <w:szCs w:val="28"/>
              </w:rPr>
              <w:t xml:space="preserve">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(формула)</w:t>
            </w:r>
          </w:p>
        </w:tc>
      </w:tr>
    </w:tbl>
    <w:p w:rsidR="00637689" w:rsidRPr="001B79D3" w:rsidRDefault="00637689" w:rsidP="00637689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68"/>
        <w:gridCol w:w="2268"/>
        <w:gridCol w:w="2551"/>
        <w:gridCol w:w="1985"/>
      </w:tblGrid>
      <w:tr w:rsidR="00637689" w:rsidTr="006503CD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ind w:left="80"/>
              <w:jc w:val="center"/>
              <w:rPr>
                <w:sz w:val="28"/>
                <w:szCs w:val="28"/>
              </w:rPr>
            </w:pPr>
            <w:bookmarkStart w:id="8" w:name="_Hlk30587452"/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ind w:left="80"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1436"/>
              </w:tabs>
              <w:autoSpaceDE w:val="0"/>
              <w:spacing w:line="256" w:lineRule="auto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bookmarkEnd w:id="8"/>
      </w:tr>
      <w:tr w:rsidR="00637689" w:rsidTr="006503C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культуры, молодежной политики, спорта и туризма</w:t>
            </w:r>
          </w:p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Промышленновском муниципальном округе» на 2018-2025 годы</w:t>
            </w:r>
            <w:proofErr w:type="gramEnd"/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создание оптимальных условий для творческой самореализации населения Промышленновского муниципального округа 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качества и результативности услуг учреждений культуры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направлена на обеспечение основной уставной деятельности учреждений сферы культуры, достойных условий и оплаты труда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Уф = </w:t>
            </w: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/ </w:t>
            </w: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</w:t>
            </w:r>
            <w:proofErr w:type="spellStart"/>
            <w:r w:rsidRPr="004B4639">
              <w:rPr>
                <w:sz w:val="28"/>
                <w:szCs w:val="28"/>
              </w:rPr>
              <w:t>x</w:t>
            </w:r>
            <w:proofErr w:type="spellEnd"/>
            <w:r w:rsidRPr="004B4639">
              <w:rPr>
                <w:sz w:val="28"/>
                <w:szCs w:val="28"/>
              </w:rPr>
              <w:t xml:space="preserve"> 100%,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- фактический объем финансовых ресурсов, направленный на реализацию мероприятий муниципальной программы;</w:t>
            </w:r>
          </w:p>
          <w:p w:rsidR="0063768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- плановый объем финансовых ресурсов на соответствующий отчетный период.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учащихся, человек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pBdr>
                <w:bottom w:val="single" w:sz="4" w:space="1" w:color="auto"/>
              </w:pBd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деятельности управления культуры, молодежной политики, спорта и туризма (расходы на оплату труда, закупка товаров, работ и услуг для обеспечения муниципальных нужд, оплата налогов, сборов и иных платежей)</w:t>
            </w:r>
          </w:p>
          <w:p w:rsidR="00637689" w:rsidRDefault="00637689" w:rsidP="006503CD">
            <w:pPr>
              <w:pBdr>
                <w:bottom w:val="single" w:sz="4" w:space="1" w:color="auto"/>
              </w:pBd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культуры, созданным в форме бюджетных и казенных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  <w:proofErr w:type="gramEnd"/>
          </w:p>
          <w:p w:rsidR="00637689" w:rsidRDefault="00637689" w:rsidP="006503CD">
            <w:pPr>
              <w:pBdr>
                <w:bottom w:val="single" w:sz="4" w:space="1" w:color="auto"/>
              </w:pBd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культурно – массовых мероприятий всех подведомственных учреждений в совокупности в отчетном периоде/ Количество посещений культурно – массовых мероприятий всех подведомственных учреждений в совокупности за аналогичный период прошлого года*100%</w:t>
            </w: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ind w:firstLine="708"/>
              <w:jc w:val="both"/>
              <w:rPr>
                <w:sz w:val="28"/>
                <w:szCs w:val="28"/>
              </w:rPr>
            </w:pPr>
          </w:p>
          <w:p w:rsidR="00637689" w:rsidRPr="00B80BBD" w:rsidRDefault="00637689" w:rsidP="006503CD"/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учреждения 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соответствии с заключенным соглашением о передаче части полномочий по решению вопросов местного значения»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«Центр обслуживания учреждений культуры»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предусматривает стимулирование труда работников муниципальных библиотек, музеев и культурно –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 в </w:t>
            </w: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  <w:r>
              <w:rPr>
                <w:sz w:val="28"/>
                <w:szCs w:val="28"/>
              </w:rPr>
              <w:t xml:space="preserve"> дополнительных денежных выплат за результаты труда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работникам культуры, относящимся к социально незащищенной категории граждан, помощи в соответствии с действующими законодательными и иными правовыми актами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779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субсидии на иные цели из местного бюджета на осуществление мероприятий по соглашению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молодежной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молодежи от 14 до 18 лет на летний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68.25pt" to="238.1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Выплата денежных поощрений лучшим муниципальным учреждениям культуры, находящихся на территории сельских поселений, определяемых по итогам конкурса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приобретение музыкальных инструментов, оборудования и учебных материалов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222.55pt" to="235.85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Предоставление субсидии на иные цели из местного бюджета на улучшение материально – технической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 xml:space="preserve">«Улучшение материально </w:t>
            </w:r>
            <w:proofErr w:type="gramStart"/>
            <w:r w:rsidRPr="00D01190">
              <w:rPr>
                <w:sz w:val="28"/>
                <w:szCs w:val="28"/>
              </w:rPr>
              <w:t>-т</w:t>
            </w:r>
            <w:proofErr w:type="gramEnd"/>
            <w:r w:rsidRPr="00D01190">
              <w:rPr>
                <w:sz w:val="28"/>
                <w:szCs w:val="28"/>
              </w:rPr>
              <w:t>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субсидии на иные цели из местного бюджета на улучшение материально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ехнической базы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19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субсидии на иные цели из местного бюджета на оборудование модельной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предоставляемых услуг в сфере культуры и спорта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и спорта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color w:val="000000"/>
                <w:sz w:val="28"/>
                <w:szCs w:val="28"/>
              </w:rPr>
              <w:t>содействие укреплению материально-технической базы учреждений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Уф = </w:t>
            </w: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/ </w:t>
            </w: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</w:t>
            </w:r>
            <w:proofErr w:type="spellStart"/>
            <w:r w:rsidRPr="004B4639">
              <w:rPr>
                <w:sz w:val="28"/>
                <w:szCs w:val="28"/>
              </w:rPr>
              <w:t>x</w:t>
            </w:r>
            <w:proofErr w:type="spellEnd"/>
            <w:r w:rsidRPr="004B4639">
              <w:rPr>
                <w:sz w:val="28"/>
                <w:szCs w:val="28"/>
              </w:rPr>
              <w:t xml:space="preserve"> 100%,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- фактический объем финансовых ресурсов, направленный на реализацию мероприятий муниципальной программы;</w:t>
            </w:r>
          </w:p>
          <w:p w:rsidR="0063768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- плановый объем финансовых ресурсов на соответствующий отчетный период.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и текущий ремонт объектов культуры и спорта, улучшение материально- технической базы объектов культуры и спорта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учреждений, улучшивших материально- техническую базу в абсолютном </w:t>
            </w:r>
            <w:proofErr w:type="gramStart"/>
            <w:r>
              <w:rPr>
                <w:color w:val="000000"/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учреждений, улучивших материально – техническую базу в текущем году</w:t>
            </w:r>
            <w:proofErr w:type="gramEnd"/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>
              <w:rPr>
                <w:sz w:val="28"/>
                <w:szCs w:val="28"/>
              </w:rPr>
              <w:t>комплексного</w:t>
            </w:r>
            <w:proofErr w:type="gramEnd"/>
            <w:r>
              <w:rPr>
                <w:sz w:val="28"/>
                <w:szCs w:val="28"/>
              </w:rPr>
              <w:t xml:space="preserve"> развития сельских территорий (современный облик сельских территорий)»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Цель: </w:t>
            </w:r>
            <w:r w:rsidRPr="00154049">
              <w:rPr>
                <w:rFonts w:eastAsia="Calibri"/>
                <w:noProof/>
                <w:sz w:val="28"/>
                <w:szCs w:val="28"/>
              </w:rPr>
              <w:t xml:space="preserve">подготовка и формирование спортивного резерва, </w:t>
            </w:r>
            <w:r w:rsidRPr="00154049">
              <w:rPr>
                <w:color w:val="000000"/>
                <w:sz w:val="28"/>
                <w:szCs w:val="28"/>
              </w:rPr>
              <w:t>популяризация массового спорта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Задача: </w:t>
            </w:r>
            <w:r w:rsidRPr="00154049">
              <w:rPr>
                <w:color w:val="000000"/>
                <w:sz w:val="28"/>
                <w:szCs w:val="28"/>
              </w:rPr>
              <w:t>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>
              <w:rPr>
                <w:rFonts w:eastAsia="Calibri"/>
                <w:noProof/>
                <w:sz w:val="28"/>
                <w:szCs w:val="28"/>
              </w:rPr>
              <w:t xml:space="preserve">подготовку и формирование спортивного резерва, </w:t>
            </w:r>
            <w:r>
              <w:rPr>
                <w:color w:val="000000"/>
                <w:sz w:val="28"/>
                <w:szCs w:val="28"/>
              </w:rPr>
              <w:t>популяризацию массового спорта, совершенствование физкультурно-оздоровительной и спортивно-массовой работы среди всех категорий и возрастных групп населения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Уф = </w:t>
            </w: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/ </w:t>
            </w: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</w:t>
            </w:r>
            <w:proofErr w:type="spellStart"/>
            <w:r w:rsidRPr="004B4639">
              <w:rPr>
                <w:sz w:val="28"/>
                <w:szCs w:val="28"/>
              </w:rPr>
              <w:t>x</w:t>
            </w:r>
            <w:proofErr w:type="spellEnd"/>
            <w:r w:rsidRPr="004B4639">
              <w:rPr>
                <w:sz w:val="28"/>
                <w:szCs w:val="28"/>
              </w:rPr>
              <w:t xml:space="preserve"> 100%,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- фактический объем финансовых ресурсов, направленный на реализацию мероприятий муниципальной программы;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- плановый объем финансовых ресурсов на соответствующий отчетный период.</w:t>
            </w:r>
          </w:p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Днсз=Нсз</w:t>
            </w:r>
            <w:proofErr w:type="spellEnd"/>
            <w:r>
              <w:rPr>
                <w:sz w:val="28"/>
                <w:szCs w:val="28"/>
              </w:rPr>
              <w:t>/Он *100%,</w:t>
            </w:r>
          </w:p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spellStart"/>
            <w:r>
              <w:rPr>
                <w:sz w:val="28"/>
                <w:szCs w:val="28"/>
              </w:rPr>
              <w:t>Днсз</w:t>
            </w:r>
            <w:proofErr w:type="spellEnd"/>
            <w:r>
              <w:rPr>
                <w:sz w:val="28"/>
                <w:szCs w:val="28"/>
              </w:rPr>
              <w:t xml:space="preserve"> – доля населения;</w:t>
            </w:r>
          </w:p>
          <w:p w:rsidR="00637689" w:rsidRDefault="00637689" w:rsidP="006503CD">
            <w:pPr>
              <w:tabs>
                <w:tab w:val="left" w:pos="1434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Нсз</w:t>
            </w:r>
            <w:proofErr w:type="spellEnd"/>
            <w:r>
              <w:rPr>
                <w:sz w:val="28"/>
                <w:szCs w:val="28"/>
              </w:rPr>
              <w:t xml:space="preserve"> – фактическое количество жителей муниципального округа, систематически занимающееся физической культурой и спортом, в </w:t>
            </w:r>
            <w:proofErr w:type="gramStart"/>
            <w:r>
              <w:rPr>
                <w:sz w:val="28"/>
                <w:szCs w:val="28"/>
              </w:rPr>
              <w:t>возрасте</w:t>
            </w:r>
            <w:proofErr w:type="gramEnd"/>
            <w:r>
              <w:rPr>
                <w:sz w:val="28"/>
                <w:szCs w:val="28"/>
              </w:rPr>
              <w:t xml:space="preserve"> от 3 до 79 лет (включительно);</w:t>
            </w: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– общее число жителей муниципального округа в </w:t>
            </w:r>
            <w:proofErr w:type="gramStart"/>
            <w:r>
              <w:rPr>
                <w:sz w:val="28"/>
                <w:szCs w:val="28"/>
              </w:rPr>
              <w:t>возрасте</w:t>
            </w:r>
            <w:proofErr w:type="gramEnd"/>
            <w:r>
              <w:rPr>
                <w:sz w:val="28"/>
                <w:szCs w:val="28"/>
              </w:rPr>
              <w:t xml:space="preserve"> от 3 до 79 лет (включительно)</w:t>
            </w: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 субсидий из местного бюджета муниципальным учреждениям спорта, созданным в форме бюджетных учреждений, на возмещение затрат, связанных с оказанием ими в соответствии с муниципальным заданием муниципальных услуг физическим или юридическим лицам</w:t>
            </w:r>
            <w:proofErr w:type="gram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ремонта футбольного поля на </w:t>
            </w:r>
            <w:proofErr w:type="gramStart"/>
            <w:r>
              <w:rPr>
                <w:sz w:val="28"/>
                <w:szCs w:val="28"/>
              </w:rPr>
              <w:t>стадионе</w:t>
            </w:r>
            <w:proofErr w:type="gramEnd"/>
            <w:r>
              <w:rPr>
                <w:sz w:val="28"/>
                <w:szCs w:val="28"/>
              </w:rPr>
              <w:t xml:space="preserve"> «Колос» в пгт. Промышленная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22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 технической базы учреждений спорта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6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689" w:rsidRPr="002B40E7" w:rsidRDefault="00637689" w:rsidP="006503CD">
            <w:pPr>
              <w:tabs>
                <w:tab w:val="left" w:pos="56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8974B6">
              <w:rPr>
                <w:sz w:val="28"/>
                <w:szCs w:val="28"/>
              </w:rPr>
              <w:t xml:space="preserve">Цель: </w:t>
            </w:r>
            <w:r w:rsidRPr="00D605D0">
              <w:rPr>
                <w:color w:val="000000"/>
                <w:sz w:val="28"/>
                <w:szCs w:val="28"/>
              </w:rPr>
              <w:t>сохранение и поддержка традиционных российских духовно-нравственных ценностей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37689" w:rsidTr="006503CD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проведение мероприятий, направленных на сохранение и развитие традиций народной культуры, популяризацию национальной казачьей культуры</w:t>
            </w:r>
          </w:p>
        </w:tc>
      </w:tr>
      <w:tr w:rsidR="00637689" w:rsidTr="006503CD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направлена на </w:t>
            </w:r>
            <w:r w:rsidRPr="00D605D0">
              <w:rPr>
                <w:color w:val="000000"/>
                <w:sz w:val="28"/>
                <w:szCs w:val="28"/>
              </w:rPr>
              <w:t>сохранение и поддержк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605D0">
              <w:rPr>
                <w:color w:val="000000"/>
                <w:sz w:val="28"/>
                <w:szCs w:val="28"/>
              </w:rPr>
              <w:t xml:space="preserve"> традиционных российских духовно-нравственных ценностей</w:t>
            </w:r>
            <w:r>
              <w:rPr>
                <w:color w:val="000000"/>
                <w:sz w:val="28"/>
                <w:szCs w:val="28"/>
              </w:rPr>
              <w:t>, проведение мероприятий, направленных на сохранение и развитие традиций народной культуры, популяризацию национальной казачьей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Уф = </w:t>
            </w: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/ </w:t>
            </w: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</w:t>
            </w:r>
            <w:proofErr w:type="spellStart"/>
            <w:r w:rsidRPr="004B4639">
              <w:rPr>
                <w:sz w:val="28"/>
                <w:szCs w:val="28"/>
              </w:rPr>
              <w:t>x</w:t>
            </w:r>
            <w:proofErr w:type="spellEnd"/>
            <w:r w:rsidRPr="004B4639">
              <w:rPr>
                <w:sz w:val="28"/>
                <w:szCs w:val="28"/>
              </w:rPr>
              <w:t xml:space="preserve"> 100%,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>где: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Фф</w:t>
            </w:r>
            <w:proofErr w:type="spellEnd"/>
            <w:r w:rsidRPr="004B4639">
              <w:rPr>
                <w:sz w:val="28"/>
                <w:szCs w:val="28"/>
              </w:rPr>
              <w:t xml:space="preserve"> - фактический объем финансовых ресурсов, направленный на реализацию мероприятий муниципальной программы;</w:t>
            </w:r>
          </w:p>
          <w:p w:rsidR="00637689" w:rsidRPr="004B4639" w:rsidRDefault="00637689" w:rsidP="006503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4B4639">
              <w:rPr>
                <w:sz w:val="28"/>
                <w:szCs w:val="28"/>
              </w:rPr>
              <w:t>Фп</w:t>
            </w:r>
            <w:proofErr w:type="spellEnd"/>
            <w:r w:rsidRPr="004B4639">
              <w:rPr>
                <w:sz w:val="28"/>
                <w:szCs w:val="28"/>
              </w:rPr>
              <w:t xml:space="preserve"> - плановый объем финансовых ресурсов на соответствующий отчетный период.</w:t>
            </w: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bookmarkStart w:id="9" w:name="_Hlk121231660"/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в абсолютном </w:t>
            </w: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проведенных мероприятий в текущем году</w:t>
            </w:r>
            <w:proofErr w:type="gramEnd"/>
          </w:p>
        </w:tc>
      </w:tr>
      <w:bookmarkEnd w:id="9"/>
      <w:tr w:rsidR="00637689" w:rsidTr="006503CD">
        <w:trPr>
          <w:trHeight w:val="9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в абсолютном </w:t>
            </w: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проведенных мероприятий в текущем году</w:t>
            </w:r>
            <w:proofErr w:type="gramEnd"/>
          </w:p>
        </w:tc>
      </w:tr>
    </w:tbl>
    <w:p w:rsidR="00637689" w:rsidRDefault="00637689" w:rsidP="00637689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  <w:sectPr w:rsidR="00637689" w:rsidSect="00E20637">
          <w:footerReference w:type="default" r:id="rId17"/>
          <w:footerReference w:type="first" r:id="rId18"/>
          <w:pgSz w:w="11906" w:h="16838"/>
          <w:pgMar w:top="1134" w:right="851" w:bottom="1134" w:left="1701" w:header="708" w:footer="270" w:gutter="0"/>
          <w:cols w:space="708"/>
          <w:titlePg/>
          <w:docGrid w:linePitch="360"/>
        </w:sectPr>
      </w:pPr>
    </w:p>
    <w:p w:rsidR="00637689" w:rsidRPr="00BA1B29" w:rsidRDefault="00637689" w:rsidP="00637689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637689" w:rsidRDefault="00637689" w:rsidP="00637689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858"/>
        <w:gridCol w:w="4173"/>
        <w:gridCol w:w="2586"/>
        <w:gridCol w:w="1009"/>
        <w:gridCol w:w="863"/>
        <w:gridCol w:w="863"/>
        <w:gridCol w:w="1009"/>
        <w:gridCol w:w="1009"/>
        <w:gridCol w:w="1009"/>
        <w:gridCol w:w="1006"/>
        <w:gridCol w:w="1140"/>
      </w:tblGrid>
      <w:tr w:rsidR="00637689" w:rsidTr="006503CD">
        <w:trPr>
          <w:trHeight w:val="44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637689" w:rsidTr="006503CD">
        <w:trPr>
          <w:cantSplit/>
          <w:trHeight w:val="220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 w:rsidRPr="009715DA">
              <w:rPr>
                <w:sz w:val="28"/>
                <w:szCs w:val="28"/>
              </w:rPr>
              <w:t>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689" w:rsidRDefault="00637689" w:rsidP="006503CD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689" w:rsidRDefault="00637689" w:rsidP="006503CD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689" w:rsidRDefault="00637689" w:rsidP="006503CD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637689" w:rsidRPr="00604F7C" w:rsidRDefault="00637689" w:rsidP="00637689">
      <w:pPr>
        <w:spacing w:line="120" w:lineRule="auto"/>
        <w:rPr>
          <w:sz w:val="2"/>
          <w:szCs w:val="2"/>
        </w:rPr>
      </w:pPr>
      <w:r>
        <w:rPr>
          <w:noProof/>
          <w:sz w:val="2"/>
          <w:szCs w:val="2"/>
        </w:rPr>
        <w:pict>
          <v:line id="Прямая соединительная линия 7" o:spid="_x0000_s1029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0.5pt" to="248.2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" strokecolor="black [3213]" strokeweight=".5pt">
            <v:stroke joinstyle="miter"/>
            <w10:wrap anchorx="margin"/>
          </v:line>
        </w:pict>
      </w:r>
    </w:p>
    <w:tbl>
      <w:tblPr>
        <w:tblW w:w="5000" w:type="pct"/>
        <w:tblLayout w:type="fixed"/>
        <w:tblLook w:val="04A0"/>
      </w:tblPr>
      <w:tblGrid>
        <w:gridCol w:w="858"/>
        <w:gridCol w:w="4173"/>
        <w:gridCol w:w="2586"/>
        <w:gridCol w:w="1009"/>
        <w:gridCol w:w="863"/>
        <w:gridCol w:w="860"/>
        <w:gridCol w:w="1009"/>
        <w:gridCol w:w="1006"/>
        <w:gridCol w:w="1009"/>
        <w:gridCol w:w="1006"/>
        <w:gridCol w:w="1146"/>
      </w:tblGrid>
      <w:tr w:rsidR="00637689" w:rsidTr="006503CD">
        <w:trPr>
          <w:cantSplit/>
          <w:trHeight w:val="340"/>
          <w:tblHeader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689" w:rsidRDefault="00637689" w:rsidP="006503CD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7689" w:rsidTr="006503CD">
        <w:trPr>
          <w:cantSplit/>
          <w:trHeight w:val="1611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  <w:proofErr w:type="gram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264212,9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305599,5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398078,1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229429,4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230629,4</w:t>
            </w:r>
          </w:p>
        </w:tc>
      </w:tr>
      <w:tr w:rsidR="00637689" w:rsidTr="006503CD">
        <w:trPr>
          <w:cantSplit/>
          <w:trHeight w:val="1549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255893,5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278834,6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285528,8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222767,6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223967,6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112549,3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637689" w:rsidTr="006503CD">
        <w:trPr>
          <w:cantSplit/>
          <w:trHeight w:val="1307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496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8" o:spid="_x0000_s1030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2.15pt" to="37.4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x6/AEAACQEAAAOAAAAZHJzL2Uyb0RvYy54bWysU82O0zAQviPxDpbvNGnF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218190,9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251751,1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239777,9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188547,5</w:t>
            </w:r>
          </w:p>
        </w:tc>
      </w:tr>
      <w:tr w:rsidR="00637689" w:rsidTr="006503CD">
        <w:trPr>
          <w:cantSplit/>
          <w:trHeight w:val="1417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209871,5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224986,2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233116,1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181885,7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8319,4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9159,9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16188,8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14394,4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15663,7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16188,8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12627,3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6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4.6pt" to="242.1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" strokecolor="black [3213]" strokeweight=".5pt">
                  <v:stroke joinstyle="miter"/>
                </v:line>
              </w:pict>
            </w: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3678,2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9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3.85pt,35.35pt" to="-211.8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0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96.4pt" to="38.1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5500,2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96.15pt" to="36.6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1.4.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28843,1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31937,1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32450,4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25311,3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2" o:spid="_x0000_s1034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244.65pt" to="-4.9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 xml:space="preserve">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638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124019,6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637689" w:rsidTr="006503CD">
        <w:trPr>
          <w:cantSplit/>
          <w:trHeight w:val="1561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111109,0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117370,6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124019,6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466BB0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96735,3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4" o:spid="_x0000_s1035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65pt,130.55pt" to="-4.1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37782,7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45905,9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47789,3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37782,7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6" o:spid="_x0000_s103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13.75pt" to="36.6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1.8.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6494,0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012622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молодежной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1292,1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C27EC6" w:rsidRDefault="00637689" w:rsidP="006503CD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37689" w:rsidRPr="00C27EC6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D01190" w:rsidRDefault="00637689" w:rsidP="0065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Мероприятие «Улучшение материально </w:t>
            </w:r>
            <w:proofErr w:type="gramStart"/>
            <w:r w:rsidRPr="00D01190">
              <w:rPr>
                <w:sz w:val="28"/>
                <w:szCs w:val="28"/>
              </w:rPr>
              <w:t>-т</w:t>
            </w:r>
            <w:proofErr w:type="gramEnd"/>
            <w:r w:rsidRPr="00D01190">
              <w:rPr>
                <w:sz w:val="28"/>
                <w:szCs w:val="28"/>
              </w:rPr>
              <w:t>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Pr="00933E0C" w:rsidRDefault="00637689" w:rsidP="006503CD">
            <w:pPr>
              <w:rPr>
                <w:sz w:val="28"/>
                <w:szCs w:val="28"/>
              </w:rPr>
            </w:pPr>
            <w:r w:rsidRPr="00933E0C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Pr="00933E0C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28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140919,7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105887,5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332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33332,7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37206,0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35032,2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27325,1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27925,1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95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34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>
              <w:rPr>
                <w:sz w:val="28"/>
                <w:szCs w:val="28"/>
              </w:rPr>
              <w:t>комплексного</w:t>
            </w:r>
            <w:proofErr w:type="gramEnd"/>
            <w:r>
              <w:rPr>
                <w:sz w:val="28"/>
                <w:szCs w:val="28"/>
              </w:rPr>
              <w:t xml:space="preserve"> развития сельских территорий (современный облик сельских территорий)»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121292,5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15404,0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105887,5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332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102710,9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3176,6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12689,3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11896,3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16080,5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12542,8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  <w:p w:rsidR="00637689" w:rsidRPr="00CE6273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37689" w:rsidRPr="00CE6273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637689" w:rsidRPr="00CE6273" w:rsidRDefault="00637689" w:rsidP="006503C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34" o:spid="_x0000_s103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23.65pt" to="37.4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nO/AEAACYEAAAOAAAAZHJzL2Uyb0RvYy54bWysU82O0zAQviPxDpbvNGnZIh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" strokecolor="black [3213]" strokeweight=".5pt">
                  <v:stroke joinstyle="miter"/>
                </v:line>
              </w:pict>
            </w:r>
            <w:r>
              <w:rPr>
                <w:sz w:val="28"/>
                <w:szCs w:val="28"/>
              </w:rPr>
              <w:t>3</w:t>
            </w:r>
            <w:r w:rsidRPr="0087322E">
              <w:rPr>
                <w:sz w:val="28"/>
                <w:szCs w:val="28"/>
              </w:rPr>
              <w:t>.4.</w:t>
            </w: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  <w:p w:rsidR="00637689" w:rsidRDefault="00637689" w:rsidP="006503CD">
            <w:pPr>
              <w:spacing w:line="256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637689" w:rsidTr="006503CD">
        <w:trPr>
          <w:cantSplit/>
          <w:trHeight w:val="907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89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single" w:sz="4" w:space="0" w:color="auto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  <w:tr w:rsidR="00637689" w:rsidTr="006503CD">
        <w:trPr>
          <w:cantSplit/>
          <w:trHeight w:val="1134"/>
        </w:trPr>
        <w:tc>
          <w:tcPr>
            <w:tcW w:w="276" w:type="pc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689" w:rsidRDefault="00637689" w:rsidP="006503CD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689" w:rsidRDefault="00637689" w:rsidP="006503C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37689" w:rsidRDefault="00637689" w:rsidP="006503CD">
            <w:pPr>
              <w:spacing w:line="256" w:lineRule="auto"/>
              <w:ind w:left="32" w:right="113"/>
              <w:jc w:val="center"/>
              <w:rPr>
                <w:sz w:val="28"/>
                <w:szCs w:val="28"/>
              </w:rPr>
            </w:pPr>
          </w:p>
        </w:tc>
      </w:tr>
    </w:tbl>
    <w:p w:rsidR="00637689" w:rsidRDefault="00637689" w:rsidP="0063768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637689" w:rsidRDefault="00637689" w:rsidP="00637689">
      <w:pPr>
        <w:autoSpaceDE w:val="0"/>
        <w:ind w:left="720"/>
        <w:contextualSpacing/>
        <w:rPr>
          <w:b/>
          <w:bCs/>
          <w:sz w:val="28"/>
          <w:szCs w:val="28"/>
        </w:rPr>
      </w:pPr>
    </w:p>
    <w:p w:rsidR="00637689" w:rsidRDefault="00637689" w:rsidP="00637689">
      <w:pPr>
        <w:numPr>
          <w:ilvl w:val="0"/>
          <w:numId w:val="4"/>
        </w:numPr>
        <w:autoSpaceDE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637689" w:rsidRDefault="00637689" w:rsidP="00637689">
      <w:pPr>
        <w:rPr>
          <w:sz w:val="10"/>
          <w:szCs w:val="1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871"/>
        <w:gridCol w:w="2720"/>
        <w:gridCol w:w="907"/>
        <w:gridCol w:w="910"/>
        <w:gridCol w:w="1055"/>
        <w:gridCol w:w="909"/>
        <w:gridCol w:w="906"/>
        <w:gridCol w:w="1054"/>
        <w:gridCol w:w="1060"/>
        <w:gridCol w:w="1060"/>
        <w:gridCol w:w="1057"/>
      </w:tblGrid>
      <w:tr w:rsidR="00637689" w:rsidTr="006503CD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34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37689" w:rsidTr="006503CD"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</w:tbl>
    <w:p w:rsidR="00637689" w:rsidRDefault="00637689" w:rsidP="00637689">
      <w:pPr>
        <w:rPr>
          <w:sz w:val="2"/>
          <w:szCs w:val="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873"/>
        <w:gridCol w:w="2718"/>
        <w:gridCol w:w="891"/>
        <w:gridCol w:w="12"/>
        <w:gridCol w:w="912"/>
        <w:gridCol w:w="1057"/>
        <w:gridCol w:w="906"/>
        <w:gridCol w:w="943"/>
        <w:gridCol w:w="1020"/>
        <w:gridCol w:w="1060"/>
        <w:gridCol w:w="1057"/>
        <w:gridCol w:w="1054"/>
      </w:tblGrid>
      <w:tr w:rsidR="00637689" w:rsidTr="006503C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154049">
              <w:rPr>
                <w:color w:val="000000"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54049">
              <w:rPr>
                <w:color w:val="000000"/>
                <w:sz w:val="28"/>
                <w:szCs w:val="28"/>
              </w:rPr>
              <w:t xml:space="preserve"> годы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культуры»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B1119D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Pr="00B1119D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B1119D"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учреждения «Районный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комплекс» в соответствии с заключенным соглашением о передаче части полномочий по решению вопросов местного значения»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177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Обеспечение деятельности культурно – </w:t>
            </w:r>
            <w:proofErr w:type="spellStart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>досуговых</w:t>
            </w:r>
            <w:proofErr w:type="spellEnd"/>
            <w:r>
              <w:rPr>
                <w:rFonts w:eastAsia="Droid Sans Fallback" w:cs="FreeSans"/>
                <w:color w:val="00000A"/>
                <w:sz w:val="28"/>
                <w:szCs w:val="28"/>
                <w:lang w:bidi="hi-IN"/>
              </w:rPr>
              <w:t xml:space="preserve"> учреждений</w:t>
            </w:r>
            <w:r>
              <w:rPr>
                <w:sz w:val="28"/>
                <w:szCs w:val="28"/>
              </w:rPr>
              <w:t>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 «Центр обслуживания учреждений культуры»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rPr>
          <w:trHeight w:val="361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«Ежемесячные выплаты стимулирующего характера работникам муниципальных библиотек, музеев 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мер в области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молодежной политики»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«Государственная поддержка лучших сельских учреждений культуры»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материалами»</w:t>
            </w:r>
            <w:proofErr w:type="gramEnd"/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 xml:space="preserve">Обеспечение развития и укрепления материально – технической базы домов культуры в населенных </w:t>
            </w:r>
            <w:proofErr w:type="gramStart"/>
            <w:r>
              <w:rPr>
                <w:sz w:val="28"/>
                <w:szCs w:val="28"/>
              </w:rPr>
              <w:t>пунктах</w:t>
            </w:r>
            <w:proofErr w:type="gramEnd"/>
            <w:r>
              <w:rPr>
                <w:sz w:val="28"/>
                <w:szCs w:val="28"/>
              </w:rPr>
              <w:t xml:space="preserve">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01190">
              <w:rPr>
                <w:sz w:val="28"/>
                <w:szCs w:val="28"/>
              </w:rPr>
              <w:t xml:space="preserve">«Улучшение материально </w:t>
            </w:r>
            <w:proofErr w:type="gramStart"/>
            <w:r w:rsidRPr="00D01190">
              <w:rPr>
                <w:sz w:val="28"/>
                <w:szCs w:val="28"/>
              </w:rPr>
              <w:t>-т</w:t>
            </w:r>
            <w:proofErr w:type="gramEnd"/>
            <w:r w:rsidRPr="00D01190">
              <w:rPr>
                <w:sz w:val="28"/>
                <w:szCs w:val="28"/>
              </w:rPr>
              <w:t>ехнической базы учреждений</w:t>
            </w:r>
            <w:r>
              <w:rPr>
                <w:sz w:val="28"/>
                <w:szCs w:val="28"/>
              </w:rPr>
              <w:t xml:space="preserve"> культуры, искусства и образовательных организаций, пополнение библиотечных и музейных фондов</w:t>
            </w:r>
            <w:r w:rsidRPr="00933E0C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Создание модельных муниципальных библиотек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учреждений, улучшивших материально- техническую базу в абсолютном </w:t>
            </w:r>
            <w:proofErr w:type="gramStart"/>
            <w:r>
              <w:rPr>
                <w:color w:val="000000"/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Мероприятие «Строительство, реконструкция и капитальный ремонт объектов культуры»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>
              <w:rPr>
                <w:sz w:val="28"/>
                <w:szCs w:val="28"/>
              </w:rPr>
              <w:t>комплексного</w:t>
            </w:r>
            <w:proofErr w:type="gramEnd"/>
            <w:r>
              <w:rPr>
                <w:sz w:val="28"/>
                <w:szCs w:val="28"/>
              </w:rPr>
              <w:t xml:space="preserve"> развития сельских территорий (современный облик сельских территорий)»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учреждений, улучшивших материально- техническую базу в абсолютном </w:t>
            </w:r>
            <w:proofErr w:type="gramStart"/>
            <w:r>
              <w:rPr>
                <w:color w:val="000000"/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спортивно-оздоровительных мероприятий»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спортивных школ»</w:t>
            </w:r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Мероприятие «Реализация федеральной целевой 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- юношеских школ» </w:t>
            </w:r>
            <w:proofErr w:type="gramEnd"/>
          </w:p>
          <w:p w:rsidR="00637689" w:rsidRDefault="00637689" w:rsidP="006503CD">
            <w:pPr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«Реализация </w:t>
            </w:r>
            <w:proofErr w:type="gramStart"/>
            <w:r>
              <w:rPr>
                <w:sz w:val="28"/>
                <w:szCs w:val="28"/>
              </w:rPr>
              <w:t>государственной</w:t>
            </w:r>
            <w:proofErr w:type="gramEnd"/>
            <w:r>
              <w:rPr>
                <w:sz w:val="28"/>
                <w:szCs w:val="28"/>
              </w:rPr>
              <w:t xml:space="preserve"> национальной политики»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 w:rsidRPr="004B4639">
              <w:rPr>
                <w:sz w:val="28"/>
                <w:szCs w:val="28"/>
              </w:rPr>
              <w:t xml:space="preserve">Уровень финансирования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        и проведение мероприятий, приуроченных к государственным праздникам и памятным датам, направленных на сохранение и развитие традиционной народной культуры»</w:t>
            </w:r>
          </w:p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в абсолютном </w:t>
            </w: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менее5</w:t>
            </w:r>
          </w:p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менее5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менее5</w:t>
            </w:r>
          </w:p>
        </w:tc>
      </w:tr>
      <w:tr w:rsidR="00637689" w:rsidTr="006503C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tabs>
                <w:tab w:val="left" w:pos="2711"/>
              </w:tabs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«Организация и проведение мероприятий, направленных на развитие и популяризацию национальной казачьей культуры»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 в абсолютном </w:t>
            </w: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9" w:rsidRDefault="00637689" w:rsidP="006503C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43" w:type="pct"/>
            <w:tcBorders>
              <w:left w:val="single" w:sz="4" w:space="0" w:color="auto"/>
              <w:righ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637689" w:rsidRDefault="00637689" w:rsidP="006503C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637689" w:rsidRDefault="00637689" w:rsidP="00637689">
      <w:pPr>
        <w:jc w:val="both"/>
        <w:rPr>
          <w:sz w:val="2"/>
          <w:szCs w:val="28"/>
        </w:rPr>
      </w:pPr>
    </w:p>
    <w:p w:rsidR="00637689" w:rsidRDefault="00637689" w:rsidP="00637689">
      <w:pPr>
        <w:jc w:val="both"/>
        <w:rPr>
          <w:sz w:val="2"/>
          <w:szCs w:val="28"/>
        </w:rPr>
      </w:pPr>
    </w:p>
    <w:p w:rsidR="00637689" w:rsidRDefault="00637689" w:rsidP="00637689">
      <w:pPr>
        <w:jc w:val="both"/>
        <w:rPr>
          <w:sz w:val="2"/>
          <w:szCs w:val="28"/>
        </w:rPr>
      </w:pPr>
    </w:p>
    <w:p w:rsidR="0063768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  <w:sectPr w:rsidR="00637689" w:rsidSect="0049125B">
          <w:pgSz w:w="16838" w:h="11906" w:orient="landscape"/>
          <w:pgMar w:top="1701" w:right="395" w:bottom="851" w:left="1134" w:header="708" w:footer="270" w:gutter="0"/>
          <w:cols w:space="708"/>
          <w:titlePg/>
          <w:docGrid w:linePitch="360"/>
        </w:sectPr>
      </w:pPr>
    </w:p>
    <w:p w:rsidR="00637689" w:rsidRPr="00381E85" w:rsidRDefault="00637689" w:rsidP="00637689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81E85">
        <w:rPr>
          <w:b/>
          <w:sz w:val="32"/>
          <w:szCs w:val="32"/>
        </w:rPr>
        <w:t>Методика оценки эффективности муниципальной программы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4B4639">
        <w:rPr>
          <w:sz w:val="28"/>
          <w:szCs w:val="28"/>
        </w:rPr>
        <w:t>сопоставления</w:t>
      </w:r>
      <w:proofErr w:type="gramEnd"/>
      <w:r w:rsidRPr="004B4639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19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</w:t>
      </w:r>
      <w:r w:rsidRPr="004B4639">
        <w:rPr>
          <w:sz w:val="28"/>
          <w:szCs w:val="28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20" w:history="1">
        <w:r>
          <w:rPr>
            <w:sz w:val="28"/>
            <w:szCs w:val="28"/>
          </w:rPr>
          <w:t>приложении    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37689" w:rsidRPr="004B4639" w:rsidRDefault="00637689" w:rsidP="00637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689" w:rsidRPr="004B4639" w:rsidRDefault="00637689" w:rsidP="00637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637689" w:rsidRPr="004B4639" w:rsidRDefault="00637689" w:rsidP="006376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637689" w:rsidRDefault="00637689" w:rsidP="00637689">
      <w:pPr>
        <w:pStyle w:val="af5"/>
        <w:tabs>
          <w:tab w:val="left" w:pos="360"/>
          <w:tab w:val="left" w:pos="540"/>
          <w:tab w:val="left" w:pos="1276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63768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63768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:rsidR="00637689" w:rsidRDefault="00637689" w:rsidP="0063768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5160" w:type="pct"/>
        <w:tblLook w:val="04A0"/>
      </w:tblPr>
      <w:tblGrid>
        <w:gridCol w:w="5945"/>
        <w:gridCol w:w="3931"/>
      </w:tblGrid>
      <w:tr w:rsidR="00637689" w:rsidTr="006503CD">
        <w:trPr>
          <w:gridAfter w:val="1"/>
          <w:wAfter w:w="1990" w:type="pct"/>
        </w:trPr>
        <w:tc>
          <w:tcPr>
            <w:tcW w:w="3010" w:type="pct"/>
            <w:hideMark/>
          </w:tcPr>
          <w:p w:rsidR="00637689" w:rsidRDefault="00637689" w:rsidP="006503CD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</w:tr>
      <w:tr w:rsidR="00637689" w:rsidTr="006503CD">
        <w:trPr>
          <w:gridAfter w:val="1"/>
          <w:wAfter w:w="1990" w:type="pct"/>
        </w:trPr>
        <w:tc>
          <w:tcPr>
            <w:tcW w:w="3010" w:type="pct"/>
            <w:hideMark/>
          </w:tcPr>
          <w:p w:rsidR="00637689" w:rsidRDefault="00637689" w:rsidP="006503CD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</w:tr>
      <w:tr w:rsidR="00637689" w:rsidTr="006503CD">
        <w:tc>
          <w:tcPr>
            <w:tcW w:w="3010" w:type="pct"/>
            <w:hideMark/>
          </w:tcPr>
          <w:p w:rsidR="00637689" w:rsidRDefault="00637689" w:rsidP="006503CD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1990" w:type="pct"/>
            <w:hideMark/>
          </w:tcPr>
          <w:p w:rsidR="00637689" w:rsidRDefault="00637689" w:rsidP="006503CD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  <w:p w:rsidR="00637689" w:rsidRDefault="00637689" w:rsidP="006503CD">
            <w:pPr>
              <w:autoSpaceDE w:val="0"/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А.А.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37689" w:rsidRDefault="00637689" w:rsidP="00637689">
      <w:pPr>
        <w:rPr>
          <w:sz w:val="10"/>
          <w:szCs w:val="10"/>
        </w:rPr>
      </w:pPr>
    </w:p>
    <w:p w:rsidR="00154049" w:rsidRPr="00154049" w:rsidRDefault="00154049" w:rsidP="00637689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154049" w:rsidRPr="00154049" w:rsidSect="0049125B">
      <w:pgSz w:w="11906" w:h="16838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8D" w:rsidRDefault="00D71A8D" w:rsidP="00154049">
      <w:r>
        <w:separator/>
      </w:r>
    </w:p>
  </w:endnote>
  <w:endnote w:type="continuationSeparator" w:id="0">
    <w:p w:rsidR="00D71A8D" w:rsidRDefault="00D71A8D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Pr="00A235E4" w:rsidRDefault="00635E17" w:rsidP="00635E17">
    <w:pPr>
      <w:widowControl w:val="0"/>
      <w:suppressAutoHyphens/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</w:pP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постановление от </w:t>
    </w:r>
    <w:r w:rsidR="00B34B1E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«14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>»</w:t>
    </w:r>
    <w:r w:rsidR="00B34B1E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декабря 2022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№ </w:t>
    </w:r>
    <w:r w:rsidR="00B34B1E"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1612-П                  </w:t>
    </w:r>
    <w:r>
      <w:rPr>
        <w:rFonts w:ascii="Liberation Serif" w:eastAsia="Droid Sans Fallback" w:hAnsi="Liberation Serif" w:cs="FreeSans"/>
        <w:color w:val="00000A"/>
        <w:sz w:val="20"/>
        <w:szCs w:val="20"/>
        <w:lang w:bidi="hi-IN"/>
      </w:rPr>
      <w:t xml:space="preserve">                                                                      страница 2</w:t>
    </w:r>
  </w:p>
  <w:p w:rsidR="00635E17" w:rsidRDefault="00635E17" w:rsidP="00635E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7" w:rsidRDefault="00635E17">
    <w:pPr>
      <w:pStyle w:val="a7"/>
      <w:jc w:val="right"/>
    </w:pPr>
  </w:p>
  <w:p w:rsidR="00635E17" w:rsidRDefault="00635E17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63768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63768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358263"/>
      <w:docPartObj>
        <w:docPartGallery w:val="Page Numbers (Bottom of Page)"/>
        <w:docPartUnique/>
      </w:docPartObj>
    </w:sdtPr>
    <w:sdtContent>
      <w:p w:rsidR="00637689" w:rsidRDefault="00637689">
        <w:pPr>
          <w:pStyle w:val="a7"/>
          <w:jc w:val="right"/>
        </w:pPr>
      </w:p>
    </w:sdtContent>
  </w:sdt>
  <w:p w:rsidR="00637689" w:rsidRDefault="00637689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2083"/>
      <w:docPartObj>
        <w:docPartGallery w:val="Page Numbers (Bottom of Page)"/>
        <w:docPartUnique/>
      </w:docPartObj>
    </w:sdtPr>
    <w:sdtContent>
      <w:p w:rsidR="00637689" w:rsidRDefault="00637689">
        <w:pPr>
          <w:pStyle w:val="a7"/>
          <w:jc w:val="right"/>
        </w:pPr>
        <w:fldSimple w:instr="PAGE   \* MERGEFORMAT">
          <w:r>
            <w:rPr>
              <w:noProof/>
            </w:rPr>
            <w:t>67</w:t>
          </w:r>
        </w:fldSimple>
      </w:p>
    </w:sdtContent>
  </w:sdt>
  <w:p w:rsidR="00637689" w:rsidRDefault="00637689" w:rsidP="00CE6273">
    <w:pPr>
      <w:pStyle w:val="a7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3914"/>
      <w:docPartObj>
        <w:docPartGallery w:val="Page Numbers (Bottom of Page)"/>
        <w:docPartUnique/>
      </w:docPartObj>
    </w:sdtPr>
    <w:sdtContent>
      <w:p w:rsidR="00637689" w:rsidRDefault="00637689">
        <w:pPr>
          <w:pStyle w:val="a7"/>
          <w:jc w:val="right"/>
        </w:pPr>
        <w:fldSimple w:instr="PAGE   \* MERGEFORMAT">
          <w:r>
            <w:rPr>
              <w:noProof/>
            </w:rPr>
            <w:t>66</w:t>
          </w:r>
        </w:fldSimple>
      </w:p>
    </w:sdtContent>
  </w:sdt>
  <w:p w:rsidR="00637689" w:rsidRDefault="00637689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8D" w:rsidRDefault="00D71A8D" w:rsidP="00154049">
      <w:r>
        <w:separator/>
      </w:r>
    </w:p>
  </w:footnote>
  <w:footnote w:type="continuationSeparator" w:id="0">
    <w:p w:rsidR="00D71A8D" w:rsidRDefault="00D71A8D" w:rsidP="0015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6376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6376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89" w:rsidRDefault="006376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32CD5"/>
    <w:multiLevelType w:val="multilevel"/>
    <w:tmpl w:val="69D82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FF75A30"/>
    <w:multiLevelType w:val="multilevel"/>
    <w:tmpl w:val="3824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C00E7"/>
    <w:multiLevelType w:val="multilevel"/>
    <w:tmpl w:val="92206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41D8"/>
    <w:rsid w:val="00004BEA"/>
    <w:rsid w:val="00007A98"/>
    <w:rsid w:val="00025FD1"/>
    <w:rsid w:val="00065764"/>
    <w:rsid w:val="000877E6"/>
    <w:rsid w:val="00154049"/>
    <w:rsid w:val="0017170A"/>
    <w:rsid w:val="001C062E"/>
    <w:rsid w:val="00207309"/>
    <w:rsid w:val="002115AD"/>
    <w:rsid w:val="002323A9"/>
    <w:rsid w:val="002411C6"/>
    <w:rsid w:val="0024633C"/>
    <w:rsid w:val="00261D45"/>
    <w:rsid w:val="00263180"/>
    <w:rsid w:val="002A05C4"/>
    <w:rsid w:val="002B271E"/>
    <w:rsid w:val="002F48D9"/>
    <w:rsid w:val="003037F3"/>
    <w:rsid w:val="00342F8F"/>
    <w:rsid w:val="00357B1E"/>
    <w:rsid w:val="00362FA5"/>
    <w:rsid w:val="003850F1"/>
    <w:rsid w:val="00385145"/>
    <w:rsid w:val="003B06C5"/>
    <w:rsid w:val="003B7365"/>
    <w:rsid w:val="003C32BD"/>
    <w:rsid w:val="003D2071"/>
    <w:rsid w:val="003F075A"/>
    <w:rsid w:val="0041725B"/>
    <w:rsid w:val="00445F2D"/>
    <w:rsid w:val="0047738B"/>
    <w:rsid w:val="00491B77"/>
    <w:rsid w:val="00521BF1"/>
    <w:rsid w:val="00531D31"/>
    <w:rsid w:val="005569C1"/>
    <w:rsid w:val="005B593F"/>
    <w:rsid w:val="00601FD9"/>
    <w:rsid w:val="00632F46"/>
    <w:rsid w:val="00635E17"/>
    <w:rsid w:val="00637689"/>
    <w:rsid w:val="006A4932"/>
    <w:rsid w:val="006D79BF"/>
    <w:rsid w:val="006E0514"/>
    <w:rsid w:val="00766568"/>
    <w:rsid w:val="007A3675"/>
    <w:rsid w:val="007C2C9F"/>
    <w:rsid w:val="007F2D0A"/>
    <w:rsid w:val="007F456B"/>
    <w:rsid w:val="00877567"/>
    <w:rsid w:val="008D0EEF"/>
    <w:rsid w:val="009155A9"/>
    <w:rsid w:val="00946442"/>
    <w:rsid w:val="0096763A"/>
    <w:rsid w:val="009945F4"/>
    <w:rsid w:val="009F52BB"/>
    <w:rsid w:val="00A61857"/>
    <w:rsid w:val="00A728B8"/>
    <w:rsid w:val="00A83703"/>
    <w:rsid w:val="00AD43F7"/>
    <w:rsid w:val="00AF694F"/>
    <w:rsid w:val="00AF7C67"/>
    <w:rsid w:val="00B11BD1"/>
    <w:rsid w:val="00B34B1E"/>
    <w:rsid w:val="00B56236"/>
    <w:rsid w:val="00B57FE9"/>
    <w:rsid w:val="00B813A3"/>
    <w:rsid w:val="00BA48A7"/>
    <w:rsid w:val="00BC3710"/>
    <w:rsid w:val="00C037BB"/>
    <w:rsid w:val="00C26D9F"/>
    <w:rsid w:val="00C27BDA"/>
    <w:rsid w:val="00C650B9"/>
    <w:rsid w:val="00C87A07"/>
    <w:rsid w:val="00CA1171"/>
    <w:rsid w:val="00CC466F"/>
    <w:rsid w:val="00CE6273"/>
    <w:rsid w:val="00D0073A"/>
    <w:rsid w:val="00D26F7E"/>
    <w:rsid w:val="00D46501"/>
    <w:rsid w:val="00D71A8D"/>
    <w:rsid w:val="00DD6180"/>
    <w:rsid w:val="00E43C11"/>
    <w:rsid w:val="00E61717"/>
    <w:rsid w:val="00EE070E"/>
    <w:rsid w:val="00EF0CB3"/>
    <w:rsid w:val="00EF2032"/>
    <w:rsid w:val="00F016E8"/>
    <w:rsid w:val="00F22A3D"/>
    <w:rsid w:val="00F3277D"/>
    <w:rsid w:val="00F65C13"/>
    <w:rsid w:val="00F753FC"/>
    <w:rsid w:val="00F902AD"/>
    <w:rsid w:val="00F915C6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EFE7472E08DDB48F952A35312C2ACD102454CBF2C381204808D45FF7F7DA0CA5B06E5B858E16A339433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EFE7472E08DDB48F952A35312C2ACD102454CBF2C381204808D45FF7F7DA0CA5B06E5B858E16A03E4331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421F-750A-41F2-91A2-6603182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Симанихин</cp:lastModifiedBy>
  <cp:revision>3</cp:revision>
  <cp:lastPrinted>2022-12-08T02:46:00Z</cp:lastPrinted>
  <dcterms:created xsi:type="dcterms:W3CDTF">2022-12-14T03:38:00Z</dcterms:created>
  <dcterms:modified xsi:type="dcterms:W3CDTF">2022-12-19T04:30:00Z</dcterms:modified>
</cp:coreProperties>
</file>