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A" w:rsidRDefault="00781CDA" w:rsidP="00F61D28">
      <w:pPr>
        <w:spacing w:line="486" w:lineRule="atLeast"/>
        <w:ind w:left="-1134" w:right="-426"/>
        <w:jc w:val="center"/>
        <w:outlineLvl w:val="3"/>
        <w:rPr>
          <w:color w:val="0142B3"/>
          <w:sz w:val="35"/>
          <w:szCs w:val="35"/>
        </w:rPr>
      </w:pPr>
      <w:r w:rsidRPr="00F61D28">
        <w:rPr>
          <w:color w:val="0142B3"/>
          <w:sz w:val="35"/>
          <w:szCs w:val="35"/>
        </w:rPr>
        <w:t>Ипотечное кредитование</w:t>
      </w:r>
    </w:p>
    <w:p w:rsidR="00F61D28" w:rsidRPr="00F61D28" w:rsidRDefault="00F61D28" w:rsidP="00F61D28">
      <w:pPr>
        <w:spacing w:line="486" w:lineRule="atLeast"/>
        <w:ind w:left="-1134" w:right="-426"/>
        <w:jc w:val="center"/>
        <w:outlineLvl w:val="3"/>
        <w:rPr>
          <w:color w:val="0142B3"/>
          <w:sz w:val="35"/>
          <w:szCs w:val="35"/>
        </w:rPr>
      </w:pPr>
    </w:p>
    <w:p w:rsidR="00781CDA" w:rsidRPr="00F61D28" w:rsidRDefault="00F61D28" w:rsidP="00F61D28">
      <w:pPr>
        <w:spacing w:after="416" w:line="416" w:lineRule="atLeast"/>
        <w:ind w:left="-1134" w:right="-426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       </w:t>
      </w:r>
      <w:r w:rsidR="00781CDA" w:rsidRPr="00F61D28">
        <w:rPr>
          <w:color w:val="000026"/>
          <w:sz w:val="28"/>
          <w:szCs w:val="28"/>
        </w:rPr>
        <w:t>Поддержка семей с детьми, является приоритетной задачей для нашего государства.</w:t>
      </w:r>
      <w:r w:rsidR="00781CDA" w:rsidRPr="00F61D28">
        <w:rPr>
          <w:color w:val="000026"/>
          <w:sz w:val="28"/>
          <w:szCs w:val="28"/>
        </w:rPr>
        <w:br/>
        <w:t>Для оказания помощи семьям с детьми в приобретении собственного жилья реализуются государственные и региональные меры поддержки, запускаются государственные программы поддержки ипотечного кредитования, а так же расширяется спектр ипотечных программ, предлагаемых кредитными организациями.</w:t>
      </w:r>
    </w:p>
    <w:p w:rsidR="00781CDA" w:rsidRPr="00F61D28" w:rsidRDefault="00F61D28" w:rsidP="00F61D28">
      <w:pPr>
        <w:spacing w:after="416" w:line="416" w:lineRule="atLeast"/>
        <w:ind w:left="-1134" w:right="-426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      </w:t>
      </w:r>
      <w:r w:rsidR="00781CDA" w:rsidRPr="00F61D28">
        <w:rPr>
          <w:color w:val="000026"/>
          <w:sz w:val="28"/>
          <w:szCs w:val="28"/>
        </w:rPr>
        <w:t>Ипотечные кредиты являются основным способом улучшения жилищных условий населения в нашей стране.</w:t>
      </w:r>
    </w:p>
    <w:p w:rsidR="00781CDA" w:rsidRPr="00F61D28" w:rsidRDefault="00F61D28" w:rsidP="00F61D28">
      <w:pPr>
        <w:spacing w:after="416" w:line="416" w:lineRule="atLeast"/>
        <w:ind w:left="-1134" w:right="-426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       </w:t>
      </w:r>
      <w:r w:rsidR="00781CDA" w:rsidRPr="00F61D28">
        <w:rPr>
          <w:color w:val="000026"/>
          <w:sz w:val="28"/>
          <w:szCs w:val="28"/>
        </w:rPr>
        <w:t xml:space="preserve">В </w:t>
      </w:r>
      <w:proofErr w:type="gramStart"/>
      <w:r w:rsidR="00781CDA" w:rsidRPr="00F61D28">
        <w:rPr>
          <w:color w:val="000026"/>
          <w:sz w:val="28"/>
          <w:szCs w:val="28"/>
        </w:rPr>
        <w:t>целом</w:t>
      </w:r>
      <w:proofErr w:type="gramEnd"/>
      <w:r w:rsidR="00781CDA" w:rsidRPr="00F61D28">
        <w:rPr>
          <w:color w:val="000026"/>
          <w:sz w:val="28"/>
          <w:szCs w:val="28"/>
        </w:rPr>
        <w:t xml:space="preserve"> по Российской Федерации за предшествующие годы отмечается уверенный рост рынка ипотечного кредитования. Аналогичная положительная тенденция наблюдается и на рынке ипотечного жилищного кредитования Кемеровской области.</w:t>
      </w:r>
    </w:p>
    <w:p w:rsidR="00781CDA" w:rsidRPr="00F61D28" w:rsidRDefault="00F61D28" w:rsidP="00F61D28">
      <w:pPr>
        <w:spacing w:after="416" w:line="416" w:lineRule="atLeast"/>
        <w:ind w:left="-1134" w:right="-426"/>
        <w:jc w:val="both"/>
        <w:rPr>
          <w:color w:val="000026"/>
          <w:sz w:val="28"/>
          <w:szCs w:val="28"/>
        </w:rPr>
      </w:pPr>
      <w:r>
        <w:rPr>
          <w:color w:val="000026"/>
          <w:sz w:val="28"/>
          <w:szCs w:val="28"/>
        </w:rPr>
        <w:t xml:space="preserve">                 </w:t>
      </w:r>
      <w:r w:rsidR="00781CDA" w:rsidRPr="00F61D28">
        <w:rPr>
          <w:color w:val="000026"/>
          <w:sz w:val="28"/>
          <w:szCs w:val="28"/>
        </w:rPr>
        <w:t>Для ознакомления с общей информацией о рынке ипотечного жилищного кредитования в Кемеровской области, аналитической информацией в области ипотечного кредитования, государственными и региональными мерами поддержки семей с детьми, государственной программой поддержки ипотечного кредитования и программами, реализуемыми АИЖК Кемеровской области, следует просмотреть соответствующие документы.</w:t>
      </w:r>
    </w:p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1CDA"/>
    <w:rsid w:val="000B176C"/>
    <w:rsid w:val="002C79A2"/>
    <w:rsid w:val="002F7CFE"/>
    <w:rsid w:val="005B0436"/>
    <w:rsid w:val="006364DF"/>
    <w:rsid w:val="006475D5"/>
    <w:rsid w:val="006512E5"/>
    <w:rsid w:val="006E155B"/>
    <w:rsid w:val="00781CDA"/>
    <w:rsid w:val="007E0E1A"/>
    <w:rsid w:val="008117DA"/>
    <w:rsid w:val="008A7D92"/>
    <w:rsid w:val="00983A7B"/>
    <w:rsid w:val="009B4191"/>
    <w:rsid w:val="009D2D66"/>
    <w:rsid w:val="00E93957"/>
    <w:rsid w:val="00EF2E7A"/>
    <w:rsid w:val="00F44F15"/>
    <w:rsid w:val="00F61D28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link w:val="40"/>
    <w:uiPriority w:val="9"/>
    <w:qFormat/>
    <w:rsid w:val="00781C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CDA"/>
    <w:rPr>
      <w:b/>
      <w:bCs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81C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</cp:revision>
  <dcterms:created xsi:type="dcterms:W3CDTF">2023-03-24T05:16:00Z</dcterms:created>
  <dcterms:modified xsi:type="dcterms:W3CDTF">2023-03-24T05:40:00Z</dcterms:modified>
</cp:coreProperties>
</file>