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093606" w:rsidRPr="00093606" w:rsidRDefault="00CA5A9E" w:rsidP="00CA5A9E">
      <w:pPr>
        <w:pStyle w:val="1"/>
        <w:spacing w:before="120" w:line="240" w:lineRule="auto"/>
        <w:ind w:left="0"/>
        <w:jc w:val="center"/>
        <w:rPr>
          <w:lang w:val="ru-RU"/>
        </w:rPr>
      </w:pPr>
      <w:r w:rsidRPr="00004C76">
        <w:t>ПРОТОКОЛ №</w:t>
      </w:r>
      <w:r w:rsidR="00093606">
        <w:rPr>
          <w:lang w:val="ru-RU"/>
        </w:rPr>
        <w:t>17</w:t>
      </w: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 </w:t>
      </w:r>
      <w:r w:rsidRPr="00004C76">
        <w:rPr>
          <w:bCs w:val="0"/>
          <w:kern w:val="0"/>
          <w:lang w:val="ru-RU" w:eastAsia="ru-RU"/>
        </w:rPr>
        <w:t>U21000034230000000052-1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proofErr w:type="gramStart"/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>в электронной форме</w:t>
      </w:r>
      <w:proofErr w:type="gramEnd"/>
      <w:r w:rsidRPr="0050725D">
        <w:rPr>
          <w:b/>
        </w:rPr>
        <w:t xml:space="preserve"> 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093606">
        <w:t>14.06.2023 13:00:46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Проведение открытого по форме подачи предложений электронного аукциона на право заключения договоров аренды земельных участков</w:t>
      </w:r>
      <w:r w:rsidR="00907EB4" w:rsidRPr="0050725D">
        <w:t>.</w:t>
      </w:r>
    </w:p>
    <w:p w:rsidR="00093606" w:rsidRPr="00A55F27" w:rsidRDefault="00093606" w:rsidP="00093606">
      <w:pPr>
        <w:pStyle w:val="af0"/>
        <w:rPr>
          <w:rFonts w:ascii="Times New Roman" w:hAnsi="Times New Roman" w:cs="Times New Roman"/>
          <w:sz w:val="20"/>
          <w:szCs w:val="20"/>
        </w:rPr>
      </w:pPr>
      <w:r w:rsidRPr="00A55F27">
        <w:rPr>
          <w:rFonts w:ascii="Times New Roman" w:hAnsi="Times New Roman" w:cs="Times New Roman"/>
          <w:b/>
          <w:sz w:val="20"/>
          <w:szCs w:val="20"/>
        </w:rPr>
        <w:t>Наименование торгов:</w:t>
      </w:r>
      <w:r w:rsidRPr="00A55F27">
        <w:rPr>
          <w:rFonts w:ascii="Times New Roman" w:hAnsi="Times New Roman" w:cs="Times New Roman"/>
          <w:sz w:val="20"/>
          <w:szCs w:val="20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E5568E" w:rsidRPr="00093606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Комитет по управлению муниципальным имуществом администрации Промышленновского муниципального округа</w:t>
      </w:r>
      <w:r w:rsidR="00907EB4" w:rsidRPr="0050725D">
        <w:rPr>
          <w:i/>
          <w:sz w:val="18"/>
          <w:szCs w:val="18"/>
        </w:rPr>
        <w:t>.</w:t>
      </w:r>
    </w:p>
    <w:p w:rsidR="003926FF" w:rsidRPr="00093606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</w:t>
      </w:r>
      <w:proofErr w:type="gramStart"/>
      <w:r w:rsidRPr="0050725D">
        <w:t>КОМИТЕТ ПО УПРАВЛЕНИЮ МУНИЦИПАЛЬНЫМ ИМУЩЕСТВОМ АДМИНИСТРАЦИИ ПРОМЫШЛЕННОВСКОГО МУНИЦИПАЛЬНОГО ОКРУГА</w:t>
      </w:r>
      <w:r w:rsidRPr="0050725D">
        <w:rPr>
          <w:i/>
        </w:rPr>
        <w:t xml:space="preserve">, </w:t>
      </w:r>
      <w:r w:rsidRPr="0050725D">
        <w:t>Юридический адрес: 652380, Россия, Кемеровская область - Кузбасс, Промышленная</w:t>
      </w:r>
      <w:r w:rsidRPr="0050725D">
        <w:rPr>
          <w:i/>
        </w:rPr>
        <w:t xml:space="preserve">, </w:t>
      </w:r>
      <w:r w:rsidRPr="0050725D">
        <w:t>Почтовый адрес: 652380, Российская Федерация, Кемеровская обл., пгт. Промышленная, ул. Коммунистическая, 23а</w:t>
      </w:r>
      <w:r w:rsidRPr="0050725D">
        <w:rPr>
          <w:i/>
          <w:sz w:val="18"/>
          <w:szCs w:val="18"/>
        </w:rPr>
        <w:t>.</w:t>
      </w:r>
      <w:proofErr w:type="gramEnd"/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93606">
              <w:t xml:space="preserve">№ </w:t>
            </w:r>
            <w:r>
              <w:t>1 - земельный участок с кадастровым номером 42:11:0116011:661, площадью 36 +/- 2 кв.м., расположенный по адресу: Российская Федерация, Кемеровская область – Кузбасс, Промышленновский муниципальный округ,                    пгт. Промышленная, ул. Привокзальная, 2/42.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1 959,98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r>
              <w:t>Не состоялся</w:t>
            </w:r>
            <w:r w:rsidR="00774305" w:rsidRPr="00C344E3">
              <w:t>- 1 заявка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093606">
              <w:t xml:space="preserve">№ </w:t>
            </w:r>
            <w:r>
              <w:t>2 - земельный участок с кадастровым номером 42:11:0116011:658,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2/40.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1 959,98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774305" w:rsidRPr="00C344E3">
              <w:t>- 1 заявка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proofErr w:type="spellStart"/>
      <w:r w:rsidR="005B101C" w:rsidRPr="003C661B">
        <w:t>www.torgi.gov.ru</w:t>
      </w:r>
      <w:proofErr w:type="spellEnd"/>
      <w:r w:rsidR="007B247A" w:rsidRPr="003C661B">
        <w:t xml:space="preserve"> 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21000034230000000052.</w:t>
      </w:r>
      <w:proofErr w:type="gramEnd"/>
    </w:p>
    <w:p w:rsidR="00A55732" w:rsidRDefault="00A55732" w:rsidP="00A55732">
      <w:pPr>
        <w:jc w:val="both"/>
      </w:pPr>
    </w:p>
    <w:p w:rsidR="00093606" w:rsidRDefault="00093606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lastRenderedPageBreak/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</w:t>
      </w:r>
      <w:proofErr w:type="gramStart"/>
      <w:r w:rsidR="00CA5A9E" w:rsidRPr="006178B2">
        <w:rPr>
          <w:bCs/>
        </w:rPr>
        <w:t xml:space="preserve">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>в электронной форме</w:t>
      </w:r>
      <w:proofErr w:type="gramEnd"/>
      <w:r w:rsidR="00CA5A9E" w:rsidRPr="006178B2">
        <w:rPr>
          <w:bCs/>
        </w:rPr>
        <w:t xml:space="preserve">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1970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9360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42:11:0116011:661, площадью 36 +/- 2 кв.м., расположенный по адресу: Российская Федерация, Кемеровская область – Кузбасс, Промышленновский муниципальный округ,                    пгт. Промышленная, ул. Привокзальная, 2/42.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БАЛАКИН ВЛАДИМИР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424003540742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Индустриальная , 38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093606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 с кадастровым номером 42:11:0116011:658,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2/40.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1 959,98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БАЛАКИН ВЛАДИМИР АНАТОЛЬЕВИЧ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424003540742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652380, Российская Федерация, Кемеровская обл., пгт. Промышленная, Индустриальная , 38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</w:t>
      </w:r>
      <w:proofErr w:type="gramStart"/>
      <w:r w:rsidR="00CA5A9E" w:rsidRPr="006178B2">
        <w:t xml:space="preserve">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</w:t>
      </w:r>
      <w:proofErr w:type="gramEnd"/>
      <w:r w:rsidR="00CA5A9E" w:rsidRPr="006178B2">
        <w:t xml:space="preserve">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093606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  <w:r w:rsidR="00093606">
              <w:rPr>
                <w:spacing w:val="-2"/>
              </w:rPr>
              <w:t xml:space="preserve">, внесенный задаток 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093606" w:rsidRDefault="00601937" w:rsidP="00601937">
            <w:r w:rsidRPr="00093606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 с кадастровым номером 42:11:0116011:661, площадью 36 +/- 2 кв.м., расположенный по адресу: Российская Федерация, Кемеровская область – Кузбасс, Промышленновский муниципальный округ,                    пгт. Промышленная, ул. Привокзальная, 2/42.        Категория земель: земли населенных пунктов.        Разрешенное использование 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БАЛАКИН ВЛАДИМИР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225171/304222</w:t>
            </w:r>
          </w:p>
        </w:tc>
        <w:tc>
          <w:tcPr>
            <w:tcW w:w="1951" w:type="dxa"/>
          </w:tcPr>
          <w:p w:rsidR="00093606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13.06.2023 10:09:46</w:t>
            </w:r>
          </w:p>
          <w:p w:rsidR="00093606" w:rsidRPr="00093606" w:rsidRDefault="00093606" w:rsidP="00093606">
            <w:pPr>
              <w:rPr>
                <w:highlight w:val="cyan"/>
              </w:rPr>
            </w:pPr>
          </w:p>
          <w:p w:rsidR="00601937" w:rsidRPr="00093606" w:rsidRDefault="00093606" w:rsidP="00093606">
            <w:pPr>
              <w:rPr>
                <w:highlight w:val="cyan"/>
              </w:rPr>
            </w:pPr>
            <w:r>
              <w:t xml:space="preserve">       </w:t>
            </w:r>
            <w:r w:rsidRPr="00093606">
              <w:t>196,00 руб.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093606" w:rsidRDefault="00601937" w:rsidP="00601937">
            <w:r w:rsidRPr="00093606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земельный участок с кадастровым номером 42:11:0116011:658, площадью 36 +/- 2 кв.м., расположенный по адресу: Российская Федерация, Кемеровская область – Кузбасс, Промышленновский муниципальный округ,      пгт. Промышленная, ул. Привокзальная, 2/40.        Категория земель: земли населенных пунктов.        Разрешенное использование </w:t>
            </w:r>
            <w:r w:rsidRPr="003C661B">
              <w:lastRenderedPageBreak/>
              <w:t>земельного участка: хранение автотранспорта.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lastRenderedPageBreak/>
              <w:t>БАЛАКИН ВЛАДИМИР АНАТОЛЬЕВИЧ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225171/304221</w:t>
            </w:r>
          </w:p>
        </w:tc>
        <w:tc>
          <w:tcPr>
            <w:tcW w:w="1951" w:type="dxa"/>
          </w:tcPr>
          <w:p w:rsidR="00093606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13.06.2023 10:09:46</w:t>
            </w:r>
          </w:p>
          <w:p w:rsidR="00093606" w:rsidRDefault="00093606" w:rsidP="00093606">
            <w:pPr>
              <w:rPr>
                <w:highlight w:val="cyan"/>
              </w:rPr>
            </w:pPr>
          </w:p>
          <w:p w:rsidR="00601937" w:rsidRPr="00093606" w:rsidRDefault="00093606" w:rsidP="00093606">
            <w:pPr>
              <w:jc w:val="center"/>
              <w:rPr>
                <w:highlight w:val="cyan"/>
              </w:rPr>
            </w:pPr>
            <w:r w:rsidRPr="00093606">
              <w:t>196,00 руб.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093606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093606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093606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093606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8734F5" w:rsidTr="008734F5">
        <w:tc>
          <w:tcPr>
            <w:tcW w:w="5000" w:type="pct"/>
          </w:tcPr>
          <w:p w:rsidR="008734F5" w:rsidRPr="00093606" w:rsidRDefault="008734F5">
            <w:pPr>
              <w:spacing w:line="360" w:lineRule="auto"/>
              <w:jc w:val="both"/>
            </w:pPr>
            <w:r w:rsidRPr="00093606">
              <w:t>На лоты № 1, № 2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  <w:r w:rsidR="00093606">
              <w:t xml:space="preserve"> Заключить договоры аренды по Лоту № 1, № 2  с единственным участником Балакиным В.А.</w:t>
            </w:r>
          </w:p>
        </w:tc>
      </w:tr>
    </w:tbl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Белоконь Ю.Ю.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Хахалина</w:t>
            </w:r>
            <w:proofErr w:type="spellEnd"/>
            <w:r w:rsidRPr="005538E6">
              <w:t xml:space="preserve"> О.А.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Чекалдина</w:t>
            </w:r>
            <w:proofErr w:type="spellEnd"/>
            <w:r w:rsidRPr="005538E6">
              <w:t xml:space="preserve"> Е.С.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Черняк А.Ю.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Баженова М.А.</w:t>
            </w:r>
          </w:p>
        </w:tc>
      </w:tr>
      <w:bookmarkEnd w:id="2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E259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E2591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3606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E25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606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2591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936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2023-06-14T10:06:00Z</cp:lastPrinted>
  <dcterms:created xsi:type="dcterms:W3CDTF">2023-06-14T10:07:00Z</dcterms:created>
  <dcterms:modified xsi:type="dcterms:W3CDTF">2023-06-14T10:07:00Z</dcterms:modified>
</cp:coreProperties>
</file>