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3A" w:rsidRPr="00E433CC" w:rsidRDefault="00EC433A" w:rsidP="00EC433A">
      <w:pPr>
        <w:jc w:val="right"/>
        <w:rPr>
          <w:bCs/>
          <w:sz w:val="28"/>
          <w:szCs w:val="28"/>
        </w:rPr>
      </w:pPr>
      <w:r w:rsidRPr="00E433CC">
        <w:rPr>
          <w:bCs/>
          <w:sz w:val="28"/>
          <w:szCs w:val="28"/>
        </w:rPr>
        <w:t xml:space="preserve">                                             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33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433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EC433A" w:rsidRPr="00EC433A" w:rsidRDefault="00286906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созыв, 57</w:t>
      </w:r>
      <w:r w:rsidR="00EC433A" w:rsidRPr="00EC433A">
        <w:rPr>
          <w:rFonts w:ascii="Times New Roman" w:hAnsi="Times New Roman" w:cs="Times New Roman"/>
          <w:sz w:val="28"/>
          <w:szCs w:val="28"/>
        </w:rPr>
        <w:t>-е заседание</w:t>
      </w:r>
    </w:p>
    <w:p w:rsidR="00EC433A" w:rsidRPr="00EC433A" w:rsidRDefault="00EC433A" w:rsidP="00EC433A">
      <w:pPr>
        <w:rPr>
          <w:rFonts w:ascii="Times New Roman" w:hAnsi="Times New Roman" w:cs="Times New Roman"/>
          <w:sz w:val="28"/>
          <w:szCs w:val="28"/>
        </w:rPr>
      </w:pPr>
    </w:p>
    <w:p w:rsidR="00EC433A" w:rsidRPr="00790967" w:rsidRDefault="00EC433A" w:rsidP="00EC4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РЕШЕНИЕ</w:t>
      </w:r>
    </w:p>
    <w:p w:rsidR="00EC433A" w:rsidRPr="00EC433A" w:rsidRDefault="00286906" w:rsidP="00EC433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29.06.2023</w:t>
      </w:r>
      <w:r w:rsidR="00EC433A" w:rsidRPr="00EC4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№ 530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EC433A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EC433A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8C34F6" w:rsidRPr="00FA6C01" w:rsidRDefault="008C34F6" w:rsidP="00EC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33A" w:rsidRPr="00EC433A" w:rsidRDefault="00EC433A" w:rsidP="00E1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отнесения земель на территории Промышленновского муниципального округа к землям особо охраняемых территорий местного значения, порядке их использования и охраны</w:t>
      </w:r>
    </w:p>
    <w:p w:rsidR="008C34F6" w:rsidRPr="00286906" w:rsidRDefault="008C34F6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EF9" w:rsidRPr="00286906" w:rsidRDefault="00DD2313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94 Земельного кодекса Российской Федерации, Федеральными законами от 14.03.1995 № 33-ФЗ «Об особо охраняемых природных территориях», от 06.10.2003 № 131-ФЗ «Об общих прин</w:t>
      </w:r>
      <w:bookmarkStart w:id="0" w:name="_GoBack"/>
      <w:bookmarkEnd w:id="0"/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ципах организации местного самоуправления в Российской Федерации», </w:t>
      </w:r>
      <w:bookmarkStart w:id="1" w:name="_Hlk132730828"/>
      <w:r w:rsidR="0093199C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области от 04.01.2001 № 1-ОЗ «Об особо охраняемых природных территориях в Кемеровской области – Кузбассе»</w:t>
      </w:r>
      <w:bookmarkEnd w:id="1"/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</w:t>
      </w:r>
      <w:r w:rsidR="005A6681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C433A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E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- Кузбасса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FF2EF9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proofErr w:type="gramEnd"/>
      <w:r w:rsidR="00FF2EF9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3A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F2EF9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FF2EF9" w:rsidRPr="00286906" w:rsidRDefault="00FF2EF9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EF9" w:rsidRPr="00286906" w:rsidRDefault="00286906" w:rsidP="00E7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86906" w:rsidRPr="00286906" w:rsidRDefault="00286906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E3" w:rsidRPr="00286906" w:rsidRDefault="00DD2313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2" w:name="_Hlk132733690"/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отнесения земель </w:t>
      </w:r>
      <w:r w:rsidR="00B07AD8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C1389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B07AD8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местного значения, </w:t>
      </w:r>
      <w:r w:rsidR="00B07AD8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 и охраны</w:t>
      </w:r>
      <w:r w:rsidR="00075834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75834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решению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389" w:rsidRPr="00286906" w:rsidRDefault="005C1389" w:rsidP="0028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906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опубликованию в районной газете «Эхо» и размещению на официальном сайте  администрации Промышленновского муниципального округа в сети Интернет</w:t>
      </w:r>
      <w:r w:rsidR="003F421B" w:rsidRPr="00286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21B" w:rsidRPr="0028690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F421B"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3F421B"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3F421B"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F421B"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F421B" w:rsidRPr="00286906">
        <w:rPr>
          <w:rFonts w:ascii="Times New Roman" w:hAnsi="Times New Roman" w:cs="Times New Roman"/>
          <w:sz w:val="28"/>
          <w:szCs w:val="28"/>
        </w:rPr>
        <w:t>)</w:t>
      </w:r>
      <w:r w:rsidR="003F421B" w:rsidRPr="00286906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9D5689" w:rsidRPr="00286906" w:rsidRDefault="005C1389" w:rsidP="0028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906">
        <w:rPr>
          <w:rFonts w:ascii="Times New Roman" w:eastAsia="Calibri" w:hAnsi="Times New Roman" w:cs="Times New Roman"/>
          <w:sz w:val="28"/>
          <w:szCs w:val="28"/>
        </w:rPr>
        <w:t xml:space="preserve">Ввиду большого объема текста решения, приложение к настоящему решению разместить на официальном сайте администрации </w:t>
      </w:r>
      <w:r w:rsidRPr="002869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Промышленновского муниципального округа в сети Интернет </w:t>
      </w:r>
      <w:r w:rsidRPr="0028690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8690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86906">
        <w:rPr>
          <w:rFonts w:ascii="Times New Roman" w:hAnsi="Times New Roman" w:cs="Times New Roman"/>
          <w:sz w:val="28"/>
          <w:szCs w:val="28"/>
        </w:rPr>
        <w:t>)</w:t>
      </w:r>
      <w:r w:rsidRPr="00286906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9D5689" w:rsidRPr="00286906" w:rsidRDefault="009D5689" w:rsidP="0028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9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(Денисов Е.А.).</w:t>
      </w:r>
    </w:p>
    <w:p w:rsidR="005C1389" w:rsidRPr="00286906" w:rsidRDefault="005C1389" w:rsidP="0028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906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</w:t>
      </w:r>
      <w:proofErr w:type="gramStart"/>
      <w:r w:rsidRPr="00286906">
        <w:rPr>
          <w:rFonts w:ascii="Times New Roman" w:eastAsia="Calibri" w:hAnsi="Times New Roman" w:cs="Times New Roman"/>
          <w:sz w:val="28"/>
          <w:szCs w:val="28"/>
        </w:rPr>
        <w:t>с даты опубликования</w:t>
      </w:r>
      <w:proofErr w:type="gramEnd"/>
      <w:r w:rsidRPr="00286906">
        <w:rPr>
          <w:rFonts w:ascii="Times New Roman" w:eastAsia="Calibri" w:hAnsi="Times New Roman" w:cs="Times New Roman"/>
          <w:sz w:val="28"/>
          <w:szCs w:val="28"/>
        </w:rPr>
        <w:t xml:space="preserve"> в районной газете «Эхо».</w:t>
      </w:r>
    </w:p>
    <w:p w:rsidR="005C1389" w:rsidRPr="00286906" w:rsidRDefault="005C1389" w:rsidP="0028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89" w:rsidRDefault="005C1389" w:rsidP="005C13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1389" w:rsidRPr="00006160" w:rsidRDefault="005C1389" w:rsidP="005C1389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</w:tbl>
    <w:p w:rsidR="005C1389" w:rsidRPr="005C1389" w:rsidRDefault="005C1389" w:rsidP="005C1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C1389" w:rsidRDefault="005C1389" w:rsidP="005C1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F6" w:rsidRDefault="008C34F6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Pr="00FA6C01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34F6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Pr="00FA6C01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DCE" w:rsidRDefault="008C34F6" w:rsidP="0056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67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67DCE" w:rsidRDefault="00567DCE" w:rsidP="0056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</w:t>
      </w:r>
    </w:p>
    <w:p w:rsidR="00567DCE" w:rsidRDefault="00567DCE" w:rsidP="0056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</w:p>
    <w:p w:rsidR="00567DCE" w:rsidRDefault="00567DCE" w:rsidP="0056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29.06.2023  № 530</w:t>
      </w:r>
    </w:p>
    <w:p w:rsidR="00567DCE" w:rsidRDefault="00567DCE" w:rsidP="0056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DCE" w:rsidRDefault="00567DCE" w:rsidP="0056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CE" w:rsidRDefault="00567DCE" w:rsidP="0056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отнесения земель на территории Промышленновского муниципального округа к землям особо охраняемых территорий местного значения, порядке их использования и охраны</w:t>
      </w:r>
    </w:p>
    <w:p w:rsidR="00567DCE" w:rsidRDefault="00567DCE" w:rsidP="005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CE" w:rsidRDefault="00567DCE" w:rsidP="0056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DCE" w:rsidRDefault="00567DCE" w:rsidP="0056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отнесения земель на территории Промышленновского муниципального округа к землям особо охраняемых территорий местного значения, порядок их использования и охраны (далее - Порядок) разработан в соответствии с Земельным кодексом Российской Федерации, Федеральным законом от 14.03.1995 № 33-ФЗ «Об особо охраняемых природных территориях», Законом Кемеровской области от 04.01.2001 № 1-ОЗ                   «Об особо охраняемых природных территориях в Кемеровской области – Кузбассе» и Уставом Промышленновского муниципального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сохранности и надлежащего использования земель особо охраняемых территорий местного значения.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со статьей 94 Земельного кодекса Российской Федерации к землям особо охраняемых территорий относятся земли: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особо охраняемых природных территорий;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природоохранного назначения;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рекреационного назначения;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историко-культурного назначения;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особо ценные земли.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Основанием отнесения земель к землям особо охраняемых территорий местного значения является нахождение или планируемое размещение на данных землях природных комплексов и объектов, имеющих особое природоохранное, историко-культурное, рекреационное, оздоровительное и иное ценное значение. 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по отнесению земель к землям особо охраняемых территорий местного значения могут исходить от Совета народных депутатов Промышленновского муниципального округа; администрации Промышленновского муниципального округа; физических и юридических лиц (далее – инициаторы).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Инициатор направляет предложение об отнесении земель на территории Промышленновского муниципального округа к землям особо охраняемых территорий местного значения (далее - предложение) в уполномоченное администрацией Промышленновского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структурное подразделение (далее - уполномоченный орган), с приложением следующих сведений и документов: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пояснительной записки о необходимости отнесения земель к землям особо охраняемых территорий местного значения с учетом положения пункта 1 статьи 94 Земельного кодекса Российской Федерации;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 экспертно - консультативного совета по особо охраняемым природным территориям Кемеровской области - Кузбасса;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схемы территории с данными по категориям земель, формам собственности, землепользователям, землевладельцам и арендаторам земельных участков в границах проектируемой особо охраняемой территории местного значения;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графических материалов с отображением местоположения границ проектируемой особо охраняемой территории местного значения, содержащих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рассматривает поступившее предложение и по итогам его рассмотрения, готовит мотивированное заключение для администрации Промышленновского муниципального округа о целесообразности либо нецелесообразности отнесения земель на территории Промышленновского муниципального округа к землям особо охраняемых территорий местного значения, а также проект соответствующего постановления администрации Промышленновского муниципального округа. 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инициатором является уполномоченный орган, подготовка указанного заключения не требуется.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хотя бы одного из документов, указанных в пункте 5 настоящего Порядка, уполномоченный орган возвращает предложение инициатору без рассмотрения.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 отнесении земель на территории Промышленновского муниципального округа к землям особо охраняемых территорий местного значения либо об отказе в отнесении земель на территории Промышленновского муниципального округа к землям особо охраняемых территорий местного значения принимается администрацией Промышленновского муниципального округа на основании мотивированного заключения уполномоченного органа, указанного в пункте 6 настоящего Порядка.</w:t>
      </w:r>
      <w:proofErr w:type="gramEnd"/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администрации Промышленновского муниципального округа об отнесении земель к землям особо охраняемых территорий местного значения содержит: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и задачи создания особо охраняемой территории местного значения;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местоположение и площадь особо охраняемой территории местного значения;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порядок использования и охраны земель, в границах особо охраняемой территории местного значения;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схему границ особо охраняемой территории местного значения, содержащую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площади земель, отнесенных к землям особо охраняемых территорий местного значения, осуществляется в порядке, установленном пунктами 2 - 8 настоящего Порядка, при наличии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</w:p>
    <w:p w:rsidR="00567DCE" w:rsidRDefault="00567DCE" w:rsidP="00567D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федеральным законодательством, на основании постановления об отнесении земель на территории Промышленновского муниципального округа к землям особо охраняемых территорий местного значения осуществляется перевод земель особо охраняемых территорий и объектов или земельных участков в составе таких земель в другую категорию в порядке, установленном Федеральным законом «О переводе земель и земельных участков из одной категории в другую».</w:t>
      </w:r>
      <w:proofErr w:type="gramEnd"/>
    </w:p>
    <w:p w:rsidR="008C34F6" w:rsidRPr="00FA6C01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F6" w:rsidRPr="00FA6C01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8C34F6" w:rsidRPr="00FA6C01" w:rsidSect="00E433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E7" w:rsidRDefault="00E66CE7" w:rsidP="005805FB">
      <w:pPr>
        <w:spacing w:after="0" w:line="240" w:lineRule="auto"/>
      </w:pPr>
      <w:r>
        <w:separator/>
      </w:r>
    </w:p>
  </w:endnote>
  <w:endnote w:type="continuationSeparator" w:id="0">
    <w:p w:rsidR="00E66CE7" w:rsidRDefault="00E66CE7" w:rsidP="0058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30"/>
      <w:docPartObj>
        <w:docPartGallery w:val="Page Numbers (Bottom of Page)"/>
        <w:docPartUnique/>
      </w:docPartObj>
    </w:sdtPr>
    <w:sdtContent>
      <w:p w:rsidR="00E433CC" w:rsidRDefault="00FF750E">
        <w:pPr>
          <w:pStyle w:val="a5"/>
          <w:jc w:val="right"/>
        </w:pPr>
        <w:fldSimple w:instr=" PAGE   \* MERGEFORMAT ">
          <w:r w:rsidR="00567DCE">
            <w:rPr>
              <w:noProof/>
            </w:rPr>
            <w:t>2</w:t>
          </w:r>
        </w:fldSimple>
      </w:p>
    </w:sdtContent>
  </w:sdt>
  <w:p w:rsidR="00E433CC" w:rsidRDefault="00E433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E7" w:rsidRDefault="00E66CE7" w:rsidP="005805FB">
      <w:pPr>
        <w:spacing w:after="0" w:line="240" w:lineRule="auto"/>
      </w:pPr>
      <w:r>
        <w:separator/>
      </w:r>
    </w:p>
  </w:footnote>
  <w:footnote w:type="continuationSeparator" w:id="0">
    <w:p w:rsidR="00E66CE7" w:rsidRDefault="00E66CE7" w:rsidP="0058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FB" w:rsidRDefault="005805FB">
    <w:pPr>
      <w:pStyle w:val="a3"/>
      <w:jc w:val="center"/>
    </w:pPr>
  </w:p>
  <w:p w:rsidR="005805FB" w:rsidRDefault="005805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F6"/>
    <w:rsid w:val="00032044"/>
    <w:rsid w:val="00075834"/>
    <w:rsid w:val="001B1C4E"/>
    <w:rsid w:val="00277BE9"/>
    <w:rsid w:val="00286906"/>
    <w:rsid w:val="002F77E7"/>
    <w:rsid w:val="00385425"/>
    <w:rsid w:val="003F1DE3"/>
    <w:rsid w:val="003F421B"/>
    <w:rsid w:val="00404B1F"/>
    <w:rsid w:val="004816DE"/>
    <w:rsid w:val="005575E6"/>
    <w:rsid w:val="00567171"/>
    <w:rsid w:val="00567DCE"/>
    <w:rsid w:val="005805FB"/>
    <w:rsid w:val="005A6681"/>
    <w:rsid w:val="005C1389"/>
    <w:rsid w:val="006616E6"/>
    <w:rsid w:val="0068559C"/>
    <w:rsid w:val="0070145B"/>
    <w:rsid w:val="00715A5E"/>
    <w:rsid w:val="007227B6"/>
    <w:rsid w:val="00725C94"/>
    <w:rsid w:val="00790967"/>
    <w:rsid w:val="007C7628"/>
    <w:rsid w:val="00824184"/>
    <w:rsid w:val="00825FD6"/>
    <w:rsid w:val="00843A68"/>
    <w:rsid w:val="008C34F6"/>
    <w:rsid w:val="0093199C"/>
    <w:rsid w:val="00946C30"/>
    <w:rsid w:val="009C5575"/>
    <w:rsid w:val="009D5689"/>
    <w:rsid w:val="00A34EAF"/>
    <w:rsid w:val="00A96A25"/>
    <w:rsid w:val="00AC6725"/>
    <w:rsid w:val="00AD584C"/>
    <w:rsid w:val="00B07AD8"/>
    <w:rsid w:val="00B300D7"/>
    <w:rsid w:val="00C85FEA"/>
    <w:rsid w:val="00D20325"/>
    <w:rsid w:val="00D457FA"/>
    <w:rsid w:val="00D72D6E"/>
    <w:rsid w:val="00D73AE2"/>
    <w:rsid w:val="00D84E3A"/>
    <w:rsid w:val="00DD2313"/>
    <w:rsid w:val="00E14739"/>
    <w:rsid w:val="00E151D0"/>
    <w:rsid w:val="00E3037B"/>
    <w:rsid w:val="00E433CC"/>
    <w:rsid w:val="00E66CE7"/>
    <w:rsid w:val="00E73ACB"/>
    <w:rsid w:val="00E73C1E"/>
    <w:rsid w:val="00E73DEA"/>
    <w:rsid w:val="00EA1C65"/>
    <w:rsid w:val="00EC433A"/>
    <w:rsid w:val="00EF2081"/>
    <w:rsid w:val="00F22CDF"/>
    <w:rsid w:val="00F82A6F"/>
    <w:rsid w:val="00FA6C01"/>
    <w:rsid w:val="00FF2EF9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5FB"/>
  </w:style>
  <w:style w:type="paragraph" w:styleId="a5">
    <w:name w:val="footer"/>
    <w:basedOn w:val="a"/>
    <w:link w:val="a6"/>
    <w:uiPriority w:val="99"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5FB"/>
  </w:style>
  <w:style w:type="paragraph" w:styleId="a7">
    <w:name w:val="Balloon Text"/>
    <w:basedOn w:val="a"/>
    <w:link w:val="a8"/>
    <w:uiPriority w:val="99"/>
    <w:semiHidden/>
    <w:unhideWhenUsed/>
    <w:rsid w:val="00EC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3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389"/>
    <w:pPr>
      <w:ind w:left="720"/>
      <w:contextualSpacing/>
    </w:pPr>
  </w:style>
  <w:style w:type="character" w:styleId="aa">
    <w:name w:val="Hyperlink"/>
    <w:basedOn w:val="a0"/>
    <w:rsid w:val="005C1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pro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Лариса Анатольена</dc:creator>
  <cp:keywords/>
  <dc:description/>
  <cp:lastModifiedBy>Пользователь Windows</cp:lastModifiedBy>
  <cp:revision>29</cp:revision>
  <cp:lastPrinted>2023-06-27T10:11:00Z</cp:lastPrinted>
  <dcterms:created xsi:type="dcterms:W3CDTF">2023-04-24T09:09:00Z</dcterms:created>
  <dcterms:modified xsi:type="dcterms:W3CDTF">2023-06-29T09:35:00Z</dcterms:modified>
</cp:coreProperties>
</file>