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361"/>
        <w:gridCol w:w="5386"/>
      </w:tblGrid>
      <w:tr w:rsidR="00B072CF" w:rsidRPr="00E25618" w:rsidTr="00E41F28">
        <w:trPr>
          <w:trHeight w:val="1621"/>
        </w:trPr>
        <w:tc>
          <w:tcPr>
            <w:tcW w:w="4361" w:type="dxa"/>
            <w:shd w:val="clear" w:color="auto" w:fill="auto"/>
          </w:tcPr>
          <w:p w:rsidR="00B072CF" w:rsidRPr="00E25618" w:rsidRDefault="00B072CF" w:rsidP="00265FA0">
            <w:pPr>
              <w:pStyle w:val="ConsPlusNormal"/>
              <w:widowControl/>
              <w:tabs>
                <w:tab w:val="left" w:pos="69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072CF" w:rsidRPr="001D5CB9" w:rsidRDefault="00265FA0" w:rsidP="00265FA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286A8F" w:rsidRPr="00286A8F" w:rsidRDefault="00286A8F" w:rsidP="0028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A8F">
        <w:rPr>
          <w:b/>
          <w:bCs/>
          <w:sz w:val="28"/>
          <w:szCs w:val="28"/>
        </w:rPr>
        <w:t>Программа</w:t>
      </w:r>
    </w:p>
    <w:p w:rsidR="00286A8F" w:rsidRPr="00286A8F" w:rsidRDefault="00286A8F" w:rsidP="0028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A8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Промышленновского муниципального округа на 202</w:t>
      </w:r>
      <w:r w:rsidR="007E6931">
        <w:rPr>
          <w:b/>
          <w:bCs/>
          <w:sz w:val="28"/>
          <w:szCs w:val="28"/>
        </w:rPr>
        <w:t>4</w:t>
      </w:r>
      <w:r w:rsidRPr="00286A8F">
        <w:rPr>
          <w:b/>
          <w:bCs/>
          <w:sz w:val="28"/>
          <w:szCs w:val="28"/>
        </w:rPr>
        <w:t xml:space="preserve"> год</w:t>
      </w:r>
    </w:p>
    <w:p w:rsidR="008C6B41" w:rsidRPr="009C7604" w:rsidRDefault="008C6B41" w:rsidP="008C6B41">
      <w:pPr>
        <w:jc w:val="center"/>
        <w:rPr>
          <w:b/>
          <w:sz w:val="28"/>
          <w:szCs w:val="28"/>
        </w:rPr>
      </w:pPr>
    </w:p>
    <w:p w:rsidR="008C6B41" w:rsidRPr="009C7604" w:rsidRDefault="008C6B41" w:rsidP="008C6B41">
      <w:pPr>
        <w:spacing w:after="280" w:afterAutospacing="1"/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1. Общие положения</w:t>
      </w:r>
    </w:p>
    <w:p w:rsidR="000A5CCE" w:rsidRDefault="008C6B41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proofErr w:type="gramStart"/>
      <w:r w:rsidRPr="009C760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Промышленновского муниципального округа в сфере осуществления муниципального земельного контроля (далее – Программа профилактики) разработана на основании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постановления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9C7604">
        <w:rPr>
          <w:sz w:val="28"/>
          <w:szCs w:val="28"/>
        </w:rPr>
        <w:t xml:space="preserve"> программы профилактики рисков причинения вреда (ущерба</w:t>
      </w:r>
      <w:r w:rsidR="004A601D">
        <w:rPr>
          <w:sz w:val="28"/>
          <w:szCs w:val="28"/>
        </w:rPr>
        <w:t>) охраняемым законом ценностям»</w:t>
      </w:r>
      <w:r w:rsidRPr="009C7604">
        <w:rPr>
          <w:sz w:val="28"/>
          <w:szCs w:val="28"/>
        </w:rPr>
        <w:t>.</w:t>
      </w:r>
    </w:p>
    <w:p w:rsidR="000A5CCE" w:rsidRDefault="000A5CCE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</w:p>
    <w:p w:rsidR="000A5CCE" w:rsidRDefault="008C6B41" w:rsidP="000A5CCE">
      <w:pPr>
        <w:pStyle w:val="TableParagraph"/>
        <w:ind w:left="-284" w:right="282" w:firstLine="992"/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</w:t>
      </w:r>
    </w:p>
    <w:p w:rsidR="000A5CCE" w:rsidRDefault="000A5CCE" w:rsidP="000A5CCE">
      <w:pPr>
        <w:pStyle w:val="TableParagraph"/>
        <w:ind w:left="-284" w:right="282" w:firstLine="992"/>
        <w:jc w:val="both"/>
        <w:rPr>
          <w:b/>
          <w:sz w:val="28"/>
          <w:szCs w:val="28"/>
        </w:rPr>
      </w:pPr>
    </w:p>
    <w:p w:rsidR="000A5CCE" w:rsidRDefault="006D07FD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 w:rsidRPr="006D07FD">
        <w:rPr>
          <w:sz w:val="28"/>
          <w:szCs w:val="28"/>
        </w:rPr>
        <w:t xml:space="preserve">2.1. </w:t>
      </w:r>
      <w:r w:rsidR="008C6B41" w:rsidRPr="006D07FD">
        <w:rPr>
          <w:sz w:val="28"/>
          <w:szCs w:val="28"/>
        </w:rPr>
        <w:t xml:space="preserve">Муниципальный земельный контроль </w:t>
      </w:r>
      <w:r w:rsidRPr="006D07FD">
        <w:rPr>
          <w:sz w:val="28"/>
          <w:szCs w:val="28"/>
        </w:rPr>
        <w:t xml:space="preserve"> </w:t>
      </w:r>
      <w:r w:rsidR="00F6484B" w:rsidRPr="006D07FD">
        <w:rPr>
          <w:sz w:val="28"/>
          <w:szCs w:val="28"/>
        </w:rPr>
        <w:t xml:space="preserve">осуществляется </w:t>
      </w:r>
      <w:r w:rsidR="00F6484B" w:rsidRPr="006D07F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="00F6484B" w:rsidRPr="006D07FD">
          <w:rPr>
            <w:rFonts w:eastAsiaTheme="minorHAnsi"/>
            <w:sz w:val="28"/>
            <w:szCs w:val="28"/>
            <w:lang w:eastAsia="en-US"/>
          </w:rPr>
          <w:t>статьей 7</w:t>
        </w:r>
      </w:hyperlink>
      <w:r w:rsidR="00F6484B" w:rsidRPr="006D07FD">
        <w:rPr>
          <w:rFonts w:eastAsiaTheme="minorHAnsi"/>
          <w:sz w:val="28"/>
          <w:szCs w:val="28"/>
          <w:lang w:eastAsia="en-US"/>
        </w:rPr>
        <w:t xml:space="preserve">2 Земельного кодекса Российской Федерации, </w:t>
      </w:r>
      <w:hyperlink r:id="rId9" w:history="1">
        <w:r w:rsidR="00F6484B" w:rsidRPr="006D07FD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F6484B" w:rsidRPr="006D07FD">
        <w:rPr>
          <w:rFonts w:eastAsiaTheme="minorHAnsi"/>
          <w:sz w:val="28"/>
          <w:szCs w:val="28"/>
          <w:lang w:eastAsia="en-US"/>
        </w:rPr>
        <w:t xml:space="preserve">  </w:t>
      </w:r>
      <w:r w:rsidR="00F6484B" w:rsidRPr="006D07FD">
        <w:rPr>
          <w:sz w:val="28"/>
          <w:szCs w:val="28"/>
        </w:rPr>
        <w:t>об осуществлении муниципального земельного контроля на территории Промышленновского муниципального округа, утвержденного решением Совета народных депутатов Промышленновского муниципального округа от 16.12.2021 № 355</w:t>
      </w:r>
      <w:r w:rsidR="00551D1E" w:rsidRPr="006D07FD">
        <w:rPr>
          <w:sz w:val="28"/>
          <w:szCs w:val="28"/>
        </w:rPr>
        <w:t>.</w:t>
      </w:r>
    </w:p>
    <w:p w:rsidR="000A5CCE" w:rsidRDefault="006D07FD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3365E5">
        <w:rPr>
          <w:sz w:val="28"/>
          <w:szCs w:val="28"/>
        </w:rPr>
        <w:t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Промышленновского муниципального округа к организации муниципального земельного контроля, а также исполнение решений, принимаемых по результатам контрольных мероприятий.</w:t>
      </w:r>
      <w:proofErr w:type="gramEnd"/>
    </w:p>
    <w:p w:rsidR="000A5CCE" w:rsidRDefault="006D07FD" w:rsidP="000A5CCE">
      <w:pPr>
        <w:pStyle w:val="TableParagraph"/>
        <w:ind w:left="-284" w:right="282" w:firstLine="99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proofErr w:type="gramStart"/>
      <w:r w:rsidR="00501F9B">
        <w:rPr>
          <w:rFonts w:eastAsiaTheme="minorHAnsi"/>
          <w:sz w:val="28"/>
          <w:szCs w:val="28"/>
          <w:lang w:eastAsia="en-US"/>
        </w:rPr>
        <w:t>Объектами муниципального земельного контроля  являются объекты земельных отношений (земли, земельные участки или части земельных участков.</w:t>
      </w:r>
      <w:proofErr w:type="gramEnd"/>
    </w:p>
    <w:p w:rsidR="000A5CCE" w:rsidRDefault="002D76F2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3365E5">
        <w:rPr>
          <w:sz w:val="28"/>
          <w:szCs w:val="28"/>
        </w:rPr>
        <w:t xml:space="preserve">Органом, уполномоченным на осуществление муниципального контроля, является администрация Промышленновского муниципального округа в лице комитета по управлению муниципальным имуществом администрации Промышленновского муниципального округа (далее – </w:t>
      </w:r>
      <w:r w:rsidR="00FA424E">
        <w:rPr>
          <w:sz w:val="28"/>
          <w:szCs w:val="28"/>
        </w:rPr>
        <w:t>Комитет</w:t>
      </w:r>
      <w:r w:rsidRPr="003365E5">
        <w:rPr>
          <w:sz w:val="28"/>
          <w:szCs w:val="28"/>
        </w:rPr>
        <w:t>).</w:t>
      </w:r>
    </w:p>
    <w:p w:rsidR="008C6B41" w:rsidRPr="009C7604" w:rsidRDefault="000B007D" w:rsidP="007E6931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B007D">
        <w:rPr>
          <w:sz w:val="28"/>
          <w:szCs w:val="28"/>
        </w:rPr>
        <w:t xml:space="preserve">Программа профилактики направлена на </w:t>
      </w:r>
      <w:r w:rsidR="002E557F">
        <w:rPr>
          <w:sz w:val="28"/>
          <w:szCs w:val="28"/>
        </w:rPr>
        <w:t xml:space="preserve"> </w:t>
      </w:r>
      <w:r w:rsidR="008C6B41" w:rsidRPr="009C7604">
        <w:rPr>
          <w:color w:val="000000" w:themeColor="text1"/>
          <w:sz w:val="28"/>
          <w:szCs w:val="28"/>
        </w:rPr>
        <w:t>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C6B41" w:rsidRPr="009C7604" w:rsidRDefault="008C6B41" w:rsidP="007E6931">
      <w:pPr>
        <w:ind w:left="-284" w:firstLine="992"/>
        <w:rPr>
          <w:sz w:val="28"/>
          <w:szCs w:val="28"/>
        </w:rPr>
      </w:pPr>
    </w:p>
    <w:p w:rsidR="008C6B41" w:rsidRPr="009C7604" w:rsidRDefault="00CB744B" w:rsidP="007E6931">
      <w:pPr>
        <w:ind w:left="-284" w:firstLine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C6B41" w:rsidRPr="009C7604">
        <w:rPr>
          <w:b/>
          <w:sz w:val="28"/>
          <w:szCs w:val="28"/>
        </w:rPr>
        <w:t xml:space="preserve">. Цели и задачи реализации </w:t>
      </w:r>
      <w:r>
        <w:rPr>
          <w:b/>
          <w:sz w:val="28"/>
          <w:szCs w:val="28"/>
        </w:rPr>
        <w:t>П</w:t>
      </w:r>
      <w:r w:rsidR="008C6B41" w:rsidRPr="009C7604">
        <w:rPr>
          <w:b/>
          <w:sz w:val="28"/>
          <w:szCs w:val="28"/>
        </w:rPr>
        <w:t xml:space="preserve">рограммы профилактики </w:t>
      </w:r>
    </w:p>
    <w:p w:rsidR="008C6B41" w:rsidRPr="009C7604" w:rsidRDefault="008C6B41" w:rsidP="007E6931">
      <w:pPr>
        <w:ind w:left="-284" w:right="284" w:firstLine="992"/>
        <w:rPr>
          <w:b/>
          <w:sz w:val="28"/>
          <w:szCs w:val="28"/>
        </w:rPr>
      </w:pP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3.1.  Целями организации проведения в 202</w:t>
      </w:r>
      <w:r w:rsidR="007E6931">
        <w:rPr>
          <w:rFonts w:eastAsiaTheme="minorHAnsi"/>
          <w:bCs/>
          <w:sz w:val="28"/>
          <w:szCs w:val="28"/>
          <w:lang w:eastAsia="en-US"/>
        </w:rPr>
        <w:t>4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году профилактики рисков причинения вреда (ущерба) при использовании земельных участков являются: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причинению вреда (ущерба) охраняемым законом ценностям;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предупреждение возможного нарушения подконтрольными субъектами обязательных требований;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контролируемых лиц о способах их соблюдения.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3.2. 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Задачами проведения в 202</w:t>
      </w:r>
      <w:r w:rsidR="007E6931">
        <w:rPr>
          <w:rFonts w:eastAsiaTheme="minorHAnsi"/>
          <w:bCs/>
          <w:sz w:val="28"/>
          <w:szCs w:val="28"/>
          <w:lang w:eastAsia="en-US"/>
        </w:rPr>
        <w:t>4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году профилактики рисков причинения вреда (ущерба) при использовании земельных участков являются: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укрепление системы профилактики причинения вреда (ущерба) охраняемым законом ценностям;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разработка механизмов эффективного, законопослушного поведения подконтрольных субъектов и повышение уровня их правовой грамотности;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8271CD" w:rsidRDefault="008271CD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271CD" w:rsidRPr="00E87F08" w:rsidRDefault="00E87F08" w:rsidP="008271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87F08">
        <w:rPr>
          <w:rFonts w:eastAsiaTheme="minorHAnsi"/>
          <w:b/>
          <w:bCs/>
          <w:sz w:val="28"/>
          <w:szCs w:val="28"/>
          <w:lang w:eastAsia="en-US"/>
        </w:rPr>
        <w:t>4. Х</w:t>
      </w:r>
      <w:r w:rsidR="008271CD" w:rsidRPr="00E87F08">
        <w:rPr>
          <w:rFonts w:eastAsiaTheme="minorHAnsi"/>
          <w:b/>
          <w:bCs/>
          <w:sz w:val="28"/>
          <w:szCs w:val="28"/>
          <w:lang w:eastAsia="en-US"/>
        </w:rPr>
        <w:t>арактеристика проблем, на решение которых направлена</w:t>
      </w:r>
    </w:p>
    <w:p w:rsidR="008271CD" w:rsidRPr="00E87F08" w:rsidRDefault="008271CD" w:rsidP="008271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87F08">
        <w:rPr>
          <w:rFonts w:eastAsiaTheme="minorHAnsi"/>
          <w:b/>
          <w:bCs/>
          <w:sz w:val="28"/>
          <w:szCs w:val="28"/>
          <w:lang w:eastAsia="en-US"/>
        </w:rPr>
        <w:t>Программа профилактики</w:t>
      </w:r>
    </w:p>
    <w:p w:rsidR="008271CD" w:rsidRDefault="008271CD" w:rsidP="008271C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87F08" w:rsidRDefault="00E87F08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4.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 xml:space="preserve">1. Рисками, возникающими в результате причинения вреда (ущерба) охраняемым законом ценностям </w:t>
      </w:r>
      <w:proofErr w:type="gramStart"/>
      <w:r w:rsidR="008271CD" w:rsidRPr="00E87F08">
        <w:rPr>
          <w:rFonts w:eastAsiaTheme="minorHAnsi"/>
          <w:bCs/>
          <w:sz w:val="28"/>
          <w:szCs w:val="28"/>
          <w:lang w:eastAsia="en-US"/>
        </w:rPr>
        <w:t>при</w:t>
      </w:r>
      <w:proofErr w:type="gramEnd"/>
      <w:r w:rsidR="008271CD" w:rsidRPr="00E87F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87F08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>земельного контроля, являются: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87F08">
        <w:rPr>
          <w:rFonts w:eastAsiaTheme="minorHAnsi"/>
          <w:bCs/>
          <w:sz w:val="28"/>
          <w:szCs w:val="28"/>
          <w:lang w:eastAsia="en-US"/>
        </w:rPr>
        <w:t>непроведение</w:t>
      </w:r>
      <w:proofErr w:type="spellEnd"/>
      <w:r w:rsidRPr="00E87F08">
        <w:rPr>
          <w:rFonts w:eastAsiaTheme="minorHAnsi"/>
          <w:bCs/>
          <w:sz w:val="28"/>
          <w:szCs w:val="28"/>
          <w:lang w:eastAsia="en-US"/>
        </w:rPr>
        <w:t xml:space="preserve">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нарушение имущественных прав  юридических лиц и граждан;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ухудшение экологических условий;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причинение вреда земельному участку как объекту производства в сельском хозяйстве и природному объекту;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произвольное (несистемное) использование земельных участков;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неиспользование экономического потенциала земельных ресурсов;</w:t>
      </w:r>
    </w:p>
    <w:p w:rsidR="008271CD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затраты средств из бюджетов бюджетной системы Российской Федерации на проведение работ по приведению земель в состояние, пригодное для использования по целевому назначению.</w:t>
      </w:r>
    </w:p>
    <w:p w:rsidR="008C6B41" w:rsidRPr="009C7604" w:rsidRDefault="008C6B41" w:rsidP="007E6931">
      <w:pPr>
        <w:ind w:left="-284" w:right="142" w:firstLine="824"/>
        <w:jc w:val="both"/>
        <w:rPr>
          <w:sz w:val="28"/>
          <w:szCs w:val="28"/>
        </w:rPr>
      </w:pPr>
    </w:p>
    <w:p w:rsidR="008C6B41" w:rsidRPr="009C7604" w:rsidRDefault="00757B51" w:rsidP="008C6B41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C6B41" w:rsidRPr="009C7604">
        <w:rPr>
          <w:b/>
          <w:sz w:val="28"/>
          <w:szCs w:val="28"/>
        </w:rPr>
        <w:t>. Перечень профилактических мероприятий, сроки (периодичность) их проведения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4111"/>
        <w:gridCol w:w="2126"/>
        <w:gridCol w:w="2552"/>
      </w:tblGrid>
      <w:tr w:rsidR="00230149" w:rsidRPr="009C7604" w:rsidTr="007E6931">
        <w:trPr>
          <w:trHeight w:val="650"/>
        </w:trPr>
        <w:tc>
          <w:tcPr>
            <w:tcW w:w="675" w:type="dxa"/>
          </w:tcPr>
          <w:p w:rsidR="00230149" w:rsidRPr="009C7604" w:rsidRDefault="00230149" w:rsidP="00E41F28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№</w:t>
            </w:r>
          </w:p>
          <w:p w:rsidR="00230149" w:rsidRPr="009C7604" w:rsidRDefault="00230149" w:rsidP="00E41F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C76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7604">
              <w:rPr>
                <w:sz w:val="28"/>
                <w:szCs w:val="28"/>
              </w:rPr>
              <w:t>/</w:t>
            </w:r>
            <w:proofErr w:type="spellStart"/>
            <w:r w:rsidRPr="009C76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30149" w:rsidRPr="009C7604" w:rsidRDefault="00230149" w:rsidP="00E41F28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t xml:space="preserve">и наименование </w:t>
            </w:r>
            <w:r w:rsidRPr="009C760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30149" w:rsidRPr="009C7604" w:rsidRDefault="00230149" w:rsidP="00E41F28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</w:tcPr>
          <w:p w:rsidR="00230149" w:rsidRPr="009C7604" w:rsidRDefault="00230149" w:rsidP="00E41F28">
            <w:pPr>
              <w:jc w:val="center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Ответственный орган</w:t>
            </w: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30149" w:rsidRPr="009C7604" w:rsidRDefault="007E15AE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Информирование путем размещения</w:t>
            </w:r>
            <w:r w:rsidR="00230149">
              <w:rPr>
                <w:rFonts w:eastAsiaTheme="minorHAnsi"/>
                <w:sz w:val="28"/>
                <w:szCs w:val="28"/>
                <w:lang w:eastAsia="en-US"/>
              </w:rPr>
              <w:t xml:space="preserve"> и поддержание в актуальном состоянии на официальном сайте администрации Промышленновского муниципального округа</w:t>
            </w:r>
            <w:r w:rsidR="00274369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126" w:type="dxa"/>
          </w:tcPr>
          <w:p w:rsidR="00230149" w:rsidRPr="009C7604" w:rsidRDefault="00230149" w:rsidP="000D71C5">
            <w:pPr>
              <w:spacing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230149" w:rsidRPr="009C7604" w:rsidRDefault="00FA424E" w:rsidP="000D71C5">
            <w:pPr>
              <w:spacing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</w:tr>
      <w:tr w:rsidR="002F1731" w:rsidRPr="009C7604" w:rsidTr="007E6931">
        <w:trPr>
          <w:trHeight w:val="967"/>
        </w:trPr>
        <w:tc>
          <w:tcPr>
            <w:tcW w:w="675" w:type="dxa"/>
          </w:tcPr>
          <w:p w:rsidR="002F1731" w:rsidRDefault="002F1731" w:rsidP="002F1731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2F1731" w:rsidRDefault="00274369" w:rsidP="000D71C5">
            <w:pPr>
              <w:spacing w:after="280" w:afterAutospac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2F1731">
              <w:rPr>
                <w:rFonts w:eastAsiaTheme="minorHAnsi"/>
                <w:sz w:val="28"/>
                <w:szCs w:val="28"/>
                <w:lang w:eastAsia="en-US"/>
              </w:rPr>
              <w:t>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26" w:type="dxa"/>
          </w:tcPr>
          <w:p w:rsidR="002F1731" w:rsidRDefault="002F1731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1731" w:rsidRPr="009C7604" w:rsidRDefault="002F1731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F1731" w:rsidRPr="009C7604" w:rsidTr="007E6931">
        <w:trPr>
          <w:trHeight w:val="967"/>
        </w:trPr>
        <w:tc>
          <w:tcPr>
            <w:tcW w:w="675" w:type="dxa"/>
          </w:tcPr>
          <w:p w:rsidR="002F1731" w:rsidRDefault="002F1731" w:rsidP="002F1731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2F1731" w:rsidRDefault="0027436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2F1731">
              <w:rPr>
                <w:rFonts w:eastAsiaTheme="minorHAnsi"/>
                <w:sz w:val="28"/>
                <w:szCs w:val="28"/>
                <w:lang w:eastAsia="en-US"/>
              </w:rPr>
              <w:t>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  <w:p w:rsidR="002F1731" w:rsidRDefault="002F1731" w:rsidP="000D71C5">
            <w:pPr>
              <w:spacing w:after="280" w:afterAutospac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F1731" w:rsidRDefault="002F1731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1731" w:rsidRPr="009C7604" w:rsidRDefault="002F1731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2F1731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F17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0149" w:rsidRPr="009C7604" w:rsidRDefault="005A4F9B" w:rsidP="000D7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утвержденных проверочных листов</w:t>
            </w:r>
          </w:p>
        </w:tc>
        <w:tc>
          <w:tcPr>
            <w:tcW w:w="2126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4B2679" w:rsidRPr="009C7604" w:rsidTr="007E6931">
        <w:trPr>
          <w:trHeight w:val="967"/>
        </w:trPr>
        <w:tc>
          <w:tcPr>
            <w:tcW w:w="675" w:type="dxa"/>
          </w:tcPr>
          <w:p w:rsidR="004B2679" w:rsidRDefault="004B2679" w:rsidP="004B2679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11" w:type="dxa"/>
          </w:tcPr>
          <w:p w:rsidR="004B2679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индикаторов риска нарушения обязательных требований</w:t>
            </w:r>
          </w:p>
        </w:tc>
        <w:tc>
          <w:tcPr>
            <w:tcW w:w="2126" w:type="dxa"/>
          </w:tcPr>
          <w:p w:rsidR="004B2679" w:rsidRPr="009C7604" w:rsidRDefault="004B267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2679" w:rsidRPr="009C7604" w:rsidRDefault="004B267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5A4F9B" w:rsidRPr="009C7604" w:rsidTr="007E6931">
        <w:trPr>
          <w:trHeight w:val="967"/>
        </w:trPr>
        <w:tc>
          <w:tcPr>
            <w:tcW w:w="675" w:type="dxa"/>
          </w:tcPr>
          <w:p w:rsidR="005A4F9B" w:rsidRDefault="005A4F9B" w:rsidP="004B2679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111" w:type="dxa"/>
          </w:tcPr>
          <w:p w:rsidR="005A4F9B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перечней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  <w:p w:rsidR="005A4F9B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A4F9B" w:rsidRPr="009C7604" w:rsidRDefault="005A4F9B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A4F9B" w:rsidRPr="009C7604" w:rsidRDefault="005A4F9B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Default="00230149" w:rsidP="005A4F9B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4F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программы профилактики рисков причинения вреда</w:t>
            </w:r>
          </w:p>
        </w:tc>
        <w:tc>
          <w:tcPr>
            <w:tcW w:w="2126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Default="00230149" w:rsidP="005A4F9B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4F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3014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планов проведения контрольных мероприятий</w:t>
            </w:r>
          </w:p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Консультирование</w:t>
            </w:r>
            <w:r>
              <w:rPr>
                <w:sz w:val="28"/>
                <w:szCs w:val="28"/>
              </w:rPr>
              <w:t xml:space="preserve"> по вопросам:</w:t>
            </w:r>
          </w:p>
        </w:tc>
        <w:tc>
          <w:tcPr>
            <w:tcW w:w="2126" w:type="dxa"/>
          </w:tcPr>
          <w:p w:rsidR="00230149" w:rsidRPr="009C7604" w:rsidRDefault="000E3CC3" w:rsidP="000D71C5">
            <w:pPr>
              <w:spacing w:after="280" w:afterAutospacing="1"/>
              <w:jc w:val="center"/>
              <w:rPr>
                <w:sz w:val="28"/>
                <w:szCs w:val="28"/>
              </w:rPr>
            </w:pPr>
            <w:r w:rsidRPr="001F7468">
              <w:rPr>
                <w:rFonts w:eastAsiaTheme="minorHAnsi"/>
                <w:sz w:val="28"/>
                <w:szCs w:val="28"/>
                <w:lang w:eastAsia="en-US"/>
              </w:rPr>
              <w:t xml:space="preserve">при обращении </w:t>
            </w:r>
            <w:proofErr w:type="spellStart"/>
            <w:proofErr w:type="gramStart"/>
            <w:r w:rsidRPr="001F7468">
              <w:rPr>
                <w:rFonts w:eastAsiaTheme="minorHAnsi"/>
                <w:sz w:val="28"/>
                <w:szCs w:val="28"/>
                <w:lang w:eastAsia="en-US"/>
              </w:rPr>
              <w:t>заинтересован</w:t>
            </w:r>
            <w:r w:rsidR="000D71C5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1F7468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1F7468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</w:p>
        </w:tc>
        <w:tc>
          <w:tcPr>
            <w:tcW w:w="2552" w:type="dxa"/>
          </w:tcPr>
          <w:p w:rsidR="00230149" w:rsidRPr="009C7604" w:rsidRDefault="00FA424E" w:rsidP="000D71C5">
            <w:pPr>
              <w:spacing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126" w:type="dxa"/>
          </w:tcPr>
          <w:p w:rsidR="000E3CC3" w:rsidRPr="001F7468" w:rsidRDefault="000E3CC3" w:rsidP="000E3CC3">
            <w:pPr>
              <w:spacing w:after="28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обязательных требований и осуществления муниципального земельного контроля</w:t>
            </w:r>
          </w:p>
        </w:tc>
        <w:tc>
          <w:tcPr>
            <w:tcW w:w="2126" w:type="dxa"/>
          </w:tcPr>
          <w:p w:rsidR="00230149" w:rsidRPr="001F7468" w:rsidRDefault="00230149" w:rsidP="00E41F28">
            <w:pPr>
              <w:spacing w:after="280" w:afterAutospacing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23014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порядка обжалования действий (бездействия) должностных лиц в рамках осуществления муниципального земельного контроля </w:t>
            </w:r>
          </w:p>
          <w:p w:rsidR="0023014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30149" w:rsidRPr="001F7468" w:rsidRDefault="00230149" w:rsidP="00E41F28">
            <w:pPr>
              <w:spacing w:after="280" w:afterAutospacing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967"/>
        </w:trPr>
        <w:tc>
          <w:tcPr>
            <w:tcW w:w="675" w:type="dxa"/>
          </w:tcPr>
          <w:p w:rsidR="00230149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 в рамках контрольных  мероприятий при муниципальном земельном контроле</w:t>
            </w:r>
          </w:p>
        </w:tc>
        <w:tc>
          <w:tcPr>
            <w:tcW w:w="2126" w:type="dxa"/>
          </w:tcPr>
          <w:p w:rsidR="00230149" w:rsidRPr="001F7468" w:rsidRDefault="00230149" w:rsidP="00E41F28">
            <w:pPr>
              <w:spacing w:after="280" w:afterAutospacing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</w:p>
        </w:tc>
      </w:tr>
      <w:tr w:rsidR="00230149" w:rsidRPr="009C7604" w:rsidTr="007E6931">
        <w:trPr>
          <w:trHeight w:val="1300"/>
        </w:trPr>
        <w:tc>
          <w:tcPr>
            <w:tcW w:w="675" w:type="dxa"/>
          </w:tcPr>
          <w:p w:rsidR="00230149" w:rsidRPr="009C7604" w:rsidRDefault="00230149" w:rsidP="00E41F28">
            <w:pPr>
              <w:spacing w:after="280" w:afterAutospacing="1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0149" w:rsidRPr="009C7604" w:rsidRDefault="00230149" w:rsidP="000D71C5">
            <w:pPr>
              <w:spacing w:after="280" w:afterAutospacing="1"/>
              <w:jc w:val="both"/>
              <w:rPr>
                <w:sz w:val="28"/>
                <w:szCs w:val="28"/>
              </w:rPr>
            </w:pPr>
            <w:r w:rsidRPr="009C7604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126" w:type="dxa"/>
          </w:tcPr>
          <w:p w:rsidR="00230149" w:rsidRPr="00AE4B14" w:rsidRDefault="00AE4B14" w:rsidP="007E6931">
            <w:pPr>
              <w:spacing w:after="280" w:afterAutospacing="1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II-IV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квартал 202</w:t>
            </w:r>
            <w:r w:rsidR="007E693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2" w:type="dxa"/>
          </w:tcPr>
          <w:p w:rsidR="00230149" w:rsidRPr="009C7604" w:rsidRDefault="00FA424E" w:rsidP="000D71C5">
            <w:pPr>
              <w:spacing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</w:tr>
    </w:tbl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Консультирование контролируемых лиц осуществляется должностными лицами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 по телефону, посредством </w:t>
      </w:r>
      <w:proofErr w:type="spellStart"/>
      <w:r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</w:t>
      </w:r>
      <w:r>
        <w:rPr>
          <w:rFonts w:eastAsiaTheme="minorHAnsi"/>
          <w:sz w:val="28"/>
          <w:szCs w:val="28"/>
          <w:lang w:eastAsia="en-US"/>
        </w:rPr>
        <w:lastRenderedPageBreak/>
        <w:t>личном приеме либо в ходе проведения профилактических мероприятий, контрольных мероприятий и не должно превышать 15 минут.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Личный прием граждан проводится председателем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 и его заместителем, </w:t>
      </w:r>
      <w:proofErr w:type="gramStart"/>
      <w:r>
        <w:rPr>
          <w:rFonts w:eastAsiaTheme="minorHAnsi"/>
          <w:sz w:val="28"/>
          <w:szCs w:val="28"/>
          <w:lang w:eastAsia="en-US"/>
        </w:rPr>
        <w:t>заведующим сектора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земельных отношений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. Информация о месте приема, а также об установленных для приема днях и часах размещается на официальном сайте администрации Промышленновского муниципального округа в разделе «Управление муниципальным имуществом». 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Консультирование осуществляется в устной или письменной форме. 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Консультирование в письменной форме осуществляется должностным лицом в следующих случаях: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 время консультирования предоставить ответ на поставленные вопросы невозможно;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ответ на поставленные вопросы требует дополнительного запроса сведений.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E5">
        <w:rPr>
          <w:sz w:val="28"/>
          <w:szCs w:val="28"/>
        </w:rPr>
        <w:t>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     использования видеоконференцсвязи.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E5">
        <w:rPr>
          <w:sz w:val="28"/>
          <w:szCs w:val="28"/>
        </w:rPr>
        <w:t xml:space="preserve">Должностное лицо уполномоченного органа не </w:t>
      </w:r>
      <w:proofErr w:type="gramStart"/>
      <w:r w:rsidRPr="003365E5">
        <w:rPr>
          <w:sz w:val="28"/>
          <w:szCs w:val="28"/>
        </w:rPr>
        <w:t>позднее</w:t>
      </w:r>
      <w:proofErr w:type="gramEnd"/>
      <w:r w:rsidRPr="003365E5">
        <w:rPr>
          <w:sz w:val="28"/>
          <w:szCs w:val="28"/>
        </w:rPr>
        <w:t xml:space="preserve"> чем за 5 рабочих дней до даты проведения профилактического визита согласовывает с контролируемым лицом дату, время, способ проведения профилактического визита. Профилактический визит не может проводиться более трех часов.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365E5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предъявляемые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исходя из его отнесения к соответствующей категории риска.</w:t>
      </w:r>
      <w:proofErr w:type="gramEnd"/>
    </w:p>
    <w:p w:rsidR="00265FA0" w:rsidRDefault="00265FA0" w:rsidP="008C6B41">
      <w:pPr>
        <w:spacing w:after="280" w:afterAutospacing="1"/>
        <w:jc w:val="center"/>
        <w:rPr>
          <w:b/>
          <w:sz w:val="28"/>
          <w:szCs w:val="28"/>
        </w:rPr>
      </w:pPr>
    </w:p>
    <w:p w:rsidR="008C6B41" w:rsidRPr="009C7604" w:rsidRDefault="0071227B" w:rsidP="008C6B41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C6B41" w:rsidRPr="009C7604">
        <w:rPr>
          <w:b/>
          <w:sz w:val="28"/>
          <w:szCs w:val="28"/>
        </w:rPr>
        <w:t xml:space="preserve">. Показатели результативности и эффективности </w:t>
      </w:r>
      <w:proofErr w:type="gramStart"/>
      <w:r w:rsidR="008C6B41" w:rsidRPr="009C7604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41F28" w:rsidRDefault="0071227B" w:rsidP="00E41F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6.1.</w:t>
      </w:r>
      <w:r w:rsidRPr="00E41F2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E41F28" w:rsidRPr="00E41F28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показатели: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>информированность подконтрольных субъектов об обязательных требованиях</w:t>
      </w:r>
      <w:r w:rsidR="005F2DC2">
        <w:rPr>
          <w:rFonts w:eastAsiaTheme="minorHAnsi"/>
          <w:sz w:val="28"/>
          <w:szCs w:val="28"/>
          <w:lang w:eastAsia="en-US"/>
        </w:rPr>
        <w:t xml:space="preserve"> – 100 %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 xml:space="preserve">удовлетворенность доступностью на официальном сайте </w:t>
      </w:r>
      <w:r w:rsidR="00E41F28">
        <w:rPr>
          <w:rFonts w:eastAsiaTheme="minorHAnsi"/>
          <w:sz w:val="28"/>
          <w:szCs w:val="28"/>
          <w:lang w:eastAsia="en-US"/>
        </w:rPr>
        <w:t xml:space="preserve">администрации Промышленновского муниципального округа </w:t>
      </w:r>
      <w:r w:rsidRPr="0071227B">
        <w:rPr>
          <w:rFonts w:eastAsiaTheme="minorHAnsi"/>
          <w:sz w:val="28"/>
          <w:szCs w:val="28"/>
          <w:lang w:eastAsia="en-US"/>
        </w:rPr>
        <w:t>для подконтрольных субъектов информации о принятых и готовящихся изменениях обязательных требований</w:t>
      </w:r>
      <w:r w:rsidR="005F2DC2">
        <w:rPr>
          <w:rFonts w:eastAsiaTheme="minorHAnsi"/>
          <w:sz w:val="28"/>
          <w:szCs w:val="28"/>
          <w:lang w:eastAsia="en-US"/>
        </w:rPr>
        <w:t xml:space="preserve"> – не менее 75 %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lastRenderedPageBreak/>
        <w:t>информированность подконтрольных субъектов о порядке проведения проверок, правах подконтрольного субъекта при проведении контрольных  и профилактических мероприятий</w:t>
      </w:r>
      <w:r w:rsidR="005F2DC2">
        <w:rPr>
          <w:rFonts w:eastAsiaTheme="minorHAnsi"/>
          <w:sz w:val="28"/>
          <w:szCs w:val="28"/>
          <w:lang w:eastAsia="en-US"/>
        </w:rPr>
        <w:t xml:space="preserve"> – 100 %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1227B">
        <w:rPr>
          <w:rFonts w:eastAsiaTheme="minorHAnsi"/>
          <w:sz w:val="28"/>
          <w:szCs w:val="28"/>
          <w:lang w:eastAsia="en-US"/>
        </w:rPr>
        <w:t>исполняемость</w:t>
      </w:r>
      <w:proofErr w:type="spellEnd"/>
      <w:r w:rsidRPr="0071227B">
        <w:rPr>
          <w:rFonts w:eastAsiaTheme="minorHAnsi"/>
          <w:sz w:val="28"/>
          <w:szCs w:val="28"/>
          <w:lang w:eastAsia="en-US"/>
        </w:rPr>
        <w:t xml:space="preserve"> плана-графика профилактических мероприятий</w:t>
      </w:r>
      <w:r w:rsidR="005F2DC2">
        <w:rPr>
          <w:rFonts w:eastAsiaTheme="minorHAnsi"/>
          <w:sz w:val="28"/>
          <w:szCs w:val="28"/>
          <w:lang w:eastAsia="en-US"/>
        </w:rPr>
        <w:t xml:space="preserve"> – 100%</w:t>
      </w:r>
      <w:r w:rsidRPr="0071227B">
        <w:rPr>
          <w:rFonts w:eastAsiaTheme="minorHAnsi"/>
          <w:sz w:val="28"/>
          <w:szCs w:val="28"/>
          <w:lang w:eastAsia="en-US"/>
        </w:rPr>
        <w:t>.</w:t>
      </w:r>
    </w:p>
    <w:p w:rsidR="0071227B" w:rsidRDefault="00E41F28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</w:t>
      </w:r>
      <w:r w:rsidR="0071227B" w:rsidRPr="0071227B">
        <w:rPr>
          <w:rFonts w:eastAsiaTheme="minorHAnsi"/>
          <w:sz w:val="28"/>
          <w:szCs w:val="28"/>
          <w:lang w:eastAsia="en-US"/>
        </w:rPr>
        <w:t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>При оценке эффективности и результативности профилактических мероприятий методом опроса опрос проводится в течение года среди лиц, в отношении которых проведены контрольные (надзорные) мероприятия, лиц, участвующих в проводимых профилактических мероприятиях, и иных подконтрольных лиц.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 xml:space="preserve">Опрос проводится силами сотрудников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 w:rsidRPr="0071227B">
        <w:rPr>
          <w:rFonts w:eastAsiaTheme="minorHAnsi"/>
          <w:sz w:val="28"/>
          <w:szCs w:val="28"/>
          <w:lang w:eastAsia="en-US"/>
        </w:rPr>
        <w:t>.</w:t>
      </w:r>
    </w:p>
    <w:p w:rsidR="009667D2" w:rsidRPr="009E1D20" w:rsidRDefault="00D850AC" w:rsidP="00D8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667D2" w:rsidRPr="009E1D20">
        <w:rPr>
          <w:sz w:val="28"/>
          <w:szCs w:val="28"/>
        </w:rPr>
        <w:t>Сведения о достижении показателей результативности и эффективности Программы профилактики подлежат включению в доклад об осуществлении муниципального контроля и размещению на официальном сайте контрольного органа в информационно-телекоммуникационной сети "Интернет".</w:t>
      </w:r>
    </w:p>
    <w:p w:rsidR="00D850AC" w:rsidRDefault="00D850AC" w:rsidP="00B072CF">
      <w:pPr>
        <w:rPr>
          <w:sz w:val="28"/>
          <w:szCs w:val="28"/>
        </w:rPr>
      </w:pPr>
    </w:p>
    <w:p w:rsidR="00D850AC" w:rsidRDefault="00D850AC" w:rsidP="00B072CF">
      <w:pPr>
        <w:rPr>
          <w:sz w:val="28"/>
          <w:szCs w:val="28"/>
        </w:rPr>
      </w:pPr>
    </w:p>
    <w:p w:rsidR="00B072CF" w:rsidRPr="005B49AB" w:rsidRDefault="00B072CF" w:rsidP="005B49AB">
      <w:pPr>
        <w:jc w:val="both"/>
        <w:rPr>
          <w:sz w:val="20"/>
          <w:szCs w:val="20"/>
        </w:rPr>
      </w:pPr>
    </w:p>
    <w:sectPr w:rsidR="00B072CF" w:rsidRPr="005B49AB" w:rsidSect="00265FA0">
      <w:footerReference w:type="default" r:id="rId10"/>
      <w:footerReference w:type="first" r:id="rId11"/>
      <w:pgSz w:w="11906" w:h="16838"/>
      <w:pgMar w:top="284" w:right="849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73" w:rsidRDefault="00873673" w:rsidP="009E5108">
      <w:r>
        <w:separator/>
      </w:r>
    </w:p>
  </w:endnote>
  <w:endnote w:type="continuationSeparator" w:id="0">
    <w:p w:rsidR="00873673" w:rsidRDefault="00873673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493"/>
      <w:docPartObj>
        <w:docPartGallery w:val="Page Numbers (Bottom of Page)"/>
        <w:docPartUnique/>
      </w:docPartObj>
    </w:sdtPr>
    <w:sdtContent>
      <w:p w:rsidR="00E41F28" w:rsidRDefault="00121188">
        <w:pPr>
          <w:pStyle w:val="a6"/>
          <w:jc w:val="right"/>
        </w:pPr>
        <w:r w:rsidRPr="008075D1">
          <w:rPr>
            <w:sz w:val="24"/>
            <w:szCs w:val="24"/>
          </w:rPr>
          <w:fldChar w:fldCharType="begin"/>
        </w:r>
        <w:r w:rsidR="00E41F28" w:rsidRPr="008075D1">
          <w:rPr>
            <w:sz w:val="24"/>
            <w:szCs w:val="24"/>
          </w:rPr>
          <w:instrText xml:space="preserve"> PAGE   \* MERGEFORMAT </w:instrText>
        </w:r>
        <w:r w:rsidRPr="008075D1">
          <w:rPr>
            <w:sz w:val="24"/>
            <w:szCs w:val="24"/>
          </w:rPr>
          <w:fldChar w:fldCharType="separate"/>
        </w:r>
        <w:r w:rsidR="006F38DA">
          <w:rPr>
            <w:noProof/>
            <w:sz w:val="24"/>
            <w:szCs w:val="24"/>
          </w:rPr>
          <w:t>6</w:t>
        </w:r>
        <w:r w:rsidRPr="008075D1">
          <w:rPr>
            <w:sz w:val="24"/>
            <w:szCs w:val="24"/>
          </w:rPr>
          <w:fldChar w:fldCharType="end"/>
        </w:r>
      </w:p>
    </w:sdtContent>
  </w:sdt>
  <w:p w:rsidR="00E41F28" w:rsidRDefault="00E41F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485"/>
      <w:docPartObj>
        <w:docPartGallery w:val="Page Numbers (Bottom of Page)"/>
        <w:docPartUnique/>
      </w:docPartObj>
    </w:sdtPr>
    <w:sdtContent>
      <w:p w:rsidR="00E41F28" w:rsidRDefault="00121188">
        <w:pPr>
          <w:pStyle w:val="a6"/>
          <w:jc w:val="right"/>
        </w:pPr>
        <w:r>
          <w:fldChar w:fldCharType="begin"/>
        </w:r>
        <w:r w:rsidR="00824FF8">
          <w:instrText xml:space="preserve"> PAGE   \* MERGEFORMAT </w:instrText>
        </w:r>
        <w:r>
          <w:fldChar w:fldCharType="separate"/>
        </w:r>
        <w:r w:rsidR="00E41F2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41F28" w:rsidRDefault="00E41F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73" w:rsidRDefault="00873673" w:rsidP="009E5108">
      <w:r>
        <w:separator/>
      </w:r>
    </w:p>
  </w:footnote>
  <w:footnote w:type="continuationSeparator" w:id="0">
    <w:p w:rsidR="00873673" w:rsidRDefault="00873673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82411"/>
    <w:multiLevelType w:val="hybridMultilevel"/>
    <w:tmpl w:val="0B2CF43E"/>
    <w:lvl w:ilvl="0" w:tplc="72F6A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2DEE"/>
    <w:rsid w:val="00032864"/>
    <w:rsid w:val="00043965"/>
    <w:rsid w:val="00045C9D"/>
    <w:rsid w:val="0006136D"/>
    <w:rsid w:val="000670DE"/>
    <w:rsid w:val="00077A29"/>
    <w:rsid w:val="00083967"/>
    <w:rsid w:val="00083DC7"/>
    <w:rsid w:val="00085C21"/>
    <w:rsid w:val="000946DD"/>
    <w:rsid w:val="0009663D"/>
    <w:rsid w:val="000A5CCE"/>
    <w:rsid w:val="000A6E71"/>
    <w:rsid w:val="000B007D"/>
    <w:rsid w:val="000C113E"/>
    <w:rsid w:val="000D71C5"/>
    <w:rsid w:val="000E3CC3"/>
    <w:rsid w:val="000F5545"/>
    <w:rsid w:val="000F6444"/>
    <w:rsid w:val="00105E17"/>
    <w:rsid w:val="0010798E"/>
    <w:rsid w:val="00121188"/>
    <w:rsid w:val="00123DD2"/>
    <w:rsid w:val="00142FF6"/>
    <w:rsid w:val="001553F1"/>
    <w:rsid w:val="00193977"/>
    <w:rsid w:val="00197E8F"/>
    <w:rsid w:val="001A0018"/>
    <w:rsid w:val="001A4426"/>
    <w:rsid w:val="001E39A8"/>
    <w:rsid w:val="001F7468"/>
    <w:rsid w:val="00230149"/>
    <w:rsid w:val="0023165E"/>
    <w:rsid w:val="0024131D"/>
    <w:rsid w:val="0024204F"/>
    <w:rsid w:val="00265FA0"/>
    <w:rsid w:val="0027347C"/>
    <w:rsid w:val="00274369"/>
    <w:rsid w:val="00282668"/>
    <w:rsid w:val="00286A8F"/>
    <w:rsid w:val="002D444B"/>
    <w:rsid w:val="002D76F2"/>
    <w:rsid w:val="002E1561"/>
    <w:rsid w:val="002E34B9"/>
    <w:rsid w:val="002E557F"/>
    <w:rsid w:val="002F027B"/>
    <w:rsid w:val="002F1731"/>
    <w:rsid w:val="00304DA3"/>
    <w:rsid w:val="00307544"/>
    <w:rsid w:val="00317668"/>
    <w:rsid w:val="00320E8F"/>
    <w:rsid w:val="0033570E"/>
    <w:rsid w:val="00340572"/>
    <w:rsid w:val="00365C84"/>
    <w:rsid w:val="00377049"/>
    <w:rsid w:val="004301C9"/>
    <w:rsid w:val="004365A8"/>
    <w:rsid w:val="004472DA"/>
    <w:rsid w:val="004532F7"/>
    <w:rsid w:val="00455DA1"/>
    <w:rsid w:val="00466C0E"/>
    <w:rsid w:val="00467291"/>
    <w:rsid w:val="004700DA"/>
    <w:rsid w:val="00494B6F"/>
    <w:rsid w:val="00495B18"/>
    <w:rsid w:val="004A601D"/>
    <w:rsid w:val="004B2679"/>
    <w:rsid w:val="004B5065"/>
    <w:rsid w:val="004C3621"/>
    <w:rsid w:val="004D3044"/>
    <w:rsid w:val="00501F9B"/>
    <w:rsid w:val="00514EA8"/>
    <w:rsid w:val="00523B14"/>
    <w:rsid w:val="00547E82"/>
    <w:rsid w:val="00551D1E"/>
    <w:rsid w:val="00552C7A"/>
    <w:rsid w:val="00553820"/>
    <w:rsid w:val="00562122"/>
    <w:rsid w:val="00576371"/>
    <w:rsid w:val="005963D9"/>
    <w:rsid w:val="005A24B5"/>
    <w:rsid w:val="005A4088"/>
    <w:rsid w:val="005A4613"/>
    <w:rsid w:val="005A4F9B"/>
    <w:rsid w:val="005A6F33"/>
    <w:rsid w:val="005A7D96"/>
    <w:rsid w:val="005B49AB"/>
    <w:rsid w:val="005B6D14"/>
    <w:rsid w:val="005C1E1D"/>
    <w:rsid w:val="005D2115"/>
    <w:rsid w:val="005F0499"/>
    <w:rsid w:val="005F1E1C"/>
    <w:rsid w:val="005F2DC2"/>
    <w:rsid w:val="0060036B"/>
    <w:rsid w:val="00612191"/>
    <w:rsid w:val="00630196"/>
    <w:rsid w:val="00630A10"/>
    <w:rsid w:val="00671754"/>
    <w:rsid w:val="006963A8"/>
    <w:rsid w:val="006C079B"/>
    <w:rsid w:val="006C3637"/>
    <w:rsid w:val="006D07FD"/>
    <w:rsid w:val="006E481D"/>
    <w:rsid w:val="006E6532"/>
    <w:rsid w:val="006E6D53"/>
    <w:rsid w:val="006F38DA"/>
    <w:rsid w:val="00702527"/>
    <w:rsid w:val="0071227B"/>
    <w:rsid w:val="00716431"/>
    <w:rsid w:val="00732F29"/>
    <w:rsid w:val="00733850"/>
    <w:rsid w:val="007458E3"/>
    <w:rsid w:val="0074601B"/>
    <w:rsid w:val="00757B51"/>
    <w:rsid w:val="00765702"/>
    <w:rsid w:val="00770055"/>
    <w:rsid w:val="00782163"/>
    <w:rsid w:val="007871CF"/>
    <w:rsid w:val="007914B2"/>
    <w:rsid w:val="00793C0F"/>
    <w:rsid w:val="007B13E0"/>
    <w:rsid w:val="007B2224"/>
    <w:rsid w:val="007B4834"/>
    <w:rsid w:val="007D2A9A"/>
    <w:rsid w:val="007E1115"/>
    <w:rsid w:val="007E15AE"/>
    <w:rsid w:val="007E20F1"/>
    <w:rsid w:val="007E6931"/>
    <w:rsid w:val="007E6EE4"/>
    <w:rsid w:val="007F721C"/>
    <w:rsid w:val="008075D1"/>
    <w:rsid w:val="0081722D"/>
    <w:rsid w:val="00824FF8"/>
    <w:rsid w:val="008271CD"/>
    <w:rsid w:val="00832F70"/>
    <w:rsid w:val="008331CC"/>
    <w:rsid w:val="00843040"/>
    <w:rsid w:val="00862FE9"/>
    <w:rsid w:val="008702C1"/>
    <w:rsid w:val="00873673"/>
    <w:rsid w:val="008C0201"/>
    <w:rsid w:val="008C6444"/>
    <w:rsid w:val="008C6B41"/>
    <w:rsid w:val="008C7F84"/>
    <w:rsid w:val="008D288F"/>
    <w:rsid w:val="008D4B8E"/>
    <w:rsid w:val="008F22DD"/>
    <w:rsid w:val="00907F02"/>
    <w:rsid w:val="00915D6E"/>
    <w:rsid w:val="00920C36"/>
    <w:rsid w:val="00937D6D"/>
    <w:rsid w:val="00942527"/>
    <w:rsid w:val="009561DD"/>
    <w:rsid w:val="0096042F"/>
    <w:rsid w:val="00966062"/>
    <w:rsid w:val="009667D2"/>
    <w:rsid w:val="00975792"/>
    <w:rsid w:val="00977677"/>
    <w:rsid w:val="0099145F"/>
    <w:rsid w:val="00994F4A"/>
    <w:rsid w:val="009A50D0"/>
    <w:rsid w:val="009B2594"/>
    <w:rsid w:val="009C5102"/>
    <w:rsid w:val="009E1D20"/>
    <w:rsid w:val="009E5108"/>
    <w:rsid w:val="009F0615"/>
    <w:rsid w:val="009F38E9"/>
    <w:rsid w:val="009F6AD5"/>
    <w:rsid w:val="009F7311"/>
    <w:rsid w:val="00A03A45"/>
    <w:rsid w:val="00A05F81"/>
    <w:rsid w:val="00A1009E"/>
    <w:rsid w:val="00A130BE"/>
    <w:rsid w:val="00A17FA4"/>
    <w:rsid w:val="00A23628"/>
    <w:rsid w:val="00A23855"/>
    <w:rsid w:val="00A23910"/>
    <w:rsid w:val="00A2451F"/>
    <w:rsid w:val="00A3232A"/>
    <w:rsid w:val="00A33E76"/>
    <w:rsid w:val="00A620BE"/>
    <w:rsid w:val="00A858A8"/>
    <w:rsid w:val="00A87480"/>
    <w:rsid w:val="00A9196D"/>
    <w:rsid w:val="00A93FCE"/>
    <w:rsid w:val="00AB4A2F"/>
    <w:rsid w:val="00AB76CB"/>
    <w:rsid w:val="00AC43BB"/>
    <w:rsid w:val="00AE4019"/>
    <w:rsid w:val="00AE4B14"/>
    <w:rsid w:val="00AF1235"/>
    <w:rsid w:val="00B00326"/>
    <w:rsid w:val="00B029D6"/>
    <w:rsid w:val="00B072CF"/>
    <w:rsid w:val="00B07AA2"/>
    <w:rsid w:val="00B104BF"/>
    <w:rsid w:val="00B1185B"/>
    <w:rsid w:val="00B418D3"/>
    <w:rsid w:val="00B45532"/>
    <w:rsid w:val="00B53C68"/>
    <w:rsid w:val="00B6697A"/>
    <w:rsid w:val="00B76552"/>
    <w:rsid w:val="00B90B66"/>
    <w:rsid w:val="00B965BE"/>
    <w:rsid w:val="00BB2642"/>
    <w:rsid w:val="00BB58CC"/>
    <w:rsid w:val="00BB7070"/>
    <w:rsid w:val="00BD554B"/>
    <w:rsid w:val="00BF66D6"/>
    <w:rsid w:val="00BF707A"/>
    <w:rsid w:val="00C03F04"/>
    <w:rsid w:val="00C063FA"/>
    <w:rsid w:val="00C10A69"/>
    <w:rsid w:val="00C2522B"/>
    <w:rsid w:val="00C541EF"/>
    <w:rsid w:val="00C8049B"/>
    <w:rsid w:val="00CA2A50"/>
    <w:rsid w:val="00CB4DBD"/>
    <w:rsid w:val="00CB744B"/>
    <w:rsid w:val="00CD65D8"/>
    <w:rsid w:val="00CE3773"/>
    <w:rsid w:val="00CF0F7C"/>
    <w:rsid w:val="00CF2ADF"/>
    <w:rsid w:val="00D0019B"/>
    <w:rsid w:val="00D01636"/>
    <w:rsid w:val="00D120D1"/>
    <w:rsid w:val="00D26CFE"/>
    <w:rsid w:val="00D3518B"/>
    <w:rsid w:val="00D4348C"/>
    <w:rsid w:val="00D43EB8"/>
    <w:rsid w:val="00D55A4D"/>
    <w:rsid w:val="00D736C0"/>
    <w:rsid w:val="00D850AC"/>
    <w:rsid w:val="00DB0008"/>
    <w:rsid w:val="00DC3C10"/>
    <w:rsid w:val="00DD32F1"/>
    <w:rsid w:val="00DF07FD"/>
    <w:rsid w:val="00DF5B3A"/>
    <w:rsid w:val="00E149BC"/>
    <w:rsid w:val="00E25618"/>
    <w:rsid w:val="00E27774"/>
    <w:rsid w:val="00E32849"/>
    <w:rsid w:val="00E403CF"/>
    <w:rsid w:val="00E41F28"/>
    <w:rsid w:val="00E42CA4"/>
    <w:rsid w:val="00E51844"/>
    <w:rsid w:val="00E559B8"/>
    <w:rsid w:val="00E61999"/>
    <w:rsid w:val="00E75BF5"/>
    <w:rsid w:val="00E87F08"/>
    <w:rsid w:val="00EB08B3"/>
    <w:rsid w:val="00EB0AA0"/>
    <w:rsid w:val="00EB2350"/>
    <w:rsid w:val="00EB3F8D"/>
    <w:rsid w:val="00EC11F4"/>
    <w:rsid w:val="00ED3070"/>
    <w:rsid w:val="00EF0BFA"/>
    <w:rsid w:val="00F11FA3"/>
    <w:rsid w:val="00F1737C"/>
    <w:rsid w:val="00F36C11"/>
    <w:rsid w:val="00F4369D"/>
    <w:rsid w:val="00F550AB"/>
    <w:rsid w:val="00F6484B"/>
    <w:rsid w:val="00F735FE"/>
    <w:rsid w:val="00F80369"/>
    <w:rsid w:val="00F908DA"/>
    <w:rsid w:val="00F9341A"/>
    <w:rsid w:val="00FA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6B4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8C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C6B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A979A923D17A237E8412C68937B7F665FCBB3A9A9411EF53E85EAE4B4DE02CFC39CB690CC11731DCE65D3455EFD36CE68C7738BD1f3D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6A979A923D17A237E8412C68937B7F6156CFB5A9A8411EF53E85EAE4B4DE02CFC39CB593CF1279409475D70C0BF528CB75D97295D13367f2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09468-D7CB-4F61-83D2-5623D15C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Е.С. Чекалдина</cp:lastModifiedBy>
  <cp:revision>4</cp:revision>
  <cp:lastPrinted>2022-11-22T03:12:00Z</cp:lastPrinted>
  <dcterms:created xsi:type="dcterms:W3CDTF">2023-10-03T01:15:00Z</dcterms:created>
  <dcterms:modified xsi:type="dcterms:W3CDTF">2023-10-03T03:16:00Z</dcterms:modified>
</cp:coreProperties>
</file>