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D9" w:rsidRPr="00F068D9" w:rsidRDefault="00F068D9" w:rsidP="00F06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8D9">
        <w:rPr>
          <w:rFonts w:ascii="Times New Roman" w:hAnsi="Times New Roman" w:cs="Times New Roman"/>
          <w:b/>
          <w:bCs/>
          <w:sz w:val="28"/>
          <w:szCs w:val="28"/>
        </w:rPr>
        <w:t>Малые технологические компании могут получить до 1 млрд рублей по программе льготного кредитования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Программа льготного кредитования высокотехнологичных, инновационных субъектов малого и среднего предпринимательства под 3% годовых в рамках федерального проекта «Взлет – от стартапа до IPO» распространена на малые технологические компании (МТК). При этом максимальная сумма заемных средств увеличена до 1 млрд рублей. Это первая внедренная мера финансовой поддержки для данной категории бизнеса. Для высокотехнологичных малых и средних предприятий сумма остается прежней – до 500 млн рублей. 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По поручению первого заместителя Председателя Правительства РФ Андрея Белоусова соответствующие изменения подготовлены Минэкономразвития России совместно с Корпорацией МСП. МТК, соответствующие условиям программы, уже могут подавать заявки на получение кредита на льготных условиях через цифровую платформу МСП.РФ. Срок рассмотрения заявки – до 1,5 месяцев. Кредитование осуществляет МСП Банк. Подробнее с требованиями к претендентам на получение статуса МТК можно ознакомиться в инструкции на сайте Минэкономразвития России.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По условиям программы ее участники могут привлекать средства по льготной ставке 3% годовых на инвестиционные или оборотные цели. Финансовую поддержку могут получить предприятия, использующие при создании продукции технологии из перечня 14 приоритетных высокотехнологичных направлений. В частности, на поддержку могут претендовать компании, связанные с искусственным интеллектом, квантовыми коммуникациями, современными и перспективными сетями мобильной связи, развитием водородной энергетики и иными. 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При этом для МТК не требуется проходить экспертизу и предоставлять документы для подтверждения инновационности. На данный момент 1700 компаниям уже присвоен статус МТК по результатам экспертизы или автоматически – на основании Единого реестра конечных получателей государственной поддержки инновационной деятельности. 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lastRenderedPageBreak/>
        <w:t xml:space="preserve">«Чтобы получить эту меру господдержки, от компаний требуется соблюдение ряда критериев. Помимо соответствия приоритетным отраслям, они должны относиться к МТК или пройти экспертизу инновационных институтов развития, иметь годовую выручку от 100 млн рублей и ее среднегодовой прирост не менее 10%. Предприниматели должны владеть правами на результаты интеллектуальной деятельности. Также по данной программе кредиты продолжат предоставляться инновационным МСП», – отметил генеральный директор Корпорации МСП Александр Исаевич. </w:t>
      </w:r>
    </w:p>
    <w:p w:rsidR="00F068D9" w:rsidRP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D9" w:rsidRDefault="00F068D9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 w:rsidRPr="00F068D9">
        <w:rPr>
          <w:rFonts w:ascii="Times New Roman" w:hAnsi="Times New Roman" w:cs="Times New Roman"/>
          <w:sz w:val="28"/>
          <w:szCs w:val="28"/>
        </w:rPr>
        <w:t>Льготная программа кредитования в рамках федерального проекта «Взлет – от стартапа до IPO» запущена в апреле 2022 г. как часть нацпроекта «Малое и среднее предпринимательство». Нацпроект инициирован Президентом России Владимиром Путиным. Его курирует</w:t>
      </w:r>
      <w:proofErr w:type="gramStart"/>
      <w:r w:rsidRPr="00F068D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068D9">
        <w:rPr>
          <w:rFonts w:ascii="Times New Roman" w:hAnsi="Times New Roman" w:cs="Times New Roman"/>
          <w:sz w:val="28"/>
          <w:szCs w:val="28"/>
        </w:rPr>
        <w:t>ервый заместитель Председателя Правительства РФ Андрей Белоусов.</w:t>
      </w:r>
    </w:p>
    <w:p w:rsidR="00FB0577" w:rsidRDefault="00FB0577" w:rsidP="00F06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577" w:rsidRPr="00F068D9" w:rsidRDefault="00FB0577" w:rsidP="00F06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-5447202327850245618_121"/>
          </v:shape>
        </w:pict>
      </w:r>
    </w:p>
    <w:sectPr w:rsidR="00FB0577" w:rsidRPr="00F068D9" w:rsidSect="0063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D9"/>
    <w:rsid w:val="00636B5C"/>
    <w:rsid w:val="00F068D9"/>
    <w:rsid w:val="00F6346F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Техник-оператор</cp:lastModifiedBy>
  <cp:revision>3</cp:revision>
  <dcterms:created xsi:type="dcterms:W3CDTF">2024-03-15T03:28:00Z</dcterms:created>
  <dcterms:modified xsi:type="dcterms:W3CDTF">2024-03-15T09:35:00Z</dcterms:modified>
</cp:coreProperties>
</file>