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0" w:rsidRPr="002602B0" w:rsidRDefault="002602B0" w:rsidP="00260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B0">
        <w:rPr>
          <w:rFonts w:ascii="Times New Roman" w:hAnsi="Times New Roman" w:cs="Times New Roman"/>
          <w:b/>
          <w:bCs/>
          <w:sz w:val="28"/>
          <w:szCs w:val="28"/>
        </w:rPr>
        <w:t>МСП привлекут около 120 млрд рублей под «зонтичные» поручительства во II квартале 2024 года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Не менее 120 млрд рублей смогут получить малые и средние предприятия во II квартале 2024 года под «зонтичные» поручительства. Об этом сообщил генеральный директор Корпорации МСП Александр Исаевич.  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>«Принято решение выделить банкам-партнерам на II квартал в общей сложности 60 млрд рублей «зонтичных» поручительств. Это в том числе 10 млрд рублей на кредиты до 3 млн рублей. С учетом того, что «зонтичные» поручительства покрывают до половины суммы кредита, указанные лимиты позволят банкам выдать представителям МСП не менее 120 млрд рублей кредитных средств. Из них 20 млрд рублей — это «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микрочеки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», востребованные у МСП кредиты на сумму до 3 млн рублей», — отметил Александр Исаевич, напомнив, что также получить средства под «зонтичные» поручительства можно в региональных банках, которые ранее получили лимиты до конца 2024 года.  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На II квартал 2024 года в число кредитных организаций, получивших лимиты «зонтичных» поручительств от Корпорации МСП, вошли Сбербанк, Альфа-Банк,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, ВТБ,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 Банк, банк «Санкт-Петербург», ГПБ, «Левобережный», Банк ДОМ.РФ, МСП Банк, РНКБ, «Ак Барс», «Зенит»,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Генбанк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», Абсолют Банк.  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«Зонтичные» поручительства помогают малому и среднему бизнесу получать банковское финансирование. В том числе это касается ситуаций, когда у предпринимателей не хватает или вовсе нет собственного залога, — напомнил Александр Исаевич. — Благодаря тому, что партнерами Корпорации МСП выступают не только федеральные, но и региональные банки, получить «зонтичные» поручительства бизнес может буквально в любом уголке нашей страны. Причем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бесшовно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 (в одном окне с кредитом) и абсолютно бесплатно».  </w:t>
      </w:r>
    </w:p>
    <w:p w:rsid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Напомним, механизм «зонтичных» поручительств были разработан и Корпорацией МСП по поручению Президента Владимира Путина с сентября 2021 года. Мера поддержки реализуется в рамках нацпроекта «Малое и среднее предпринимательство», который </w:t>
      </w:r>
      <w:proofErr w:type="gramStart"/>
      <w:r w:rsidRPr="002602B0">
        <w:rPr>
          <w:rFonts w:ascii="Times New Roman" w:hAnsi="Times New Roman" w:cs="Times New Roman"/>
          <w:sz w:val="28"/>
          <w:szCs w:val="28"/>
        </w:rPr>
        <w:t>инициировал глава государства и курирует</w:t>
      </w:r>
      <w:proofErr w:type="gramEnd"/>
      <w:r w:rsidRPr="002602B0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Правительства РФ Андрей Белоусов.</w:t>
      </w:r>
    </w:p>
    <w:p w:rsidR="00326DBD" w:rsidRDefault="00326DBD" w:rsidP="002602B0">
      <w:pPr>
        <w:rPr>
          <w:rFonts w:ascii="Times New Roman" w:hAnsi="Times New Roman" w:cs="Times New Roman"/>
          <w:sz w:val="28"/>
          <w:szCs w:val="28"/>
        </w:rPr>
      </w:pPr>
    </w:p>
    <w:p w:rsidR="00326DBD" w:rsidRPr="002602B0" w:rsidRDefault="00326DBD" w:rsidP="0026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3.75pt">
            <v:imagedata r:id="rId4" o:title="МСП привлекут около 120 млрд рублей под «зонтичные» поручительства во II квартале 2024 года"/>
          </v:shape>
        </w:pict>
      </w:r>
    </w:p>
    <w:sectPr w:rsidR="00326DBD" w:rsidRPr="002602B0" w:rsidSect="00F6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B0"/>
    <w:rsid w:val="002602B0"/>
    <w:rsid w:val="00326DBD"/>
    <w:rsid w:val="00F6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2</cp:revision>
  <dcterms:created xsi:type="dcterms:W3CDTF">2024-04-11T02:38:00Z</dcterms:created>
  <dcterms:modified xsi:type="dcterms:W3CDTF">2024-04-15T07:16:00Z</dcterms:modified>
</cp:coreProperties>
</file>