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E4" w:rsidRPr="00B07FE4" w:rsidRDefault="00B07FE4" w:rsidP="00B07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FE4">
        <w:rPr>
          <w:rFonts w:ascii="Times New Roman" w:hAnsi="Times New Roman" w:cs="Times New Roman"/>
          <w:b/>
          <w:bCs/>
          <w:sz w:val="28"/>
          <w:szCs w:val="28"/>
        </w:rPr>
        <w:t xml:space="preserve">Число МСП в онлайн-торговле за 4 года выросло в 9 раз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07FE4">
        <w:rPr>
          <w:rFonts w:ascii="Times New Roman" w:hAnsi="Times New Roman" w:cs="Times New Roman"/>
          <w:b/>
          <w:bCs/>
          <w:sz w:val="28"/>
          <w:szCs w:val="28"/>
        </w:rPr>
        <w:t>и достигло 387 тыс.</w:t>
      </w:r>
    </w:p>
    <w:p w:rsidR="00B07FE4" w:rsidRDefault="00B07FE4" w:rsidP="00B07FE4">
      <w:pPr>
        <w:rPr>
          <w:rFonts w:ascii="Times New Roman" w:hAnsi="Times New Roman" w:cs="Times New Roman"/>
          <w:sz w:val="28"/>
          <w:szCs w:val="28"/>
        </w:rPr>
      </w:pPr>
      <w:r w:rsidRPr="00B07FE4">
        <w:rPr>
          <w:rFonts w:ascii="Times New Roman" w:hAnsi="Times New Roman" w:cs="Times New Roman"/>
          <w:sz w:val="28"/>
          <w:szCs w:val="28"/>
        </w:rPr>
        <w:t>По итогам первого квартала 2024 года число МСП в сфере онлайн-торговли достигло 387 тыс., из которых около половины открылось в 2023 году. Резкий рост численности малого и среднего бизнеса в этом сегменте начался на фоне пандемии, когда в обществе появился массовый запрос на дистанционные покупки. Это отметил, генеральный директор Корпорации МСП Александр Исаевич.</w:t>
      </w:r>
    </w:p>
    <w:p w:rsidR="00B07FE4" w:rsidRPr="00B07FE4" w:rsidRDefault="00B07FE4" w:rsidP="00B07FE4">
      <w:pPr>
        <w:rPr>
          <w:rFonts w:ascii="Times New Roman" w:hAnsi="Times New Roman" w:cs="Times New Roman"/>
          <w:sz w:val="28"/>
          <w:szCs w:val="28"/>
        </w:rPr>
      </w:pPr>
    </w:p>
    <w:p w:rsidR="00B07FE4" w:rsidRPr="00B07FE4" w:rsidRDefault="00B07FE4" w:rsidP="00B07FE4">
      <w:pPr>
        <w:rPr>
          <w:rFonts w:ascii="Times New Roman" w:hAnsi="Times New Roman" w:cs="Times New Roman"/>
          <w:sz w:val="28"/>
          <w:szCs w:val="28"/>
        </w:rPr>
      </w:pPr>
      <w:r w:rsidRPr="00B07FE4">
        <w:rPr>
          <w:rFonts w:ascii="Times New Roman" w:hAnsi="Times New Roman" w:cs="Times New Roman"/>
          <w:sz w:val="28"/>
          <w:szCs w:val="28"/>
        </w:rPr>
        <w:t>«В 2023 году в нашей стране было открыто 170 тыс. новых компаний, которые занимаются онлайн-торговлей. То есть фактически половина от общего числа МСП в данной сфере (на конец марта это было 387 тысяч). Данная цифра в 9 раз больше, чем было до начала пандемии. На ее фоне люди стали повсеместно заказывать товары и продукты из дома. Первым на этот запрос среагировал малый и микробизнес. Он, как более подвижный и гибкий, оперативно сформировал для потребителей подходящее предложение», – сказал Александр Исаевич. В целом, по его словам, онлайн-торговля – явление относительно молодое в России, в связи с чем 99% (386,5 из 387 тыс.) действующих в этой сфере бизнесов относятся к микропредприятиям. При этом потенциал к росту в этой сфере есть, подчеркнул он.</w:t>
      </w:r>
    </w:p>
    <w:p w:rsidR="00B07FE4" w:rsidRPr="00B07FE4" w:rsidRDefault="00B07FE4" w:rsidP="00B07FE4">
      <w:pPr>
        <w:rPr>
          <w:rFonts w:ascii="Times New Roman" w:hAnsi="Times New Roman" w:cs="Times New Roman"/>
          <w:sz w:val="28"/>
          <w:szCs w:val="28"/>
        </w:rPr>
      </w:pPr>
    </w:p>
    <w:p w:rsidR="00B07FE4" w:rsidRPr="002602B0" w:rsidRDefault="00B07FE4" w:rsidP="00B07FE4">
      <w:pPr>
        <w:rPr>
          <w:rFonts w:ascii="Times New Roman" w:hAnsi="Times New Roman" w:cs="Times New Roman"/>
          <w:sz w:val="28"/>
          <w:szCs w:val="28"/>
        </w:rPr>
      </w:pPr>
      <w:r w:rsidRPr="00B07FE4">
        <w:rPr>
          <w:rFonts w:ascii="Times New Roman" w:hAnsi="Times New Roman" w:cs="Times New Roman"/>
          <w:sz w:val="28"/>
          <w:szCs w:val="28"/>
        </w:rPr>
        <w:t>«В рамках Национальной гарантийной системы, оператором которой является Корпорация МСП, общий объем финансовой поддержки в онлайн-торговле за 2023 год составил 5 млрд рублей, это в 2,5 раза больше, чем в 2022 году», – подчеркнул Александр Исаевич. Он напомнил, что сегодня Корпорация МСП совместно с маркетплейсами занимается работой по урегулированию отношений между предпринимателями и торговыми площадками для сохранения на рынке прозрачных, честных и взаимовыгодных отношениях. Для этого в 2023 году был подписан специальный меморандум.</w:t>
      </w:r>
      <w:r>
        <w:rPr>
          <w:rFonts w:ascii="Times New Roman" w:hAnsi="Times New Roman" w:cs="Times New Roman"/>
          <w:sz w:val="28"/>
          <w:szCs w:val="28"/>
        </w:rPr>
        <w:t xml:space="preserve"> Это стало возможно благодаря </w:t>
      </w:r>
      <w:r w:rsidRPr="002602B0">
        <w:rPr>
          <w:rFonts w:ascii="Times New Roman" w:hAnsi="Times New Roman" w:cs="Times New Roman"/>
          <w:sz w:val="28"/>
          <w:szCs w:val="28"/>
        </w:rPr>
        <w:t>реали</w:t>
      </w:r>
      <w:r>
        <w:rPr>
          <w:rFonts w:ascii="Times New Roman" w:hAnsi="Times New Roman" w:cs="Times New Roman"/>
          <w:sz w:val="28"/>
          <w:szCs w:val="28"/>
        </w:rPr>
        <w:t xml:space="preserve">зации </w:t>
      </w:r>
      <w:r w:rsidRPr="002602B0">
        <w:rPr>
          <w:rFonts w:ascii="Times New Roman" w:hAnsi="Times New Roman" w:cs="Times New Roman"/>
          <w:sz w:val="28"/>
          <w:szCs w:val="28"/>
        </w:rPr>
        <w:t>нацпроекта «Малое и среднее предпринимательство», который инициировал глава государства и курирует первый заместитель Председателя Правительства РФ Андрей Белоусов.</w:t>
      </w:r>
    </w:p>
    <w:p w:rsidR="00B07FE4" w:rsidRPr="00B07FE4" w:rsidRDefault="00935C6D" w:rsidP="00B07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Число МСП в онлайн-торговле за 4 года выросло в 9 раз"/>
          </v:shape>
        </w:pict>
      </w:r>
    </w:p>
    <w:sectPr w:rsidR="00B07FE4" w:rsidRPr="00B07FE4" w:rsidSect="001D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FE4"/>
    <w:rsid w:val="001D43F4"/>
    <w:rsid w:val="00935C6D"/>
    <w:rsid w:val="00B0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26067">
          <w:marLeft w:val="58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289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36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519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Ильин</dc:creator>
  <cp:keywords/>
  <dc:description/>
  <cp:lastModifiedBy>Техник-оператор</cp:lastModifiedBy>
  <cp:revision>2</cp:revision>
  <dcterms:created xsi:type="dcterms:W3CDTF">2024-04-11T02:39:00Z</dcterms:created>
  <dcterms:modified xsi:type="dcterms:W3CDTF">2024-04-12T09:03:00Z</dcterms:modified>
</cp:coreProperties>
</file>