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03D3" w14:textId="3B59503C" w:rsidR="00995CCE" w:rsidRPr="00995CCE" w:rsidRDefault="00995CCE" w:rsidP="00995CC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5C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Более 15 тысяч площадок для бизнеса нанесено на Инвестиционную карту России</w:t>
      </w:r>
    </w:p>
    <w:p w14:paraId="6C67E35D" w14:textId="1D8DAB5D" w:rsidR="00995CCE" w:rsidRPr="00995CCE" w:rsidRDefault="00995CC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5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Минэкономразвития РФ совместно с Правительством Москвы разработало инвестиционную карту России. Она уже введена в эксплуатацию и доступна для российских и зарубежных предпринимателей и инвесторов. </w:t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карте собрано более 15 тысяч инвестиционных площадок — от свободной земли под стройку до помещений для МСП.</w:t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Предприниматели могут оценить деловое окружение будущего проекта: рынки сбыта, преференциальные режимы, наличие полезных ископаемых и инфраструктуры — от дорожного покрытия до сотовой связи. Если необходимые подключения отсутствуют, в карточках площадок указаны условия </w:t>
      </w:r>
      <w:proofErr w:type="spellStart"/>
      <w:r w:rsidRPr="00995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техприсоединения</w:t>
      </w:r>
      <w:proofErr w:type="spellEnd"/>
      <w:r w:rsidRPr="00995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Карта позволяет искать площадки в разных регионах и сравнивать их возможности. Здесь собраны сведения о ключевых макроэкономических показателях субъектов России, которые могут оказать влияние на реализацию проекта. Все это позволяет оценивать затраты по проекту и подбирать меры государственной поддержки.</w:t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Регулярное наполнение и обновление инвестиционной карты обеспечивают региональные органы исполнительной власти и агентства инвестиционного развития.</w:t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Ранее Минэкономразвития разработало портал мер поддержки инвестпроектов. За 2023 год им воспользовались более 80 тысяч уникальных пользователей.</w:t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Появились и новые меры поддержки, всего их 30 — это и помощь в кредитовании, преференциальные режимы, налоговые и тарифные льготы.</w:t>
      </w:r>
    </w:p>
    <w:p w14:paraId="3D1E6979" w14:textId="3B083149" w:rsidR="00995CCE" w:rsidRPr="00995CCE" w:rsidRDefault="00995CCE" w:rsidP="00995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это стало возможным благодаря реализации национального проекта </w:t>
      </w:r>
      <w:r w:rsidRPr="00995CCE">
        <w:rPr>
          <w:rFonts w:ascii="Times New Roman" w:hAnsi="Times New Roman" w:cs="Times New Roman"/>
          <w:color w:val="000000" w:themeColor="text1"/>
          <w:sz w:val="28"/>
          <w:szCs w:val="28"/>
        </w:rPr>
        <w:t>«Малое и среднее предпринимательство», который инициировал Президент России Владимир Путин и курирует заместитель Председателя Правительства РФ Александр Новак.</w:t>
      </w:r>
    </w:p>
    <w:p w14:paraId="5EF3D4FE" w14:textId="52C1255E" w:rsidR="00995CCE" w:rsidRPr="00995CCE" w:rsidRDefault="00995CCE">
      <w:pPr>
        <w:rPr>
          <w:rFonts w:ascii="Times New Roman" w:hAnsi="Times New Roman" w:cs="Times New Roman"/>
          <w:sz w:val="28"/>
          <w:szCs w:val="28"/>
        </w:rPr>
      </w:pPr>
    </w:p>
    <w:sectPr w:rsidR="00995CCE" w:rsidRPr="0099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CE"/>
    <w:rsid w:val="009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DA3C"/>
  <w15:chartTrackingRefBased/>
  <w15:docId w15:val="{53AE7216-9C8B-4767-9A5F-2F563C69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Ильин</dc:creator>
  <cp:keywords/>
  <dc:description/>
  <cp:lastModifiedBy>Михаил Ильин</cp:lastModifiedBy>
  <cp:revision>1</cp:revision>
  <dcterms:created xsi:type="dcterms:W3CDTF">2024-06-18T01:19:00Z</dcterms:created>
  <dcterms:modified xsi:type="dcterms:W3CDTF">2024-06-18T01:21:00Z</dcterms:modified>
</cp:coreProperties>
</file>