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0C" w:rsidRPr="00DD53BD" w:rsidRDefault="00D1280C" w:rsidP="00D1280C">
      <w:pPr>
        <w:jc w:val="center"/>
        <w:rPr>
          <w:b/>
          <w:sz w:val="28"/>
          <w:szCs w:val="28"/>
        </w:rPr>
      </w:pPr>
    </w:p>
    <w:p w:rsidR="00D1280C" w:rsidRPr="00DD53BD" w:rsidRDefault="00D1280C" w:rsidP="00D1280C">
      <w:pPr>
        <w:jc w:val="center"/>
        <w:rPr>
          <w:b/>
          <w:sz w:val="30"/>
          <w:szCs w:val="30"/>
        </w:rPr>
      </w:pPr>
    </w:p>
    <w:p w:rsidR="00D1280C" w:rsidRPr="00DD53BD" w:rsidRDefault="00D1280C" w:rsidP="00D1280C">
      <w:pPr>
        <w:jc w:val="center"/>
        <w:rPr>
          <w:b/>
          <w:sz w:val="30"/>
          <w:szCs w:val="30"/>
        </w:rPr>
      </w:pPr>
    </w:p>
    <w:p w:rsidR="00D1280C" w:rsidRPr="00DD53BD" w:rsidRDefault="00D1280C" w:rsidP="00D1280C">
      <w:pPr>
        <w:jc w:val="center"/>
        <w:rPr>
          <w:b/>
          <w:sz w:val="30"/>
          <w:szCs w:val="30"/>
        </w:rPr>
      </w:pPr>
    </w:p>
    <w:p w:rsidR="00D1280C" w:rsidRPr="00DD53BD" w:rsidRDefault="00D1280C" w:rsidP="00D1280C">
      <w:pPr>
        <w:jc w:val="center"/>
        <w:rPr>
          <w:b/>
          <w:sz w:val="30"/>
          <w:szCs w:val="30"/>
        </w:rPr>
      </w:pPr>
    </w:p>
    <w:p w:rsidR="00D1280C" w:rsidRPr="00DD53BD" w:rsidRDefault="00D1280C" w:rsidP="00D1280C">
      <w:pPr>
        <w:spacing w:line="360" w:lineRule="auto"/>
        <w:jc w:val="center"/>
        <w:rPr>
          <w:b/>
          <w:sz w:val="36"/>
          <w:szCs w:val="36"/>
        </w:rPr>
      </w:pPr>
    </w:p>
    <w:p w:rsidR="00D1280C" w:rsidRPr="00DD53BD" w:rsidRDefault="00D1280C" w:rsidP="00D1280C">
      <w:pPr>
        <w:spacing w:line="360" w:lineRule="auto"/>
        <w:jc w:val="center"/>
        <w:rPr>
          <w:b/>
          <w:sz w:val="36"/>
          <w:szCs w:val="36"/>
        </w:rPr>
      </w:pPr>
    </w:p>
    <w:p w:rsidR="005E04DE" w:rsidRDefault="005E04DE" w:rsidP="00D1280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ГЕНЕРАЛЬНЫЙ ПЛАН </w:t>
      </w:r>
    </w:p>
    <w:p w:rsidR="005E04DE" w:rsidRDefault="005E04DE" w:rsidP="00D1280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ПРОМЫШЛЕННОВСКОГО </w:t>
      </w:r>
    </w:p>
    <w:p w:rsidR="00D1280C" w:rsidRPr="00DD53BD" w:rsidRDefault="005E04DE" w:rsidP="00D1280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  <w:r w:rsidR="00D1280C" w:rsidRPr="00DD53BD">
        <w:rPr>
          <w:b/>
          <w:sz w:val="36"/>
          <w:szCs w:val="36"/>
        </w:rPr>
        <w:t xml:space="preserve"> </w:t>
      </w:r>
    </w:p>
    <w:p w:rsidR="00D1280C" w:rsidRPr="00DD53BD" w:rsidRDefault="00D1280C" w:rsidP="00D1280C">
      <w:pPr>
        <w:spacing w:line="360" w:lineRule="auto"/>
        <w:jc w:val="center"/>
        <w:rPr>
          <w:b/>
          <w:sz w:val="36"/>
          <w:szCs w:val="36"/>
        </w:rPr>
      </w:pPr>
      <w:r w:rsidRPr="00DD53BD">
        <w:rPr>
          <w:b/>
          <w:sz w:val="36"/>
          <w:szCs w:val="36"/>
        </w:rPr>
        <w:t>КЕМЕРОВСКОЙ ОБЛАСТИ – КУЗБАССА</w:t>
      </w:r>
    </w:p>
    <w:p w:rsidR="00D1280C" w:rsidRPr="00DD53BD" w:rsidRDefault="00D1280C" w:rsidP="00D1280C">
      <w:pPr>
        <w:spacing w:line="360" w:lineRule="auto"/>
        <w:jc w:val="center"/>
        <w:rPr>
          <w:b/>
          <w:sz w:val="36"/>
          <w:szCs w:val="36"/>
        </w:rPr>
      </w:pPr>
    </w:p>
    <w:p w:rsidR="00D1280C" w:rsidRPr="00DD53BD" w:rsidRDefault="00D1280C" w:rsidP="00D1280C">
      <w:pPr>
        <w:spacing w:line="360" w:lineRule="auto"/>
        <w:jc w:val="center"/>
        <w:rPr>
          <w:b/>
          <w:sz w:val="36"/>
          <w:szCs w:val="36"/>
        </w:rPr>
      </w:pPr>
    </w:p>
    <w:p w:rsidR="00D1280C" w:rsidRPr="00DD53BD" w:rsidRDefault="00D1280C" w:rsidP="00D1280C">
      <w:pPr>
        <w:spacing w:line="360" w:lineRule="auto"/>
        <w:jc w:val="center"/>
        <w:rPr>
          <w:b/>
          <w:sz w:val="36"/>
          <w:szCs w:val="36"/>
        </w:rPr>
      </w:pPr>
    </w:p>
    <w:p w:rsidR="00D1280C" w:rsidRPr="00DD53BD" w:rsidRDefault="00D1280C" w:rsidP="00D1280C">
      <w:pPr>
        <w:spacing w:line="360" w:lineRule="auto"/>
        <w:jc w:val="center"/>
        <w:rPr>
          <w:b/>
          <w:sz w:val="36"/>
          <w:szCs w:val="36"/>
        </w:rPr>
      </w:pPr>
    </w:p>
    <w:p w:rsidR="00D1280C" w:rsidRPr="00DD53BD" w:rsidRDefault="00D1280C" w:rsidP="00D1280C">
      <w:pPr>
        <w:spacing w:line="360" w:lineRule="auto"/>
        <w:jc w:val="center"/>
        <w:rPr>
          <w:b/>
          <w:sz w:val="36"/>
          <w:szCs w:val="36"/>
        </w:rPr>
      </w:pPr>
    </w:p>
    <w:p w:rsidR="00D1280C" w:rsidRPr="00DD53BD" w:rsidRDefault="00D1280C" w:rsidP="00D1280C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D53BD">
        <w:rPr>
          <w:rFonts w:eastAsia="Calibri"/>
          <w:b/>
          <w:sz w:val="28"/>
          <w:szCs w:val="28"/>
          <w:lang w:eastAsia="en-US"/>
        </w:rPr>
        <w:t>МАТЕРИАЛЫ ПО ОБОСНОВАНИЮ</w:t>
      </w:r>
    </w:p>
    <w:p w:rsidR="00D1280C" w:rsidRPr="00DD53BD" w:rsidRDefault="00D1280C" w:rsidP="00D1280C">
      <w:pPr>
        <w:jc w:val="center"/>
        <w:rPr>
          <w:b/>
          <w:sz w:val="30"/>
          <w:szCs w:val="30"/>
        </w:rPr>
      </w:pPr>
    </w:p>
    <w:p w:rsidR="00D1280C" w:rsidRPr="00DD53BD" w:rsidRDefault="00D1280C" w:rsidP="00D1280C">
      <w:pPr>
        <w:jc w:val="center"/>
        <w:rPr>
          <w:b/>
          <w:sz w:val="30"/>
          <w:szCs w:val="30"/>
        </w:rPr>
      </w:pPr>
    </w:p>
    <w:p w:rsidR="00D1280C" w:rsidRPr="00DD53BD" w:rsidRDefault="00D1280C" w:rsidP="00D1280C">
      <w:pPr>
        <w:jc w:val="center"/>
        <w:rPr>
          <w:b/>
          <w:sz w:val="30"/>
          <w:szCs w:val="30"/>
        </w:rPr>
      </w:pPr>
    </w:p>
    <w:p w:rsidR="00D1280C" w:rsidRPr="00DD53BD" w:rsidRDefault="00D1280C" w:rsidP="00D1280C">
      <w:pPr>
        <w:jc w:val="center"/>
        <w:rPr>
          <w:b/>
          <w:sz w:val="30"/>
          <w:szCs w:val="30"/>
        </w:rPr>
      </w:pPr>
    </w:p>
    <w:p w:rsidR="00D1280C" w:rsidRPr="00DD53BD" w:rsidRDefault="00D1280C" w:rsidP="00D1280C">
      <w:pPr>
        <w:jc w:val="center"/>
        <w:rPr>
          <w:b/>
          <w:sz w:val="30"/>
          <w:szCs w:val="30"/>
        </w:rPr>
      </w:pPr>
    </w:p>
    <w:p w:rsidR="00D1280C" w:rsidRPr="00DD53BD" w:rsidRDefault="00D1280C" w:rsidP="00D1280C">
      <w:pPr>
        <w:jc w:val="center"/>
        <w:rPr>
          <w:b/>
          <w:sz w:val="30"/>
          <w:szCs w:val="30"/>
        </w:rPr>
      </w:pPr>
    </w:p>
    <w:p w:rsidR="00D1280C" w:rsidRPr="00DD53BD" w:rsidRDefault="00D1280C" w:rsidP="00D1280C">
      <w:pPr>
        <w:jc w:val="center"/>
        <w:rPr>
          <w:b/>
          <w:sz w:val="30"/>
          <w:szCs w:val="30"/>
        </w:rPr>
      </w:pPr>
    </w:p>
    <w:p w:rsidR="00D1280C" w:rsidRPr="00DD53BD" w:rsidRDefault="00D1280C" w:rsidP="00D1280C">
      <w:pPr>
        <w:jc w:val="center"/>
        <w:rPr>
          <w:b/>
          <w:sz w:val="30"/>
          <w:szCs w:val="30"/>
        </w:rPr>
      </w:pPr>
    </w:p>
    <w:p w:rsidR="00D1280C" w:rsidRPr="00DD53BD" w:rsidRDefault="00D1280C" w:rsidP="00D1280C">
      <w:pPr>
        <w:jc w:val="center"/>
        <w:rPr>
          <w:b/>
          <w:sz w:val="30"/>
          <w:szCs w:val="30"/>
        </w:rPr>
      </w:pPr>
    </w:p>
    <w:p w:rsidR="00D1280C" w:rsidRPr="00DD53BD" w:rsidRDefault="00D1280C" w:rsidP="00D1280C">
      <w:pPr>
        <w:jc w:val="center"/>
        <w:rPr>
          <w:b/>
          <w:sz w:val="30"/>
          <w:szCs w:val="30"/>
        </w:rPr>
      </w:pPr>
    </w:p>
    <w:p w:rsidR="00D1280C" w:rsidRPr="00DD53BD" w:rsidRDefault="00D1280C" w:rsidP="00D1280C">
      <w:pPr>
        <w:jc w:val="center"/>
        <w:rPr>
          <w:b/>
          <w:sz w:val="30"/>
          <w:szCs w:val="30"/>
        </w:rPr>
      </w:pPr>
    </w:p>
    <w:p w:rsidR="00D1280C" w:rsidRPr="00DD53BD" w:rsidRDefault="00D1280C" w:rsidP="00D1280C">
      <w:pPr>
        <w:jc w:val="center"/>
        <w:rPr>
          <w:b/>
          <w:sz w:val="30"/>
          <w:szCs w:val="30"/>
        </w:rPr>
      </w:pPr>
    </w:p>
    <w:p w:rsidR="00D1280C" w:rsidRPr="00DD53BD" w:rsidRDefault="00D1280C" w:rsidP="00D1280C">
      <w:pPr>
        <w:jc w:val="center"/>
        <w:rPr>
          <w:b/>
          <w:sz w:val="30"/>
          <w:szCs w:val="30"/>
        </w:rPr>
      </w:pPr>
    </w:p>
    <w:p w:rsidR="00D1280C" w:rsidRPr="00DD53BD" w:rsidRDefault="00D1280C" w:rsidP="00D1280C">
      <w:pPr>
        <w:jc w:val="center"/>
        <w:rPr>
          <w:b/>
          <w:sz w:val="30"/>
          <w:szCs w:val="30"/>
        </w:rPr>
      </w:pPr>
    </w:p>
    <w:p w:rsidR="00D1280C" w:rsidRPr="00DD53BD" w:rsidRDefault="00D1280C" w:rsidP="00D1280C">
      <w:pPr>
        <w:jc w:val="center"/>
        <w:rPr>
          <w:b/>
          <w:sz w:val="30"/>
          <w:szCs w:val="30"/>
        </w:rPr>
      </w:pPr>
    </w:p>
    <w:p w:rsidR="00D1280C" w:rsidRPr="00DD53BD" w:rsidRDefault="00830500" w:rsidP="00D1280C">
      <w:pPr>
        <w:jc w:val="center"/>
      </w:pPr>
      <w:r>
        <w:rPr>
          <w:b/>
          <w:sz w:val="28"/>
          <w:szCs w:val="28"/>
        </w:rPr>
        <w:t>пгт. Промышленная</w:t>
      </w:r>
      <w:r w:rsidR="00D1280C" w:rsidRPr="00DD53BD">
        <w:rPr>
          <w:b/>
          <w:sz w:val="28"/>
          <w:szCs w:val="28"/>
        </w:rPr>
        <w:t xml:space="preserve"> 202</w:t>
      </w:r>
      <w:r w:rsidR="000B2FBB">
        <w:rPr>
          <w:b/>
          <w:sz w:val="28"/>
          <w:szCs w:val="28"/>
        </w:rPr>
        <w:t>4</w:t>
      </w:r>
    </w:p>
    <w:p w:rsidR="00D1280C" w:rsidRPr="00D5639A" w:rsidRDefault="00D1280C" w:rsidP="00D5639A">
      <w:pPr>
        <w:keepNext/>
        <w:keepLines/>
        <w:pageBreakBefore/>
        <w:jc w:val="center"/>
        <w:rPr>
          <w:iCs/>
        </w:rPr>
      </w:pPr>
      <w:r w:rsidRPr="00D5639A">
        <w:rPr>
          <w:b/>
          <w:iCs/>
          <w:sz w:val="30"/>
          <w:szCs w:val="30"/>
        </w:rPr>
        <w:lastRenderedPageBreak/>
        <w:t>СОДЕРЖАНИЕ</w:t>
      </w:r>
    </w:p>
    <w:p w:rsidR="00D1280C" w:rsidRPr="00DD53BD" w:rsidRDefault="00D1280C" w:rsidP="00D1280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E01F5" w:rsidRDefault="009C05D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u w:val="none"/>
        </w:rPr>
      </w:pPr>
      <w:r w:rsidRPr="009C05D4">
        <w:rPr>
          <w:rFonts w:ascii="Times New Roman" w:hAnsi="Times New Roman"/>
          <w:i/>
          <w:iCs/>
          <w:smallCaps/>
          <w:sz w:val="18"/>
        </w:rPr>
        <w:fldChar w:fldCharType="begin"/>
      </w:r>
      <w:r w:rsidR="00D1280C" w:rsidRPr="00156E48">
        <w:rPr>
          <w:rFonts w:ascii="Times New Roman" w:hAnsi="Times New Roman"/>
          <w:i/>
          <w:iCs/>
          <w:smallCaps/>
          <w:sz w:val="18"/>
        </w:rPr>
        <w:instrText xml:space="preserve"> TOC \o "1-4" \u </w:instrText>
      </w:r>
      <w:r w:rsidRPr="009C05D4">
        <w:rPr>
          <w:rFonts w:ascii="Times New Roman" w:hAnsi="Times New Roman"/>
          <w:i/>
          <w:iCs/>
          <w:smallCaps/>
          <w:sz w:val="18"/>
        </w:rPr>
        <w:fldChar w:fldCharType="separate"/>
      </w:r>
      <w:r w:rsidR="004E01F5" w:rsidRPr="00455589">
        <w:rPr>
          <w:rFonts w:ascii="Times New Roman" w:hAnsi="Times New Roman"/>
          <w:noProof/>
        </w:rPr>
        <w:t>ЧАСТЬ 1. СВЕДЕНИЯ ОБ УТВЕРЖДЕННЫХ ДОКУМЕНТАХ СТРАТЕГИЧЕСКОГО ПЛАНИРОВАНИЯ РОССИЙСКОЙ ФЕДЕРАЦИИ И СУБЪЕКТОВ РОССИЙСКОЙ ФЕДЕРАЦИИ,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ЗНАЧЕНИЯ.</w:t>
      </w:r>
      <w:r w:rsidR="004E01F5">
        <w:rPr>
          <w:noProof/>
        </w:rPr>
        <w:tab/>
      </w:r>
      <w:r>
        <w:rPr>
          <w:noProof/>
        </w:rPr>
        <w:fldChar w:fldCharType="begin"/>
      </w:r>
      <w:r w:rsidR="004E01F5">
        <w:rPr>
          <w:noProof/>
        </w:rPr>
        <w:instrText xml:space="preserve"> PAGEREF _Toc144728209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4</w:t>
      </w:r>
      <w:r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Стратегия социально-экономического развития Кемеровской области до 2035 года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_Toc144728210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4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Энергетическая стратегия Российской Федерации на период до 2035 года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_Toc144728211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8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Стратегия развития туризма в РФ на период до 2035 г.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_Toc144728212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10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Стратегия государственной культурной политики на период до 2030 года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_Toc144728213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11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Стратегия развития физической культуры и спорта в Российской Федерации на период до 2030 года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_Toc144728214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12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Государственная программа Российской Федерации «Развитие образования»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_Toc144728215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13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Стратегия социально-экономического развития Промышленновского муниципального района на период до 2035 года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_Toc144728216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14</w:t>
      </w:r>
      <w:r w:rsidR="009C05D4">
        <w:rPr>
          <w:noProof/>
        </w:rPr>
        <w:fldChar w:fldCharType="end"/>
      </w:r>
    </w:p>
    <w:p w:rsidR="004E01F5" w:rsidRDefault="004E01F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u w:val="none"/>
        </w:rPr>
      </w:pPr>
      <w:r w:rsidRPr="00455589">
        <w:rPr>
          <w:rFonts w:ascii="Times New Roman" w:hAnsi="Times New Roman"/>
          <w:noProof/>
        </w:rPr>
        <w:t>ЧАСТЬ 2. ОБОСНОВАНИЕ ВЫБРАННОГО ВАРИАНТА РАЗМЕЩЕНИЯ ОБЪЕКТОВ МЕСТНОГО ЗНАЧЕНИЯ ОКРУГА НА ОСНОВЕ АНАЛИЗА ИСПОЛЬЗОВАНИЯ ТЕРРИТОРИЙ ОКРУГА,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ДЕЯТЕЛЬНОСТИ.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_Toc144728217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16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Существующие и строящиеся объекты в области инженерной инфраструктуры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_Toc144728218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19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Объекты культурного наследия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_Toc144728219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20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Существующие и строящиеся объекты местного значения в области физической культуры и спорта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_Toc144728220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23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Существующие и строящиеся объекты местного значения в области культуры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_Toc144728221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24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Существующие и строящиеся объекты местного значения в области образования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_Toc144728222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25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Железнодорожный транспорт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_Toc144728223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28</w:t>
      </w:r>
      <w:r w:rsidR="009C05D4">
        <w:rPr>
          <w:noProof/>
        </w:rPr>
        <w:fldChar w:fldCharType="end"/>
      </w:r>
    </w:p>
    <w:p w:rsidR="004E01F5" w:rsidRDefault="004E01F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u w:val="none"/>
        </w:rPr>
      </w:pPr>
      <w:r w:rsidRPr="00455589">
        <w:rPr>
          <w:rFonts w:ascii="Times New Roman" w:hAnsi="Times New Roman"/>
          <w:noProof/>
        </w:rPr>
        <w:t>ЧАСТЬ 3. ОЦЕНКА ВОЗМОЖНОГО ВЛИЯНИЯ ПЛАНИРУЕМЫХ ДЛЯ РАЗМЕЩЕНИЯ ОБЪЕКТОВ МЕСТНОГО ЗНАЧЕНИЯ НА КОМПЛЕКСНОЕ РАЗВИТИЕ СООТВЕТСТВУЮЩЕЙ ТЕРРИТОРИИ.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_Toc144728224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29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Сфера образования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_Toc144728225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29</w:t>
      </w:r>
      <w:r w:rsidR="009C05D4">
        <w:rPr>
          <w:noProof/>
        </w:rPr>
        <w:fldChar w:fldCharType="end"/>
      </w:r>
    </w:p>
    <w:p w:rsidR="004E01F5" w:rsidRDefault="004E01F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u w:val="none"/>
        </w:rPr>
      </w:pPr>
      <w:r w:rsidRPr="00455589">
        <w:rPr>
          <w:rFonts w:ascii="Times New Roman" w:hAnsi="Times New Roman"/>
          <w:noProof/>
        </w:rPr>
        <w:t>ЧАСТЬ 4. ПЕРЕЧЕНЬ И ХАРАКТЕРИСТИКА ОСНОВНЫХ ФАКТОРОВ РИСКА ВОЗНИКНОВЕНИЯ ЧРЕЗВЫЧАЙНЫХ СИТУАЦИЙ ПРИРОДНОГО И ТЕХНОГЕННОГО ХАРАКТЕРА.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_Toc144728226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31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4.1 Перечень возможных источников опасных природных процессов и явлений, и их краткая характеристика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_Toc144728227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31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lastRenderedPageBreak/>
        <w:t>4.2 Перечень и краткая характеристика возможных аварий на пожаровзрывоопасных объектах, с указанием таких объектов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_Toc144728228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33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4.3 Объекты, имеющие гидротехнические сооружения, расположенные на территории Промышленновского муниципального округа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_Toc144728229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34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4.5. Перечень и краткая характеристика возможных аварий на транспорте при перевозке (транспортировке) опасных грузов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_Toc144728230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34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4.6. Перечень и краткая характеристика возможных источников чрезвычайных ситуаций биолого-социального характера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_Toc144728231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35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4.7. Сведения о системе обеспечения пожарной безопасности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_Toc144728232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36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4.8. Сведения о составе сил и средств пожаро-спасательных подразделений, привлекаемых к тушению пожара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_Toc144728233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36</w:t>
      </w:r>
      <w:r w:rsidR="009C05D4">
        <w:rPr>
          <w:noProof/>
        </w:rPr>
        <w:fldChar w:fldCharType="end"/>
      </w:r>
    </w:p>
    <w:p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4.9. Сведения об источниках противопожарного водоснабжения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_Toc144728234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36</w:t>
      </w:r>
      <w:r w:rsidR="009C05D4">
        <w:rPr>
          <w:noProof/>
        </w:rPr>
        <w:fldChar w:fldCharType="end"/>
      </w:r>
    </w:p>
    <w:p w:rsidR="004E01F5" w:rsidRDefault="004E01F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u w:val="none"/>
        </w:rPr>
      </w:pPr>
      <w:r w:rsidRPr="00455589">
        <w:rPr>
          <w:rFonts w:ascii="Times New Roman" w:hAnsi="Times New Roman"/>
          <w:noProof/>
        </w:rPr>
        <w:t>ЧАСТЬ 5. ПЕРЕЧЕНЬ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  <w:r>
        <w:rPr>
          <w:noProof/>
        </w:rPr>
        <w:tab/>
      </w:r>
      <w:r w:rsidR="009C05D4">
        <w:rPr>
          <w:noProof/>
        </w:rPr>
        <w:fldChar w:fldCharType="begin"/>
      </w:r>
      <w:r>
        <w:rPr>
          <w:noProof/>
        </w:rPr>
        <w:instrText xml:space="preserve"> PAGEREF _Toc144728235 \h </w:instrText>
      </w:r>
      <w:r w:rsidR="009C05D4">
        <w:rPr>
          <w:noProof/>
        </w:rPr>
      </w:r>
      <w:r w:rsidR="009C05D4">
        <w:rPr>
          <w:noProof/>
        </w:rPr>
        <w:fldChar w:fldCharType="separate"/>
      </w:r>
      <w:r w:rsidR="0084791B">
        <w:rPr>
          <w:noProof/>
        </w:rPr>
        <w:t>39</w:t>
      </w:r>
      <w:r w:rsidR="009C05D4">
        <w:rPr>
          <w:noProof/>
        </w:rPr>
        <w:fldChar w:fldCharType="end"/>
      </w:r>
    </w:p>
    <w:p w:rsidR="00EC75EB" w:rsidRDefault="009C05D4" w:rsidP="00D1280C">
      <w:pPr>
        <w:rPr>
          <w:noProof/>
        </w:rPr>
      </w:pPr>
      <w:r w:rsidRPr="00156E48">
        <w:rPr>
          <w:i/>
          <w:iCs/>
          <w:smallCaps/>
          <w:sz w:val="18"/>
          <w:szCs w:val="20"/>
          <w:u w:val="single"/>
        </w:rPr>
        <w:fldChar w:fldCharType="end"/>
      </w:r>
      <w:r w:rsidR="00EC75EB" w:rsidRPr="00EC75EB">
        <w:rPr>
          <w:noProof/>
        </w:rPr>
        <w:t xml:space="preserve"> </w:t>
      </w:r>
    </w:p>
    <w:p w:rsidR="00D1280C" w:rsidRPr="00DD53BD" w:rsidRDefault="00D1280C" w:rsidP="00B65C24">
      <w:pPr>
        <w:pStyle w:val="1"/>
        <w:jc w:val="both"/>
        <w:rPr>
          <w:rFonts w:ascii="Times New Roman" w:hAnsi="Times New Roman" w:cs="Times New Roman"/>
        </w:rPr>
      </w:pPr>
      <w:bookmarkStart w:id="0" w:name="_GoBack"/>
      <w:bookmarkStart w:id="1" w:name="_Toc333325897"/>
      <w:bookmarkStart w:id="2" w:name="_Toc332895261"/>
      <w:bookmarkStart w:id="3" w:name="_Toc59807089"/>
      <w:bookmarkStart w:id="4" w:name="_Toc144728209"/>
      <w:bookmarkEnd w:id="0"/>
      <w:r w:rsidRPr="00DD53BD">
        <w:rPr>
          <w:rFonts w:ascii="Times New Roman" w:hAnsi="Times New Roman" w:cs="Times New Roman"/>
        </w:rPr>
        <w:lastRenderedPageBreak/>
        <w:t xml:space="preserve">ЧАСТЬ 1. </w:t>
      </w:r>
      <w:bookmarkEnd w:id="1"/>
      <w:bookmarkEnd w:id="2"/>
      <w:bookmarkEnd w:id="3"/>
      <w:r w:rsidR="00B65C24" w:rsidRPr="00DD53BD">
        <w:rPr>
          <w:rFonts w:ascii="Times New Roman" w:hAnsi="Times New Roman" w:cs="Times New Roman"/>
        </w:rPr>
        <w:t>СВЕДЕНИЯ ОБ УТВЕРЖДЕННЫХ ДОКУМЕНТАХ СТРАТЕГИЧЕСКОГО ПЛАНИРОВАНИЯ РОССИЙСКОЙ ФЕДЕРАЦИИ И СУБЪЕКТОВ РОССИЙСКОЙ ФЕДЕРАЦИИ</w:t>
      </w:r>
      <w:r w:rsidR="00555392" w:rsidRPr="00DD53BD">
        <w:rPr>
          <w:rFonts w:ascii="Times New Roman" w:hAnsi="Times New Roman" w:cs="Times New Roman"/>
        </w:rPr>
        <w:t>,</w:t>
      </w:r>
      <w:r w:rsidR="00555392" w:rsidRPr="00555392">
        <w:rPr>
          <w:rFonts w:ascii="Times New Roman" w:hAnsi="Times New Roman" w:cs="Times New Roman"/>
        </w:rPr>
        <w:t xml:space="preserve">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</w:t>
      </w:r>
      <w:r w:rsidR="00555392" w:rsidRPr="00DD53BD">
        <w:rPr>
          <w:rFonts w:ascii="Times New Roman" w:hAnsi="Times New Roman" w:cs="Times New Roman"/>
        </w:rPr>
        <w:t>.</w:t>
      </w:r>
      <w:bookmarkEnd w:id="4"/>
    </w:p>
    <w:p w:rsidR="00D1280C" w:rsidRPr="00DD53BD" w:rsidRDefault="00D1280C" w:rsidP="00D1280C">
      <w:pPr>
        <w:pStyle w:val="21"/>
        <w:rPr>
          <w:rFonts w:ascii="Times New Roman" w:hAnsi="Times New Roman" w:cs="Times New Roman"/>
        </w:rPr>
      </w:pPr>
      <w:bookmarkStart w:id="5" w:name="_Toc59807090"/>
      <w:bookmarkStart w:id="6" w:name="_Toc144728210"/>
      <w:r w:rsidRPr="00DD53BD">
        <w:rPr>
          <w:rFonts w:ascii="Times New Roman" w:hAnsi="Times New Roman" w:cs="Times New Roman"/>
        </w:rPr>
        <w:t>Стратегия социально-экономического развития Кемеровской области до 2035 года</w:t>
      </w:r>
      <w:bookmarkEnd w:id="5"/>
      <w:bookmarkEnd w:id="6"/>
    </w:p>
    <w:p w:rsidR="00D1280C" w:rsidRPr="00DD53BD" w:rsidRDefault="00830500" w:rsidP="00D1280C">
      <w:pPr>
        <w:pStyle w:val="1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Генеральный план Промышленновского муниципального округа</w:t>
      </w:r>
      <w:r w:rsidR="00D1280C" w:rsidRPr="00DD53BD">
        <w:rPr>
          <w:rFonts w:ascii="Times New Roman" w:eastAsia="Calibri" w:hAnsi="Times New Roman" w:cs="Times New Roman"/>
        </w:rPr>
        <w:t xml:space="preserve"> разрабатывалась на основании Стратегии социально-экономического развития Кемеровской области до 2035 года (далее Стратегия), утвержденной Законом Кемеровской области от 26.12.2018 N 122-ОЗ.</w:t>
      </w:r>
    </w:p>
    <w:p w:rsidR="00D1280C" w:rsidRPr="00DD53BD" w:rsidRDefault="00D1280C" w:rsidP="00D1280C">
      <w:pPr>
        <w:pStyle w:val="140"/>
        <w:rPr>
          <w:rFonts w:ascii="Times New Roman" w:eastAsia="Calibri" w:hAnsi="Times New Roman" w:cs="Times New Roman"/>
        </w:rPr>
      </w:pPr>
      <w:r w:rsidRPr="00DD53BD">
        <w:rPr>
          <w:rFonts w:ascii="Times New Roman" w:hAnsi="Times New Roman" w:cs="Times New Roman"/>
        </w:rPr>
        <w:t>Стратегическим направлением С</w:t>
      </w:r>
      <w:r w:rsidRPr="00DD53BD">
        <w:rPr>
          <w:rFonts w:ascii="Times New Roman" w:eastAsia="Calibri" w:hAnsi="Times New Roman" w:cs="Times New Roman"/>
        </w:rPr>
        <w:t xml:space="preserve">тратегии </w:t>
      </w:r>
      <w:r w:rsidRPr="00DD53BD">
        <w:rPr>
          <w:rFonts w:ascii="Times New Roman" w:eastAsia="Calibri" w:hAnsi="Times New Roman" w:cs="Times New Roman"/>
          <w:b/>
          <w:bCs/>
        </w:rPr>
        <w:t>в области энергетики, газоснабжения и промышленной инфраструктуры</w:t>
      </w:r>
      <w:r w:rsidRPr="00DD53BD">
        <w:rPr>
          <w:rFonts w:ascii="Times New Roman" w:eastAsia="Calibri" w:hAnsi="Times New Roman" w:cs="Times New Roman"/>
        </w:rPr>
        <w:t xml:space="preserve"> является «Эффективные инвестиции - динамичное развитие промышленности и АПК».</w:t>
      </w:r>
    </w:p>
    <w:p w:rsidR="00D1280C" w:rsidRPr="00DD53BD" w:rsidRDefault="00D1280C" w:rsidP="00D1280C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Ключевые задачи направления:</w:t>
      </w:r>
    </w:p>
    <w:p w:rsidR="00D1280C" w:rsidRPr="00DD53BD" w:rsidRDefault="00D1280C" w:rsidP="00D1280C">
      <w:pPr>
        <w:pStyle w:val="140"/>
        <w:rPr>
          <w:rFonts w:ascii="Times New Roman" w:eastAsia="Calibri" w:hAnsi="Times New Roman" w:cs="Times New Roman"/>
        </w:rPr>
      </w:pPr>
      <w:r w:rsidRPr="00DD53BD">
        <w:rPr>
          <w:rFonts w:ascii="Times New Roman" w:eastAsia="Calibri" w:hAnsi="Times New Roman" w:cs="Times New Roman"/>
        </w:rPr>
        <w:t>- Создание благоприятных условий для развития и функционирования базовых отраслей экономики региона в условиях трансформации рынков;</w:t>
      </w:r>
    </w:p>
    <w:p w:rsidR="00D1280C" w:rsidRPr="00DD53BD" w:rsidRDefault="00D1280C" w:rsidP="00D1280C">
      <w:pPr>
        <w:pStyle w:val="140"/>
        <w:rPr>
          <w:rFonts w:ascii="Times New Roman" w:eastAsia="Calibri" w:hAnsi="Times New Roman" w:cs="Times New Roman"/>
        </w:rPr>
      </w:pPr>
      <w:r w:rsidRPr="00DD53BD">
        <w:rPr>
          <w:rFonts w:ascii="Times New Roman" w:eastAsia="Calibri" w:hAnsi="Times New Roman" w:cs="Times New Roman"/>
        </w:rPr>
        <w:t>- Диверсификация экономики, снижение зависимости от добычи полезных ископаемых;</w:t>
      </w:r>
    </w:p>
    <w:p w:rsidR="00D1280C" w:rsidRPr="00DD53BD" w:rsidRDefault="00D1280C" w:rsidP="00D1280C">
      <w:pPr>
        <w:pStyle w:val="140"/>
        <w:rPr>
          <w:rFonts w:ascii="Times New Roman" w:eastAsia="Calibri" w:hAnsi="Times New Roman" w:cs="Times New Roman"/>
        </w:rPr>
      </w:pPr>
      <w:r w:rsidRPr="00DD53BD">
        <w:rPr>
          <w:rFonts w:ascii="Times New Roman" w:eastAsia="Calibri" w:hAnsi="Times New Roman" w:cs="Times New Roman"/>
        </w:rPr>
        <w:t>- Снижение материалоемкости и ресурсоемкости экономики, повышение эффективности и производительности труда;</w:t>
      </w:r>
    </w:p>
    <w:p w:rsidR="00D1280C" w:rsidRPr="00DD53BD" w:rsidRDefault="00D1280C" w:rsidP="00D1280C">
      <w:pPr>
        <w:pStyle w:val="140"/>
        <w:rPr>
          <w:rFonts w:ascii="Times New Roman" w:eastAsia="Calibri" w:hAnsi="Times New Roman" w:cs="Times New Roman"/>
        </w:rPr>
      </w:pPr>
      <w:r w:rsidRPr="00DD53BD">
        <w:rPr>
          <w:rFonts w:ascii="Times New Roman" w:eastAsia="Calibri" w:hAnsi="Times New Roman" w:cs="Times New Roman"/>
        </w:rPr>
        <w:t>- Развитие экспортной деятельности обрабатывающей промышленности и агропромышленного комплекса.</w:t>
      </w:r>
    </w:p>
    <w:p w:rsidR="00D1280C" w:rsidRPr="00DD53BD" w:rsidRDefault="00D1280C" w:rsidP="00D1280C">
      <w:pPr>
        <w:pStyle w:val="140"/>
        <w:rPr>
          <w:rFonts w:ascii="Times New Roman" w:eastAsia="Calibri" w:hAnsi="Times New Roman" w:cs="Times New Roman"/>
        </w:rPr>
      </w:pPr>
      <w:r w:rsidRPr="00DD53BD">
        <w:rPr>
          <w:rFonts w:ascii="Times New Roman" w:eastAsia="Calibri" w:hAnsi="Times New Roman" w:cs="Times New Roman"/>
        </w:rPr>
        <w:t xml:space="preserve">Энергосистема Кемеровской области является одной из наиболее крупных и развитых систем в Российской Федерации. Доля генерирующих компаний Кузбасса превышает 15% в общем балансе выработки </w:t>
      </w:r>
      <w:r w:rsidRPr="00DD53BD">
        <w:rPr>
          <w:rFonts w:ascii="Times New Roman" w:eastAsia="Calibri" w:hAnsi="Times New Roman" w:cs="Times New Roman"/>
        </w:rPr>
        <w:lastRenderedPageBreak/>
        <w:t>электроэнергии электростанциями объединенной энергетической системы Сибири.</w:t>
      </w:r>
    </w:p>
    <w:p w:rsidR="00D1280C" w:rsidRPr="00DD53BD" w:rsidRDefault="00D1280C" w:rsidP="00D1280C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В настоящее время перед предприятиями энергосетевого комплекса Кемеровской области поставлена задача по переходу на использование цифровых технологий, что позволит существенно повысить качество услуг по электроснабжению и обеспечить доступность и надежность использования электроэнергии. Кроме того, цифровые технологии могут обеспечить сети такими ранее недоступными свойствами, как самодиагностика и самовосстановление.</w:t>
      </w:r>
    </w:p>
    <w:p w:rsidR="00D1280C" w:rsidRPr="00DD53BD" w:rsidRDefault="00D1280C" w:rsidP="00D1280C">
      <w:pPr>
        <w:pStyle w:val="140"/>
        <w:rPr>
          <w:rFonts w:ascii="Times New Roman" w:eastAsia="Calibri" w:hAnsi="Times New Roman" w:cs="Times New Roman"/>
        </w:rPr>
      </w:pPr>
      <w:r w:rsidRPr="00DD53BD">
        <w:rPr>
          <w:rFonts w:ascii="Times New Roman" w:eastAsia="Calibri" w:hAnsi="Times New Roman" w:cs="Times New Roman"/>
        </w:rPr>
        <w:t>По мере увеличения жилищного строительства становится перспективным развитие газификации в зонах малоэтажной застройки, туристической зоны юга региона, индустриальных парков и зон опережающего социально-экономического развития. Использование газа позволяет минимизировать экологическую нагрузку. При этом может использоваться как сетевой, так и сжиженный газ. Для существенного роста показателей объемов газификации возможна реализация совместно с ПАО "Газпром" программы газификации региона путем внедрения новых форм взаимодействия власти, ПАО "Газпром" и местного сообщества с участием застройщиков (девелоперов).</w:t>
      </w:r>
    </w:p>
    <w:p w:rsidR="004367A5" w:rsidRPr="00DD53BD" w:rsidRDefault="004367A5" w:rsidP="004367A5">
      <w:pPr>
        <w:spacing w:line="360" w:lineRule="auto"/>
        <w:ind w:firstLine="709"/>
        <w:jc w:val="both"/>
        <w:rPr>
          <w:rFonts w:eastAsia="Calibri"/>
          <w:sz w:val="28"/>
        </w:rPr>
      </w:pPr>
      <w:r w:rsidRPr="00D1280C">
        <w:rPr>
          <w:sz w:val="28"/>
        </w:rPr>
        <w:t>Стратегическим</w:t>
      </w:r>
      <w:r w:rsidR="00C174DD" w:rsidRPr="00DD53BD">
        <w:rPr>
          <w:sz w:val="28"/>
        </w:rPr>
        <w:t>и</w:t>
      </w:r>
      <w:r w:rsidRPr="00D1280C">
        <w:rPr>
          <w:sz w:val="28"/>
        </w:rPr>
        <w:t xml:space="preserve"> направлени</w:t>
      </w:r>
      <w:r w:rsidR="00C174DD" w:rsidRPr="00DD53BD">
        <w:rPr>
          <w:sz w:val="28"/>
        </w:rPr>
        <w:t>ями</w:t>
      </w:r>
      <w:r w:rsidRPr="00D1280C">
        <w:rPr>
          <w:rFonts w:eastAsia="Calibri"/>
          <w:sz w:val="28"/>
        </w:rPr>
        <w:t xml:space="preserve"> Стратегии </w:t>
      </w:r>
      <w:r w:rsidRPr="00D1280C">
        <w:rPr>
          <w:rFonts w:eastAsia="Calibri"/>
          <w:b/>
          <w:bCs/>
          <w:sz w:val="28"/>
        </w:rPr>
        <w:t xml:space="preserve">в области </w:t>
      </w:r>
      <w:r w:rsidRPr="00DD53BD">
        <w:rPr>
          <w:rFonts w:eastAsia="Calibri"/>
          <w:b/>
          <w:bCs/>
          <w:sz w:val="28"/>
        </w:rPr>
        <w:t xml:space="preserve">культуры, науки, образования, спорта, туризма </w:t>
      </w:r>
      <w:r w:rsidRPr="00D1280C">
        <w:rPr>
          <w:rFonts w:eastAsia="Calibri"/>
          <w:sz w:val="28"/>
        </w:rPr>
        <w:t>является «</w:t>
      </w:r>
      <w:r w:rsidR="00C174DD" w:rsidRPr="00DD53BD">
        <w:rPr>
          <w:rFonts w:eastAsia="Calibri"/>
          <w:sz w:val="28"/>
        </w:rPr>
        <w:t>Молодые профессионалы - будущее Кузбасса</w:t>
      </w:r>
      <w:r w:rsidRPr="00D1280C">
        <w:rPr>
          <w:rFonts w:eastAsia="Calibri"/>
          <w:sz w:val="28"/>
        </w:rPr>
        <w:t>»</w:t>
      </w:r>
      <w:r w:rsidR="00C174DD" w:rsidRPr="00DD53BD">
        <w:rPr>
          <w:rFonts w:eastAsia="Calibri"/>
          <w:sz w:val="28"/>
        </w:rPr>
        <w:t xml:space="preserve"> и «Традиции Кузбасса - новые возможности».</w:t>
      </w:r>
    </w:p>
    <w:p w:rsidR="004367A5" w:rsidRPr="00DD53BD" w:rsidRDefault="004367A5" w:rsidP="00830500">
      <w:pPr>
        <w:spacing w:line="360" w:lineRule="auto"/>
        <w:ind w:firstLine="709"/>
        <w:jc w:val="both"/>
        <w:rPr>
          <w:rFonts w:eastAsia="Calibri"/>
          <w:sz w:val="28"/>
        </w:rPr>
      </w:pPr>
      <w:r w:rsidRPr="00DD53BD">
        <w:rPr>
          <w:rFonts w:eastAsia="Calibri"/>
          <w:sz w:val="28"/>
        </w:rPr>
        <w:t>Ключевые задачи</w:t>
      </w:r>
      <w:r w:rsidR="00C174DD" w:rsidRPr="00DD53BD">
        <w:rPr>
          <w:rFonts w:eastAsia="Calibri"/>
          <w:sz w:val="28"/>
        </w:rPr>
        <w:t xml:space="preserve"> </w:t>
      </w:r>
      <w:r w:rsidR="00C174DD" w:rsidRPr="00D1280C">
        <w:rPr>
          <w:rFonts w:eastAsia="Calibri"/>
          <w:sz w:val="28"/>
        </w:rPr>
        <w:t>направлени</w:t>
      </w:r>
      <w:r w:rsidR="00C174DD" w:rsidRPr="00DD53BD">
        <w:rPr>
          <w:rFonts w:eastAsia="Calibri"/>
          <w:sz w:val="28"/>
        </w:rPr>
        <w:t xml:space="preserve">я </w:t>
      </w:r>
      <w:r w:rsidR="00C174DD" w:rsidRPr="00D1280C">
        <w:rPr>
          <w:rFonts w:eastAsia="Calibri"/>
          <w:sz w:val="28"/>
        </w:rPr>
        <w:t>«</w:t>
      </w:r>
      <w:r w:rsidR="00C174DD" w:rsidRPr="00DD53BD">
        <w:rPr>
          <w:rFonts w:eastAsia="Calibri"/>
          <w:sz w:val="28"/>
        </w:rPr>
        <w:t>Молодые профессионалы - будущее Кузбасса</w:t>
      </w:r>
      <w:r w:rsidR="00C174DD" w:rsidRPr="00D1280C">
        <w:rPr>
          <w:rFonts w:eastAsia="Calibri"/>
          <w:sz w:val="28"/>
        </w:rPr>
        <w:t>»</w:t>
      </w:r>
      <w:r w:rsidRPr="00DD53BD">
        <w:rPr>
          <w:rFonts w:eastAsia="Calibri"/>
          <w:sz w:val="28"/>
        </w:rPr>
        <w:t>:</w:t>
      </w:r>
    </w:p>
    <w:p w:rsidR="00C174DD" w:rsidRPr="00DD53BD" w:rsidRDefault="00C174DD" w:rsidP="003A78A1">
      <w:pPr>
        <w:numPr>
          <w:ilvl w:val="0"/>
          <w:numId w:val="13"/>
        </w:numPr>
        <w:spacing w:line="360" w:lineRule="auto"/>
        <w:ind w:left="709"/>
        <w:jc w:val="both"/>
        <w:rPr>
          <w:rFonts w:eastAsia="Calibri"/>
          <w:sz w:val="28"/>
        </w:rPr>
      </w:pPr>
      <w:r w:rsidRPr="00DD53BD">
        <w:rPr>
          <w:rFonts w:eastAsia="Calibri"/>
          <w:sz w:val="28"/>
        </w:rPr>
        <w:t>Повышение доходов населения, развитие рынка труда, обеспечение занятости в Кемеровской области;</w:t>
      </w:r>
    </w:p>
    <w:p w:rsidR="00C174DD" w:rsidRPr="00DD53BD" w:rsidRDefault="00C174DD" w:rsidP="003A78A1">
      <w:pPr>
        <w:numPr>
          <w:ilvl w:val="0"/>
          <w:numId w:val="13"/>
        </w:numPr>
        <w:spacing w:line="360" w:lineRule="auto"/>
        <w:ind w:left="709"/>
        <w:jc w:val="both"/>
        <w:rPr>
          <w:rFonts w:eastAsia="Calibri"/>
          <w:sz w:val="28"/>
        </w:rPr>
      </w:pPr>
      <w:r w:rsidRPr="00DD53BD">
        <w:rPr>
          <w:rFonts w:eastAsia="Calibri"/>
          <w:sz w:val="28"/>
        </w:rPr>
        <w:t>Модернизация системы среднего профессионального и высшего образования под проектируемые изменения рынка труда;</w:t>
      </w:r>
    </w:p>
    <w:p w:rsidR="004367A5" w:rsidRPr="00DD53BD" w:rsidRDefault="00C174DD" w:rsidP="003A78A1">
      <w:pPr>
        <w:numPr>
          <w:ilvl w:val="0"/>
          <w:numId w:val="13"/>
        </w:numPr>
        <w:spacing w:line="360" w:lineRule="auto"/>
        <w:ind w:left="709"/>
        <w:jc w:val="both"/>
        <w:rPr>
          <w:rFonts w:eastAsia="Calibri"/>
          <w:sz w:val="28"/>
        </w:rPr>
      </w:pPr>
      <w:r w:rsidRPr="00DD53BD">
        <w:rPr>
          <w:rFonts w:eastAsia="Calibri"/>
          <w:sz w:val="28"/>
        </w:rPr>
        <w:t>Обеспечение равного доступа жителей области к качественным услугам в области образования.</w:t>
      </w:r>
    </w:p>
    <w:p w:rsidR="00CD26A8" w:rsidRPr="00DD53BD" w:rsidRDefault="00C174DD" w:rsidP="00C174DD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lastRenderedPageBreak/>
        <w:t xml:space="preserve">Ключевая задача </w:t>
      </w:r>
      <w:r w:rsidRPr="00D1280C">
        <w:rPr>
          <w:rFonts w:ascii="Times New Roman" w:hAnsi="Times New Roman" w:cs="Times New Roman"/>
        </w:rPr>
        <w:t>направлени</w:t>
      </w:r>
      <w:r w:rsidRPr="00DD53BD">
        <w:rPr>
          <w:rFonts w:ascii="Times New Roman" w:hAnsi="Times New Roman" w:cs="Times New Roman"/>
        </w:rPr>
        <w:t xml:space="preserve">я </w:t>
      </w:r>
      <w:r w:rsidRPr="00D1280C">
        <w:rPr>
          <w:rFonts w:ascii="Times New Roman" w:hAnsi="Times New Roman" w:cs="Times New Roman"/>
        </w:rPr>
        <w:t>«</w:t>
      </w:r>
      <w:r w:rsidRPr="00DD53BD">
        <w:rPr>
          <w:rFonts w:ascii="Times New Roman" w:hAnsi="Times New Roman" w:cs="Times New Roman"/>
        </w:rPr>
        <w:t>Традиции Кузбасса - новые возможности</w:t>
      </w:r>
      <w:r w:rsidRPr="00D1280C">
        <w:rPr>
          <w:rFonts w:ascii="Times New Roman" w:hAnsi="Times New Roman" w:cs="Times New Roman"/>
        </w:rPr>
        <w:t>»</w:t>
      </w:r>
      <w:r w:rsidR="00AC2B8A" w:rsidRPr="00DD53BD">
        <w:rPr>
          <w:rFonts w:ascii="Times New Roman" w:hAnsi="Times New Roman" w:cs="Times New Roman"/>
        </w:rPr>
        <w:t>:</w:t>
      </w:r>
      <w:r w:rsidRPr="00DD53BD">
        <w:rPr>
          <w:rFonts w:ascii="Times New Roman" w:hAnsi="Times New Roman" w:cs="Times New Roman"/>
        </w:rPr>
        <w:t xml:space="preserve"> </w:t>
      </w:r>
    </w:p>
    <w:p w:rsidR="00C174DD" w:rsidRPr="00DD53BD" w:rsidRDefault="00C174DD" w:rsidP="003A78A1">
      <w:pPr>
        <w:numPr>
          <w:ilvl w:val="0"/>
          <w:numId w:val="13"/>
        </w:numPr>
        <w:spacing w:line="360" w:lineRule="auto"/>
        <w:ind w:left="709"/>
        <w:jc w:val="both"/>
        <w:rPr>
          <w:rFonts w:eastAsia="Calibri"/>
          <w:sz w:val="28"/>
        </w:rPr>
      </w:pPr>
      <w:r w:rsidRPr="00DD53BD">
        <w:rPr>
          <w:rFonts w:eastAsia="Calibri"/>
          <w:sz w:val="28"/>
        </w:rPr>
        <w:t>обеспечение равного доступа жителей области к качественным услугам в культурной инфраструктуре.</w:t>
      </w:r>
    </w:p>
    <w:p w:rsidR="00FF15EB" w:rsidRPr="00DD53BD" w:rsidRDefault="00FF15EB" w:rsidP="00C174DD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В настоящее время особенно актуально проведение модернизации учреждений культуры и в первую очередь учреждений художественного образования, обеспечение равного доступа к культурным благам, интеграция региона в федеральную культурную повестку, организация "точек подключения" к культурным благам мирового уровня (через механизм гастролей, создание филиалов и др.).</w:t>
      </w:r>
    </w:p>
    <w:p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 xml:space="preserve">Развитие </w:t>
      </w:r>
      <w:r w:rsidRPr="00DD53BD">
        <w:rPr>
          <w:rFonts w:ascii="Times New Roman" w:hAnsi="Times New Roman" w:cs="Times New Roman"/>
          <w:b/>
          <w:bCs/>
        </w:rPr>
        <w:t>физической</w:t>
      </w:r>
      <w:r w:rsidRPr="00DD53BD">
        <w:rPr>
          <w:rFonts w:ascii="Times New Roman" w:hAnsi="Times New Roman" w:cs="Times New Roman"/>
        </w:rPr>
        <w:t xml:space="preserve"> </w:t>
      </w:r>
      <w:r w:rsidRPr="00DD53BD">
        <w:rPr>
          <w:rFonts w:ascii="Times New Roman" w:hAnsi="Times New Roman" w:cs="Times New Roman"/>
          <w:b/>
          <w:bCs/>
        </w:rPr>
        <w:t>культуры и спорта</w:t>
      </w:r>
      <w:r w:rsidRPr="00DD53BD">
        <w:rPr>
          <w:rFonts w:ascii="Times New Roman" w:hAnsi="Times New Roman" w:cs="Times New Roman"/>
        </w:rPr>
        <w:t xml:space="preserve"> в Кемеровской области будет обусловлено решением следующих задач:</w:t>
      </w:r>
    </w:p>
    <w:p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1. Привлечение населения к массовым занятиям физической культурой и спортом с достижением показателя "доля населения в возрасте 3-79 лет, систематически занимающихся физической культурой и спортом" 47% к 2020 г., 57% к 2025 г. и 59% на период 2030 - 2035 гг.</w:t>
      </w:r>
    </w:p>
    <w:p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2. Повышение уровня доступности занятий физической культурой и спортом, в том числе для лиц с ограниченными возможностями здоровья, повышение обеспеченности населения спортивными сооружениями с достижением показателей:</w:t>
      </w:r>
    </w:p>
    <w:p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уровень обеспеченности населения спортивными сооружениями - 48% к 2020 г., 55% к 2025 г. и 60% на период 2030 - 2035 гг.;</w:t>
      </w:r>
    </w:p>
    <w:p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доля лиц с ограниченными возможностями здоровья и инвалидов, систематически занимающихся физкультурой и спортом, - 14,6% к 2020 г., 17% к 2025 г. и 20% на период 2030 - 2035 гг.</w:t>
      </w:r>
    </w:p>
    <w:p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 xml:space="preserve">Основными задачами развития </w:t>
      </w:r>
      <w:r w:rsidRPr="00DD53BD">
        <w:rPr>
          <w:rFonts w:ascii="Times New Roman" w:hAnsi="Times New Roman" w:cs="Times New Roman"/>
          <w:b/>
          <w:bCs/>
        </w:rPr>
        <w:t>образования</w:t>
      </w:r>
      <w:r w:rsidRPr="00DD53BD">
        <w:rPr>
          <w:rFonts w:ascii="Times New Roman" w:hAnsi="Times New Roman" w:cs="Times New Roman"/>
        </w:rPr>
        <w:t xml:space="preserve"> в Кемеровской области являются:</w:t>
      </w:r>
    </w:p>
    <w:p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 xml:space="preserve">1. Развитие материально-технической базы школьного образования: переход к обучению 100% школьников в одну смену, строительство, ремонт и модернизация школьных зданий, создание современной безопасной цифровой </w:t>
      </w:r>
      <w:r w:rsidRPr="00DD53BD">
        <w:rPr>
          <w:rFonts w:ascii="Times New Roman" w:hAnsi="Times New Roman" w:cs="Times New Roman"/>
        </w:rPr>
        <w:lastRenderedPageBreak/>
        <w:t>образовательной среды, обеспечение всех школ современной информационно-коммуникационной инфраструктурой.</w:t>
      </w:r>
    </w:p>
    <w:p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2. Радикальная модернизация существующих направлений профессиональной подготовки в области химии, машиностроения, пищевой промышленности, сельского хозяйства с ориентацией на перспективные технологии и новые требования к компетенциям персонала, которые возникнут в долгосрочной перспективе.</w:t>
      </w:r>
    </w:p>
    <w:p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3. Увеличение удельного веса новых направлений подготовки в системе среднего профессионального и высшего образования, соответствующих перспективным для Кемеровской области видам экономической деятельности ("профессии будущего").</w:t>
      </w:r>
    </w:p>
    <w:p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4. Создание региональной системы непрерывного базового и дополнительного образования, ориентированного на "образование через всю жизнь" и обучение в любом возрасте, включая людей старше трудоспособного возраста (дошкольники, школьники, студенты, третий возраст), в том числе способствующего сохранению родных языков и стабильности культуры коренных малочисленных народов.</w:t>
      </w:r>
    </w:p>
    <w:p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5. Формирование эффективной системы выявления, поддержки, развития, создания условий для продуктивного использования способностей, талантов детей, молодежи, направленной на самоопределение, эффективную профессиональную ориентацию обучающихся.</w:t>
      </w:r>
    </w:p>
    <w:p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6. Создание условий для раннего развития детей в возрасте до трех лет, разработка и реализация программы помощи родителям детей, получающих дошкольное образование в семье.</w:t>
      </w:r>
    </w:p>
    <w:p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7. Внедрение системы профессионального роста педагогических работников общеобразовательных организаций.</w:t>
      </w:r>
    </w:p>
    <w:p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 xml:space="preserve">Основными задачами развития </w:t>
      </w:r>
      <w:r w:rsidRPr="00DD53BD">
        <w:rPr>
          <w:rFonts w:ascii="Times New Roman" w:hAnsi="Times New Roman" w:cs="Times New Roman"/>
          <w:b/>
          <w:bCs/>
        </w:rPr>
        <w:t>культуры</w:t>
      </w:r>
      <w:r w:rsidRPr="00DD53BD">
        <w:rPr>
          <w:rFonts w:ascii="Times New Roman" w:hAnsi="Times New Roman" w:cs="Times New Roman"/>
        </w:rPr>
        <w:t xml:space="preserve"> являются:</w:t>
      </w:r>
    </w:p>
    <w:p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 xml:space="preserve">1. Сокращение внутрирегиональных диспропорций доступа к культурным ценностям, обеспечение доступности культурных благ для жителей всех территорий, поддержка культурной инфраструктуры в опорных пунктах расселения и сельских территориях с использованием механизма кластера </w:t>
      </w:r>
      <w:r w:rsidRPr="00DD53BD">
        <w:rPr>
          <w:rFonts w:ascii="Times New Roman" w:hAnsi="Times New Roman" w:cs="Times New Roman"/>
        </w:rPr>
        <w:lastRenderedPageBreak/>
        <w:t>искусств: материально-техническое обеспечение сферы культуры (детских музыкальных, художественных, хореографических школ, училищ и школ искусств); создание (реконструкция) культурно-досуговых организаций клубного типа, развитие муниципальных библиотек в рамках кластера искусств; создание современных цифровых кинозалов и условий для показа национальных кинофильмов.</w:t>
      </w:r>
    </w:p>
    <w:p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2. Содействие развитию культурного потенциала на основе празднования юбилейных дат, связанных с Кемеровской областью, на федеральном уровне.</w:t>
      </w:r>
    </w:p>
    <w:p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3. Развитие подготовки кадров для организаций культуры Кемеровской области и всего Сибирского федерального округа, продвижение талантливой молодежи в сфере музыкального искусства, поддержка добровольческих движений в сфере культуры.</w:t>
      </w:r>
    </w:p>
    <w:p w:rsidR="00D1280C" w:rsidRPr="00DD53BD" w:rsidRDefault="00D1280C" w:rsidP="00D1280C">
      <w:pPr>
        <w:pStyle w:val="21"/>
        <w:rPr>
          <w:rFonts w:ascii="Times New Roman" w:hAnsi="Times New Roman" w:cs="Times New Roman"/>
        </w:rPr>
      </w:pPr>
      <w:bookmarkStart w:id="7" w:name="_Toc59807091"/>
      <w:bookmarkStart w:id="8" w:name="_Toc144728211"/>
      <w:r w:rsidRPr="00DD53BD">
        <w:rPr>
          <w:rFonts w:ascii="Times New Roman" w:hAnsi="Times New Roman" w:cs="Times New Roman"/>
        </w:rPr>
        <w:t>Энергетическая стратегия Российской Федерации на период до 2035 года</w:t>
      </w:r>
      <w:bookmarkEnd w:id="7"/>
      <w:bookmarkEnd w:id="8"/>
    </w:p>
    <w:p w:rsidR="00D1280C" w:rsidRPr="00DD53BD" w:rsidRDefault="00D1280C" w:rsidP="00D1280C">
      <w:pPr>
        <w:pStyle w:val="140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 xml:space="preserve">Для функционирования и развития энергетического комплекса Российской Федерации разработана </w:t>
      </w:r>
      <w:r w:rsidRPr="00DD53BD">
        <w:rPr>
          <w:rFonts w:ascii="Times New Roman" w:hAnsi="Times New Roman" w:cs="Times New Roman"/>
        </w:rPr>
        <w:t xml:space="preserve">Энергетическая </w:t>
      </w:r>
      <w:r w:rsidRPr="00DD53BD">
        <w:rPr>
          <w:rFonts w:ascii="Times New Roman" w:eastAsia="Calibri" w:hAnsi="Times New Roman" w:cs="Times New Roman"/>
          <w:szCs w:val="28"/>
        </w:rPr>
        <w:t xml:space="preserve">стратегия Российской Федерации на период до 2035 года (утверждена распоряжением Правительства Российской Федерации от 9 июня 2020 г N 1523-р). </w:t>
      </w:r>
    </w:p>
    <w:p w:rsidR="00D1280C" w:rsidRPr="00DD53BD" w:rsidRDefault="00D1280C" w:rsidP="00D1280C">
      <w:pPr>
        <w:pStyle w:val="140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 xml:space="preserve">Стратегическая цель развития энергетики – </w:t>
      </w:r>
      <w:r w:rsidRPr="00DD53BD">
        <w:rPr>
          <w:rFonts w:ascii="Times New Roman" w:hAnsi="Times New Roman" w:cs="Times New Roman"/>
          <w:szCs w:val="28"/>
        </w:rPr>
        <w:t>максимальное содействие социально-экономическому развитию страны</w:t>
      </w:r>
      <w:r w:rsidRPr="00DD53BD">
        <w:rPr>
          <w:rFonts w:ascii="Times New Roman" w:eastAsia="Calibri" w:hAnsi="Times New Roman" w:cs="Times New Roman"/>
          <w:szCs w:val="28"/>
        </w:rPr>
        <w:t>.</w:t>
      </w:r>
    </w:p>
    <w:p w:rsidR="00D1280C" w:rsidRPr="00DD53BD" w:rsidRDefault="00D1280C" w:rsidP="00D1280C">
      <w:pPr>
        <w:pStyle w:val="140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hAnsi="Times New Roman" w:cs="Times New Roman"/>
          <w:szCs w:val="28"/>
        </w:rPr>
        <w:t>Для достижения поставленной цели в условиях прогнозируемых изменений мировой экономики и экономики Российской Федерации потребуется ускоренный переход (модернизационный рывок) к более эффективной, гибкой и устойчивой энергетике, способной адекватно ответить на вызовы и угрозы в своей сфере и преодолеть имеющиеся проблемы.</w:t>
      </w:r>
    </w:p>
    <w:p w:rsidR="00D1280C" w:rsidRPr="00DD53BD" w:rsidRDefault="00D1280C" w:rsidP="00D1280C">
      <w:pPr>
        <w:pStyle w:val="140"/>
        <w:rPr>
          <w:rFonts w:ascii="Times New Roman" w:hAnsi="Times New Roman" w:cs="Times New Roman"/>
          <w:szCs w:val="28"/>
        </w:rPr>
      </w:pPr>
      <w:r w:rsidRPr="00DD53BD">
        <w:rPr>
          <w:rFonts w:ascii="Times New Roman" w:hAnsi="Times New Roman" w:cs="Times New Roman"/>
          <w:szCs w:val="28"/>
        </w:rPr>
        <w:t>Приоритетами государственной энергетической политики Российской Федерации являются:</w:t>
      </w:r>
    </w:p>
    <w:p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гарантированное обеспечение энергетической безопасности страны в целом и на уровне субъектов Российской Федерации, в особенности расположенных на геостратегических территориях;</w:t>
      </w:r>
    </w:p>
    <w:p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lastRenderedPageBreak/>
        <w:t>первоочередное удовлетворение внутреннего спроса на продукцию и услуги в сфере энергетики;</w:t>
      </w:r>
    </w:p>
    <w:p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переход к экологически чистой и ресурсосберегающей энергетике;</w:t>
      </w:r>
    </w:p>
    <w:p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развитие конкуренции в конкурентных видах деятельности топливно-энергетического комплекса на внутреннем рынке;</w:t>
      </w:r>
    </w:p>
    <w:p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рациональное природопользование и энергетическая эффективность;</w:t>
      </w:r>
    </w:p>
    <w:p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максимально возможное использование оборудования, имеющего подтверждение производства на территории Российской Федерации;</w:t>
      </w:r>
    </w:p>
    <w:p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повышение результативности и эффективности всех уровней управления в отраслях топливно-энергетического комплекса;</w:t>
      </w:r>
    </w:p>
    <w:p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максимальное использование преимуществ централизованных систем энергоснабжения.</w:t>
      </w:r>
    </w:p>
    <w:p w:rsidR="00D1280C" w:rsidRPr="00DD53BD" w:rsidRDefault="00D1280C" w:rsidP="00D1280C">
      <w:pPr>
        <w:pStyle w:val="140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Задачей газовой отрасли по обеспечению потребностей социально-экономического развития Российской Федерации соответствующими объемами производства и экспорта продукции и услуг отраслей топливно-энергетического комплекса является совершенствование внутреннего рынка газа и эффективное удовлетворение внутреннего спроса на газ.</w:t>
      </w:r>
    </w:p>
    <w:p w:rsidR="00D1280C" w:rsidRPr="00DD53BD" w:rsidRDefault="00D1280C" w:rsidP="00D1280C">
      <w:pPr>
        <w:pStyle w:val="140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Задачей электроэнергетики в рамках пространственного и регионального развития является повышение эффективности электросетевого комплекса.</w:t>
      </w:r>
    </w:p>
    <w:p w:rsidR="00D1280C" w:rsidRPr="00DD53BD" w:rsidRDefault="00D1280C" w:rsidP="00D1280C">
      <w:pPr>
        <w:pStyle w:val="140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В комплекс ключевых мер, обеспечивающих решение задачи повышения эффективности электросетевого комплекса, входят:</w:t>
      </w:r>
    </w:p>
    <w:p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повышение качества разработки схем и программ развития электроэнергетики, в том числе прогноза спроса на электрическую энергию и мощность на основании данных о реализации на территориях субъектов Российской Федерации инвестиционных проектов;</w:t>
      </w:r>
    </w:p>
    <w:p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повышение эффективности, в том числе экономической, технологий передачи электрической энергии;</w:t>
      </w:r>
    </w:p>
    <w:p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совершенствование системы оперативно-технологического управления в территориальных сетевых организациях;</w:t>
      </w:r>
    </w:p>
    <w:p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переход на риск-ориентированное управление производственными активами в электросетевом комплексе на базе цифровых технологий;</w:t>
      </w:r>
    </w:p>
    <w:p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lastRenderedPageBreak/>
        <w:t>создание интеллектуальных систем учета электрической энергии;</w:t>
      </w:r>
    </w:p>
    <w:p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модернизация неэффективной дизельной (мазутной, угольной) генерации на изолированных и труднодоступных территориях;</w:t>
      </w:r>
    </w:p>
    <w:p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поэтапное создание единого государственного электросетевого комплекса;</w:t>
      </w:r>
    </w:p>
    <w:p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создание условий для надежного и качественного обеспечения электроснабжением земельных участков, вовлекаемых в оборот для жилищного строительства, в рамках реализации национальных проектов и национальных программ.</w:t>
      </w:r>
    </w:p>
    <w:p w:rsidR="009717A9" w:rsidRPr="00DD53BD" w:rsidRDefault="009717A9" w:rsidP="009717A9">
      <w:pPr>
        <w:pStyle w:val="21"/>
        <w:rPr>
          <w:rFonts w:ascii="Times New Roman" w:hAnsi="Times New Roman" w:cs="Times New Roman"/>
        </w:rPr>
      </w:pPr>
      <w:bookmarkStart w:id="9" w:name="_Toc144728212"/>
      <w:r w:rsidRPr="009717A9">
        <w:rPr>
          <w:rFonts w:ascii="Times New Roman" w:hAnsi="Times New Roman" w:cs="Times New Roman"/>
        </w:rPr>
        <w:t>Стратеги</w:t>
      </w:r>
      <w:r>
        <w:rPr>
          <w:rFonts w:ascii="Times New Roman" w:hAnsi="Times New Roman" w:cs="Times New Roman"/>
        </w:rPr>
        <w:t>я</w:t>
      </w:r>
      <w:r w:rsidRPr="009717A9">
        <w:rPr>
          <w:rFonts w:ascii="Times New Roman" w:hAnsi="Times New Roman" w:cs="Times New Roman"/>
        </w:rPr>
        <w:t xml:space="preserve"> развития туризма в РФ на период до 2035 г.</w:t>
      </w:r>
      <w:bookmarkEnd w:id="9"/>
    </w:p>
    <w:p w:rsidR="009717A9" w:rsidRDefault="009717A9" w:rsidP="009717A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1280C">
        <w:rPr>
          <w:rFonts w:eastAsia="Calibri"/>
          <w:sz w:val="28"/>
          <w:szCs w:val="28"/>
        </w:rPr>
        <w:t xml:space="preserve">Для функционирования и развития </w:t>
      </w:r>
      <w:r w:rsidRPr="009717A9">
        <w:rPr>
          <w:rFonts w:eastAsia="Calibri"/>
          <w:sz w:val="28"/>
          <w:szCs w:val="28"/>
        </w:rPr>
        <w:t xml:space="preserve">туризма </w:t>
      </w:r>
      <w:r w:rsidRPr="00D1280C">
        <w:rPr>
          <w:rFonts w:eastAsia="Calibri"/>
          <w:sz w:val="28"/>
          <w:szCs w:val="28"/>
        </w:rPr>
        <w:t xml:space="preserve">Российской Федерации разработана </w:t>
      </w:r>
      <w:r w:rsidRPr="009717A9">
        <w:rPr>
          <w:rFonts w:eastAsia="Calibri"/>
          <w:sz w:val="28"/>
          <w:szCs w:val="28"/>
        </w:rPr>
        <w:t xml:space="preserve">Стратегия развития туризма в Российской Федерации на период до 2035 года (далее - Стратегия) </w:t>
      </w:r>
      <w:r w:rsidRPr="00D1280C">
        <w:rPr>
          <w:rFonts w:eastAsia="Calibri"/>
          <w:sz w:val="28"/>
          <w:szCs w:val="28"/>
        </w:rPr>
        <w:t xml:space="preserve">(утверждена </w:t>
      </w:r>
      <w:r>
        <w:rPr>
          <w:rFonts w:eastAsia="Calibri"/>
          <w:sz w:val="28"/>
          <w:szCs w:val="28"/>
        </w:rPr>
        <w:t>р</w:t>
      </w:r>
      <w:r w:rsidRPr="009717A9">
        <w:rPr>
          <w:rFonts w:eastAsia="Calibri"/>
          <w:sz w:val="28"/>
          <w:szCs w:val="28"/>
        </w:rPr>
        <w:t>аспоряжение</w:t>
      </w:r>
      <w:r>
        <w:rPr>
          <w:rFonts w:eastAsia="Calibri"/>
          <w:sz w:val="28"/>
          <w:szCs w:val="28"/>
        </w:rPr>
        <w:t>м</w:t>
      </w:r>
      <w:r w:rsidRPr="009717A9">
        <w:rPr>
          <w:rFonts w:eastAsia="Calibri"/>
          <w:sz w:val="28"/>
          <w:szCs w:val="28"/>
        </w:rPr>
        <w:t xml:space="preserve"> Правительства РФ от 20 сентября 2019 г. № 2129-р</w:t>
      </w:r>
      <w:r w:rsidRPr="00D1280C">
        <w:rPr>
          <w:rFonts w:eastAsia="Calibri"/>
          <w:sz w:val="28"/>
          <w:szCs w:val="28"/>
        </w:rPr>
        <w:t xml:space="preserve">). </w:t>
      </w:r>
    </w:p>
    <w:p w:rsidR="009717A9" w:rsidRPr="009717A9" w:rsidRDefault="009717A9" w:rsidP="009717A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717A9">
        <w:rPr>
          <w:rFonts w:eastAsia="Calibri"/>
          <w:sz w:val="28"/>
          <w:szCs w:val="28"/>
        </w:rPr>
        <w:t>Целями Стратегии являются:</w:t>
      </w:r>
    </w:p>
    <w:p w:rsidR="009717A9" w:rsidRPr="009717A9" w:rsidRDefault="009717A9" w:rsidP="009717A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717A9">
        <w:rPr>
          <w:rFonts w:eastAsia="Calibri"/>
          <w:sz w:val="28"/>
          <w:szCs w:val="28"/>
        </w:rPr>
        <w:t>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продукта, конкурентоспособного на внутреннем и мировом рынках;</w:t>
      </w:r>
    </w:p>
    <w:p w:rsidR="00174561" w:rsidRDefault="009717A9" w:rsidP="009717A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717A9">
        <w:rPr>
          <w:rFonts w:eastAsia="Calibri"/>
          <w:sz w:val="28"/>
          <w:szCs w:val="28"/>
        </w:rPr>
        <w:t>усиление социальной роли туризма, увеличение доступности услуг туризма, отдыха и оздоровления для всех жителей Российской Федерации.</w:t>
      </w:r>
    </w:p>
    <w:p w:rsidR="009717A9" w:rsidRDefault="009717A9" w:rsidP="009717A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717A9">
        <w:rPr>
          <w:rFonts w:eastAsia="Calibri"/>
          <w:sz w:val="28"/>
          <w:szCs w:val="28"/>
        </w:rPr>
        <w:t>Для целей Стратегии необходимо определение отдельных видов туризма, для развития которых требуется формирование специальных мер государственной поддержки, снятие административных и социально-экономических ограничений развития. К таким видам туризма относятся детский, культурно-познавательный, горнолыжный, круизный, экологический и деловой.</w:t>
      </w:r>
    </w:p>
    <w:p w:rsidR="003232E2" w:rsidRDefault="003232E2" w:rsidP="003232E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1280C">
        <w:rPr>
          <w:rFonts w:eastAsia="Calibri"/>
          <w:sz w:val="28"/>
          <w:szCs w:val="28"/>
        </w:rPr>
        <w:t>Основн</w:t>
      </w:r>
      <w:r>
        <w:rPr>
          <w:rFonts w:eastAsia="Calibri"/>
          <w:sz w:val="28"/>
          <w:szCs w:val="28"/>
        </w:rPr>
        <w:t>ое</w:t>
      </w:r>
      <w:r w:rsidRPr="00D128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направление</w:t>
      </w:r>
      <w:r w:rsidRPr="00D128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</w:t>
      </w:r>
      <w:r w:rsidRPr="00D1280C">
        <w:rPr>
          <w:rFonts w:eastAsia="Calibri"/>
          <w:sz w:val="28"/>
          <w:szCs w:val="28"/>
        </w:rPr>
        <w:t xml:space="preserve">тратегии </w:t>
      </w:r>
      <w:r w:rsidRPr="003232E2">
        <w:rPr>
          <w:rFonts w:eastAsia="Calibri"/>
          <w:sz w:val="28"/>
          <w:szCs w:val="28"/>
        </w:rPr>
        <w:t xml:space="preserve">развития туризма </w:t>
      </w:r>
      <w:r w:rsidRPr="00D1280C">
        <w:rPr>
          <w:rFonts w:eastAsia="Calibri"/>
          <w:sz w:val="28"/>
          <w:szCs w:val="28"/>
        </w:rPr>
        <w:t>Российской Федерации на период до 203</w:t>
      </w:r>
      <w:r>
        <w:rPr>
          <w:rFonts w:eastAsia="Calibri"/>
          <w:sz w:val="28"/>
          <w:szCs w:val="28"/>
        </w:rPr>
        <w:t>5</w:t>
      </w:r>
      <w:r w:rsidRPr="00D1280C">
        <w:rPr>
          <w:rFonts w:eastAsia="Calibri"/>
          <w:sz w:val="28"/>
          <w:szCs w:val="28"/>
        </w:rPr>
        <w:t xml:space="preserve"> года на территории Кемеровской области </w:t>
      </w:r>
      <w:r>
        <w:rPr>
          <w:rFonts w:eastAsia="Calibri"/>
          <w:sz w:val="28"/>
          <w:szCs w:val="28"/>
        </w:rPr>
        <w:t>-</w:t>
      </w:r>
      <w:r w:rsidRPr="00D1280C">
        <w:rPr>
          <w:rFonts w:eastAsia="Calibri"/>
          <w:sz w:val="28"/>
          <w:szCs w:val="28"/>
        </w:rPr>
        <w:t>Кузбасса</w:t>
      </w:r>
      <w:r>
        <w:rPr>
          <w:rFonts w:eastAsia="Calibri"/>
          <w:sz w:val="28"/>
          <w:szCs w:val="28"/>
        </w:rPr>
        <w:t xml:space="preserve"> – </w:t>
      </w:r>
      <w:r w:rsidRPr="003232E2">
        <w:rPr>
          <w:rFonts w:eastAsia="Calibri"/>
          <w:sz w:val="28"/>
          <w:szCs w:val="28"/>
        </w:rPr>
        <w:t>горнолыжн</w:t>
      </w:r>
      <w:r>
        <w:rPr>
          <w:rFonts w:eastAsia="Calibri"/>
          <w:sz w:val="28"/>
          <w:szCs w:val="28"/>
        </w:rPr>
        <w:t>ый</w:t>
      </w:r>
      <w:r w:rsidRPr="003232E2">
        <w:rPr>
          <w:rFonts w:eastAsia="Calibri"/>
          <w:sz w:val="28"/>
          <w:szCs w:val="28"/>
        </w:rPr>
        <w:t xml:space="preserve"> туризм</w:t>
      </w:r>
      <w:r>
        <w:rPr>
          <w:rFonts w:eastAsia="Calibri"/>
          <w:sz w:val="28"/>
          <w:szCs w:val="28"/>
        </w:rPr>
        <w:t>.</w:t>
      </w:r>
    </w:p>
    <w:p w:rsidR="003232E2" w:rsidRPr="003232E2" w:rsidRDefault="003232E2" w:rsidP="003232E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232E2">
        <w:rPr>
          <w:rFonts w:eastAsia="Calibri"/>
          <w:sz w:val="28"/>
          <w:szCs w:val="28"/>
        </w:rPr>
        <w:lastRenderedPageBreak/>
        <w:t>В концепции развития горнолыжного туризма должно быть уделено особое внимание нормативно-правовому регулированию горнолыжного туризма, определению унифицированной методологии учета статистических данных деятельности горнолыжных комплексов, критериям предоставления государственной поддержки, а также иным вопросам, способствующим развитию отрасли горнолыжного туризма, в том числе:</w:t>
      </w:r>
    </w:p>
    <w:p w:rsidR="003232E2" w:rsidRPr="003232E2" w:rsidRDefault="003232E2" w:rsidP="003232E2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3232E2">
        <w:rPr>
          <w:rFonts w:eastAsia="Calibri"/>
          <w:sz w:val="28"/>
          <w:szCs w:val="28"/>
        </w:rPr>
        <w:t>внедрению методологии сбора унифицированной статистики горнолыжного туризма;</w:t>
      </w:r>
    </w:p>
    <w:p w:rsidR="003232E2" w:rsidRPr="003232E2" w:rsidRDefault="003232E2" w:rsidP="003232E2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3232E2">
        <w:rPr>
          <w:rFonts w:eastAsia="Calibri"/>
          <w:sz w:val="28"/>
          <w:szCs w:val="28"/>
        </w:rPr>
        <w:t>разработке классификации трасс и иных объектов горнолыжного туризма с учетом необходимого деления на уровни, начиная c национальных (федеральных) горнолыжных комплексов и заканчивая горнолыжными базами;</w:t>
      </w:r>
    </w:p>
    <w:p w:rsidR="003232E2" w:rsidRPr="003232E2" w:rsidRDefault="003232E2" w:rsidP="003232E2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3232E2">
        <w:rPr>
          <w:rFonts w:eastAsia="Calibri"/>
          <w:sz w:val="28"/>
          <w:szCs w:val="28"/>
        </w:rPr>
        <w:t>нормативно-правовому регулированию обеспечения безопасного катания и пропаганде безопасности "на склоне" и "вне трасс";</w:t>
      </w:r>
    </w:p>
    <w:p w:rsidR="003232E2" w:rsidRDefault="003232E2" w:rsidP="003232E2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3232E2">
        <w:rPr>
          <w:rFonts w:eastAsia="Calibri"/>
          <w:sz w:val="28"/>
          <w:szCs w:val="28"/>
        </w:rPr>
        <w:t>определению объемов рынка инфраструктурного оборудования, спортивного инвентаря и иных товаров отрасли горнолыжного туризма на территории Российской Федерации в целях оценки потенциала импортозамещения и информирования потенциальных российских производителей промышленного оборудования об объемах возможного долгосрочного спроса на соответствующие отечественные аналоги.</w:t>
      </w:r>
    </w:p>
    <w:p w:rsidR="003232E2" w:rsidRPr="003232E2" w:rsidRDefault="003232E2" w:rsidP="003232E2">
      <w:pPr>
        <w:pStyle w:val="21"/>
        <w:rPr>
          <w:rFonts w:ascii="Times New Roman" w:hAnsi="Times New Roman" w:cs="Times New Roman"/>
        </w:rPr>
      </w:pPr>
      <w:bookmarkStart w:id="10" w:name="_Toc144728213"/>
      <w:r w:rsidRPr="003232E2">
        <w:rPr>
          <w:rFonts w:ascii="Times New Roman" w:hAnsi="Times New Roman" w:cs="Times New Roman"/>
        </w:rPr>
        <w:t>Стратегия государственной культурной политики на период до 2030 года</w:t>
      </w:r>
      <w:bookmarkEnd w:id="10"/>
    </w:p>
    <w:p w:rsidR="003232E2" w:rsidRDefault="003232E2" w:rsidP="003232E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1280C">
        <w:rPr>
          <w:rFonts w:eastAsia="Calibri"/>
          <w:sz w:val="28"/>
          <w:szCs w:val="28"/>
        </w:rPr>
        <w:t xml:space="preserve">Для функционирования и развития </w:t>
      </w:r>
      <w:r w:rsidR="004D2CB4">
        <w:rPr>
          <w:rFonts w:eastAsia="Calibri"/>
          <w:sz w:val="28"/>
          <w:szCs w:val="28"/>
        </w:rPr>
        <w:t xml:space="preserve">сферы </w:t>
      </w:r>
      <w:r w:rsidR="004D2CB4" w:rsidRPr="003232E2">
        <w:rPr>
          <w:sz w:val="28"/>
          <w:szCs w:val="28"/>
        </w:rPr>
        <w:t>культур</w:t>
      </w:r>
      <w:r w:rsidR="004D2CB4">
        <w:rPr>
          <w:sz w:val="28"/>
          <w:szCs w:val="28"/>
        </w:rPr>
        <w:t>ы</w:t>
      </w:r>
      <w:r w:rsidR="004D2CB4" w:rsidRPr="003232E2">
        <w:rPr>
          <w:sz w:val="28"/>
          <w:szCs w:val="28"/>
        </w:rPr>
        <w:t xml:space="preserve"> </w:t>
      </w:r>
      <w:r w:rsidRPr="00D1280C">
        <w:rPr>
          <w:rFonts w:eastAsia="Calibri"/>
          <w:sz w:val="28"/>
          <w:szCs w:val="28"/>
        </w:rPr>
        <w:t xml:space="preserve">Российской Федерации разработана </w:t>
      </w:r>
      <w:r w:rsidR="004D2CB4" w:rsidRPr="004D2CB4">
        <w:rPr>
          <w:rFonts w:eastAsia="Calibri"/>
          <w:sz w:val="28"/>
          <w:szCs w:val="28"/>
        </w:rPr>
        <w:t>Стратегия государственной культурной политики (далее - Стратегия)</w:t>
      </w:r>
      <w:r w:rsidRPr="009717A9">
        <w:rPr>
          <w:rFonts w:eastAsia="Calibri"/>
          <w:sz w:val="28"/>
          <w:szCs w:val="28"/>
        </w:rPr>
        <w:t xml:space="preserve"> </w:t>
      </w:r>
      <w:r w:rsidRPr="00D1280C">
        <w:rPr>
          <w:rFonts w:eastAsia="Calibri"/>
          <w:sz w:val="28"/>
          <w:szCs w:val="28"/>
        </w:rPr>
        <w:t xml:space="preserve">(утверждена </w:t>
      </w:r>
      <w:r>
        <w:rPr>
          <w:rFonts w:eastAsia="Calibri"/>
          <w:sz w:val="28"/>
          <w:szCs w:val="28"/>
        </w:rPr>
        <w:t>р</w:t>
      </w:r>
      <w:r w:rsidRPr="009717A9">
        <w:rPr>
          <w:rFonts w:eastAsia="Calibri"/>
          <w:sz w:val="28"/>
          <w:szCs w:val="28"/>
        </w:rPr>
        <w:t>аспоряжение</w:t>
      </w:r>
      <w:r>
        <w:rPr>
          <w:rFonts w:eastAsia="Calibri"/>
          <w:sz w:val="28"/>
          <w:szCs w:val="28"/>
        </w:rPr>
        <w:t>м</w:t>
      </w:r>
      <w:r w:rsidRPr="009717A9">
        <w:rPr>
          <w:rFonts w:eastAsia="Calibri"/>
          <w:sz w:val="28"/>
          <w:szCs w:val="28"/>
        </w:rPr>
        <w:t xml:space="preserve"> </w:t>
      </w:r>
      <w:r w:rsidR="004D2CB4" w:rsidRPr="004D2CB4">
        <w:rPr>
          <w:rFonts w:eastAsia="Calibri"/>
          <w:sz w:val="28"/>
          <w:szCs w:val="28"/>
        </w:rPr>
        <w:t>Правительства РФ от 29 февраля 2016 г. № 326-р</w:t>
      </w:r>
      <w:r w:rsidRPr="00D1280C">
        <w:rPr>
          <w:rFonts w:eastAsia="Calibri"/>
          <w:sz w:val="28"/>
          <w:szCs w:val="28"/>
        </w:rPr>
        <w:t xml:space="preserve">). </w:t>
      </w:r>
    </w:p>
    <w:p w:rsidR="004D2CB4" w:rsidRPr="004D2CB4" w:rsidRDefault="004D2CB4" w:rsidP="004D2CB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2CB4">
        <w:rPr>
          <w:rFonts w:eastAsia="Calibri"/>
          <w:sz w:val="28"/>
          <w:szCs w:val="28"/>
        </w:rPr>
        <w:t>В соответствии с Основами государственной культурной политики основными целями государственной культурной политики являются:</w:t>
      </w:r>
    </w:p>
    <w:p w:rsidR="004D2CB4" w:rsidRPr="004D2CB4" w:rsidRDefault="004D2CB4" w:rsidP="004D2CB4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4D2CB4">
        <w:rPr>
          <w:rFonts w:eastAsia="Calibri"/>
          <w:sz w:val="28"/>
          <w:szCs w:val="28"/>
        </w:rPr>
        <w:t>формирование гармонично развитой личности;</w:t>
      </w:r>
    </w:p>
    <w:p w:rsidR="004D2CB4" w:rsidRPr="004D2CB4" w:rsidRDefault="004D2CB4" w:rsidP="004D2CB4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4D2CB4">
        <w:rPr>
          <w:rFonts w:eastAsia="Calibri"/>
          <w:sz w:val="28"/>
          <w:szCs w:val="28"/>
        </w:rPr>
        <w:t>укрепление единства российского общества посредством приоритетного культурного и гуманитарного развития;</w:t>
      </w:r>
    </w:p>
    <w:p w:rsidR="004D2CB4" w:rsidRPr="004D2CB4" w:rsidRDefault="004D2CB4" w:rsidP="004D2CB4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4D2CB4">
        <w:rPr>
          <w:rFonts w:eastAsia="Calibri"/>
          <w:sz w:val="28"/>
          <w:szCs w:val="28"/>
        </w:rPr>
        <w:t>укрепление гражданской идентичности;</w:t>
      </w:r>
    </w:p>
    <w:p w:rsidR="004D2CB4" w:rsidRPr="004D2CB4" w:rsidRDefault="004D2CB4" w:rsidP="004D2CB4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4D2CB4">
        <w:rPr>
          <w:rFonts w:eastAsia="Calibri"/>
          <w:sz w:val="28"/>
          <w:szCs w:val="28"/>
        </w:rPr>
        <w:lastRenderedPageBreak/>
        <w:t>создание условий для воспитания граждан;</w:t>
      </w:r>
    </w:p>
    <w:p w:rsidR="004D2CB4" w:rsidRPr="004D2CB4" w:rsidRDefault="004D2CB4" w:rsidP="004D2CB4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4D2CB4">
        <w:rPr>
          <w:rFonts w:eastAsia="Calibri"/>
          <w:sz w:val="28"/>
          <w:szCs w:val="28"/>
        </w:rPr>
        <w:t>сохранение исторического и культурного наследия и его использование для воспитания и образования;</w:t>
      </w:r>
    </w:p>
    <w:p w:rsidR="004D2CB4" w:rsidRPr="004D2CB4" w:rsidRDefault="004D2CB4" w:rsidP="004D2CB4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4D2CB4">
        <w:rPr>
          <w:rFonts w:eastAsia="Calibri"/>
          <w:sz w:val="28"/>
          <w:szCs w:val="28"/>
        </w:rPr>
        <w:t>передача от поколения к поколению традиционных для российского общества ценностей, норм, традиций и обычаев;</w:t>
      </w:r>
    </w:p>
    <w:p w:rsidR="004D2CB4" w:rsidRPr="004D2CB4" w:rsidRDefault="004D2CB4" w:rsidP="004D2CB4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4D2CB4">
        <w:rPr>
          <w:rFonts w:eastAsia="Calibri"/>
          <w:sz w:val="28"/>
          <w:szCs w:val="28"/>
        </w:rPr>
        <w:t>создание условий для реализации каждым человеком его творческого потенциала;</w:t>
      </w:r>
    </w:p>
    <w:p w:rsidR="004D2CB4" w:rsidRDefault="004D2CB4" w:rsidP="004D2CB4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4D2CB4">
        <w:rPr>
          <w:rFonts w:eastAsia="Calibri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BE22D2" w:rsidRDefault="00BE22D2" w:rsidP="00BE22D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Стратегии п</w:t>
      </w:r>
      <w:r w:rsidRPr="00BE22D2">
        <w:rPr>
          <w:rFonts w:eastAsia="Calibri"/>
          <w:sz w:val="28"/>
          <w:szCs w:val="28"/>
        </w:rPr>
        <w:t xml:space="preserve">редложено 3 сценария реализации </w:t>
      </w:r>
      <w:r>
        <w:rPr>
          <w:rFonts w:eastAsia="Calibri"/>
          <w:sz w:val="28"/>
          <w:szCs w:val="28"/>
        </w:rPr>
        <w:t>–</w:t>
      </w:r>
      <w:r w:rsidRPr="00BE22D2">
        <w:rPr>
          <w:rFonts w:eastAsia="Calibri"/>
          <w:sz w:val="28"/>
          <w:szCs w:val="28"/>
        </w:rPr>
        <w:t xml:space="preserve"> инерционный (повышать показатели, принципиально не меняя структуру госполитики), инновационный (сделать акцент на образование, выращивая кадры) и базовый (увеличить бюджетное финансирование).</w:t>
      </w:r>
    </w:p>
    <w:p w:rsidR="00BE22D2" w:rsidRPr="00BE22D2" w:rsidRDefault="00BE22D2" w:rsidP="00BE22D2">
      <w:pPr>
        <w:pStyle w:val="21"/>
        <w:rPr>
          <w:rFonts w:ascii="Times New Roman" w:hAnsi="Times New Roman" w:cs="Times New Roman"/>
        </w:rPr>
      </w:pPr>
      <w:bookmarkStart w:id="11" w:name="_Toc144728214"/>
      <w:r w:rsidRPr="00BE22D2">
        <w:rPr>
          <w:rFonts w:ascii="Times New Roman" w:hAnsi="Times New Roman" w:cs="Times New Roman"/>
        </w:rPr>
        <w:t>Стратегия</w:t>
      </w:r>
      <w:r>
        <w:rPr>
          <w:rFonts w:ascii="Times New Roman" w:hAnsi="Times New Roman" w:cs="Times New Roman"/>
        </w:rPr>
        <w:t xml:space="preserve"> </w:t>
      </w:r>
      <w:r w:rsidRPr="00BE22D2">
        <w:rPr>
          <w:rFonts w:ascii="Times New Roman" w:hAnsi="Times New Roman" w:cs="Times New Roman"/>
        </w:rPr>
        <w:t>развития физической культуры и спорта в Российской Федерации на период до 2030 года</w:t>
      </w:r>
      <w:bookmarkEnd w:id="11"/>
    </w:p>
    <w:p w:rsidR="00BE22D2" w:rsidRDefault="00BE22D2" w:rsidP="00BE22D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1280C">
        <w:rPr>
          <w:rFonts w:eastAsia="Calibri"/>
          <w:sz w:val="28"/>
          <w:szCs w:val="28"/>
        </w:rPr>
        <w:t xml:space="preserve">Для функционирования и развития </w:t>
      </w:r>
      <w:r w:rsidR="005B1725" w:rsidRPr="00BE22D2">
        <w:rPr>
          <w:sz w:val="28"/>
          <w:szCs w:val="28"/>
        </w:rPr>
        <w:t xml:space="preserve">физической культуры и спорта </w:t>
      </w:r>
      <w:r w:rsidR="005B1725">
        <w:rPr>
          <w:sz w:val="28"/>
          <w:szCs w:val="28"/>
        </w:rPr>
        <w:t xml:space="preserve">в </w:t>
      </w:r>
      <w:r w:rsidRPr="00D1280C">
        <w:rPr>
          <w:rFonts w:eastAsia="Calibri"/>
          <w:sz w:val="28"/>
          <w:szCs w:val="28"/>
        </w:rPr>
        <w:t xml:space="preserve">Российской Федерации разработана </w:t>
      </w:r>
      <w:r w:rsidR="005B1725" w:rsidRPr="005B1725">
        <w:rPr>
          <w:rFonts w:eastAsia="Calibri"/>
          <w:sz w:val="28"/>
          <w:szCs w:val="28"/>
        </w:rPr>
        <w:t>Стратегия развития физической культуры и спорта в Российской Федерации на период до 2030 года</w:t>
      </w:r>
      <w:r w:rsidRPr="004D2CB4">
        <w:rPr>
          <w:rFonts w:eastAsia="Calibri"/>
          <w:sz w:val="28"/>
          <w:szCs w:val="28"/>
        </w:rPr>
        <w:t xml:space="preserve"> (далее - Стратегия)</w:t>
      </w:r>
      <w:r w:rsidRPr="009717A9">
        <w:rPr>
          <w:rFonts w:eastAsia="Calibri"/>
          <w:sz w:val="28"/>
          <w:szCs w:val="28"/>
        </w:rPr>
        <w:t xml:space="preserve"> </w:t>
      </w:r>
      <w:r w:rsidRPr="00D1280C">
        <w:rPr>
          <w:rFonts w:eastAsia="Calibri"/>
          <w:sz w:val="28"/>
          <w:szCs w:val="28"/>
        </w:rPr>
        <w:t xml:space="preserve">(утверждена </w:t>
      </w:r>
      <w:r>
        <w:rPr>
          <w:rFonts w:eastAsia="Calibri"/>
          <w:sz w:val="28"/>
          <w:szCs w:val="28"/>
        </w:rPr>
        <w:t>р</w:t>
      </w:r>
      <w:r w:rsidRPr="009717A9">
        <w:rPr>
          <w:rFonts w:eastAsia="Calibri"/>
          <w:sz w:val="28"/>
          <w:szCs w:val="28"/>
        </w:rPr>
        <w:t>аспоряжение</w:t>
      </w:r>
      <w:r>
        <w:rPr>
          <w:rFonts w:eastAsia="Calibri"/>
          <w:sz w:val="28"/>
          <w:szCs w:val="28"/>
        </w:rPr>
        <w:t>м</w:t>
      </w:r>
      <w:r w:rsidRPr="009717A9">
        <w:rPr>
          <w:rFonts w:eastAsia="Calibri"/>
          <w:sz w:val="28"/>
          <w:szCs w:val="28"/>
        </w:rPr>
        <w:t xml:space="preserve"> </w:t>
      </w:r>
      <w:r w:rsidR="005B1725" w:rsidRPr="005B1725">
        <w:rPr>
          <w:rFonts w:eastAsia="Calibri"/>
          <w:sz w:val="28"/>
          <w:szCs w:val="28"/>
        </w:rPr>
        <w:t>Правительства РФ от 24 ноября 2020 г. № 3081-р</w:t>
      </w:r>
      <w:r w:rsidRPr="00D1280C">
        <w:rPr>
          <w:rFonts w:eastAsia="Calibri"/>
          <w:sz w:val="28"/>
          <w:szCs w:val="28"/>
        </w:rPr>
        <w:t xml:space="preserve">). </w:t>
      </w:r>
    </w:p>
    <w:p w:rsidR="005B1725" w:rsidRDefault="005B1725" w:rsidP="00BE22D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Целью Стратегии является формирование приоритетов государственной политики в сфере физической культуры и спорта, основных направлений и механизмов, способствующих созданию условий, обеспечивающих равные возможности гражданам страны вести здоровый образ жизни, систематически заниматься физической культурой и спортом, и способствующих повышению конкурентоспособности российского спорта.</w:t>
      </w:r>
    </w:p>
    <w:p w:rsidR="005B1725" w:rsidRPr="005B1725" w:rsidRDefault="005B1725" w:rsidP="005B172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Для достижения цели и решения задач Стратегии, а также с учетом национальных целей, определенных Указом Президента Российской Федерации от 21 июля 2020 г. N 474 "О национальных целях развития Российской Федерации на период до 2030 года", сформированы следующие приоритетные направления развития:</w:t>
      </w:r>
    </w:p>
    <w:p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lastRenderedPageBreak/>
        <w:t>совершенствование здоровья и благополучия, а также повышение уровня жизни населения;</w:t>
      </w:r>
    </w:p>
    <w:p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развитие системы подготовки спортивного резерва и спорта высших достижений;</w:t>
      </w:r>
    </w:p>
    <w:p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развитие кадрового потенциала физической культуры, спорта и спортивной медицины;</w:t>
      </w:r>
    </w:p>
    <w:p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развитие научного обеспечения физической культуры, спорта и спортивной медицины;</w:t>
      </w:r>
    </w:p>
    <w:p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развитие системы антидопингового обеспечения;</w:t>
      </w:r>
    </w:p>
    <w:p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развитие инфраструктуры физической культуры, спорта и спортивной медицины;</w:t>
      </w:r>
    </w:p>
    <w:p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совершенствование системы управления отраслью и взаимодействия между субъектами физической культуры и спорта;</w:t>
      </w:r>
    </w:p>
    <w:p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цифровая трансформация системы управления отраслью;</w:t>
      </w:r>
    </w:p>
    <w:p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развитие экономической модели физической культуры и спорта;</w:t>
      </w:r>
    </w:p>
    <w:p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развитие международного спортивного сотрудничества;</w:t>
      </w:r>
    </w:p>
    <w:p w:rsid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формирование комфортной и безопасной среды в сфере физической культуры и спорта.</w:t>
      </w:r>
    </w:p>
    <w:p w:rsidR="005B1725" w:rsidRDefault="005B1725" w:rsidP="005B172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5B1725">
        <w:rPr>
          <w:rFonts w:eastAsia="Calibri"/>
          <w:sz w:val="28"/>
          <w:szCs w:val="28"/>
        </w:rPr>
        <w:t xml:space="preserve"> Стратеги</w:t>
      </w:r>
      <w:r>
        <w:rPr>
          <w:rFonts w:eastAsia="Calibri"/>
          <w:sz w:val="28"/>
          <w:szCs w:val="28"/>
        </w:rPr>
        <w:t>и</w:t>
      </w:r>
      <w:r w:rsidRPr="005B1725">
        <w:rPr>
          <w:rFonts w:eastAsia="Calibri"/>
          <w:sz w:val="28"/>
          <w:szCs w:val="28"/>
        </w:rPr>
        <w:t xml:space="preserve"> предусматривает</w:t>
      </w:r>
      <w:r>
        <w:rPr>
          <w:rFonts w:eastAsia="Calibri"/>
          <w:sz w:val="28"/>
          <w:szCs w:val="28"/>
        </w:rPr>
        <w:t>ся</w:t>
      </w:r>
      <w:r w:rsidRPr="005B1725">
        <w:rPr>
          <w:rFonts w:eastAsia="Calibri"/>
          <w:sz w:val="28"/>
          <w:szCs w:val="28"/>
        </w:rPr>
        <w:t xml:space="preserve"> развитие инфраструктуры, формирование спортивного резерва, внедрение инновационных технологий, международное сотрудничество. Планируется продолжать развитие профессионального спорта, а также спорта в сельской местности</w:t>
      </w:r>
      <w:r>
        <w:rPr>
          <w:rFonts w:eastAsia="Calibri"/>
          <w:sz w:val="28"/>
          <w:szCs w:val="28"/>
        </w:rPr>
        <w:t>.</w:t>
      </w:r>
    </w:p>
    <w:p w:rsidR="00726926" w:rsidRPr="00726926" w:rsidRDefault="00726926" w:rsidP="00830500">
      <w:pPr>
        <w:pStyle w:val="21"/>
        <w:rPr>
          <w:rFonts w:ascii="Times New Roman" w:hAnsi="Times New Roman" w:cs="Times New Roman"/>
        </w:rPr>
      </w:pPr>
      <w:bookmarkStart w:id="12" w:name="_Toc144728215"/>
      <w:r w:rsidRPr="00726926">
        <w:rPr>
          <w:rFonts w:ascii="Times New Roman" w:hAnsi="Times New Roman" w:cs="Times New Roman"/>
        </w:rPr>
        <w:t>Государственная программа Российской Федерации «Развитие образования»</w:t>
      </w:r>
      <w:bookmarkEnd w:id="12"/>
    </w:p>
    <w:p w:rsidR="00726926" w:rsidRDefault="00726926" w:rsidP="0072692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926">
        <w:rPr>
          <w:rFonts w:eastAsia="Calibri"/>
          <w:sz w:val="28"/>
          <w:szCs w:val="28"/>
        </w:rPr>
        <w:t>Государственная программа Российской Федерации «Развитие образования» утв</w:t>
      </w:r>
      <w:r w:rsidR="009B77A1">
        <w:rPr>
          <w:rFonts w:eastAsia="Calibri"/>
          <w:sz w:val="28"/>
          <w:szCs w:val="28"/>
        </w:rPr>
        <w:t>ерждена</w:t>
      </w:r>
      <w:r w:rsidRPr="00726926">
        <w:rPr>
          <w:rFonts w:eastAsia="Calibri"/>
          <w:sz w:val="28"/>
          <w:szCs w:val="28"/>
        </w:rPr>
        <w:t xml:space="preserve"> постановлением Правительства Российской Федерации от 26 декабря 2017 г. № 1642</w:t>
      </w:r>
      <w:r w:rsidR="009B77A1">
        <w:rPr>
          <w:rFonts w:eastAsia="Calibri"/>
          <w:sz w:val="28"/>
          <w:szCs w:val="28"/>
        </w:rPr>
        <w:t>.</w:t>
      </w:r>
    </w:p>
    <w:p w:rsidR="00035A7B" w:rsidRDefault="00035A7B" w:rsidP="0072692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35A7B">
        <w:rPr>
          <w:rFonts w:eastAsia="Calibri"/>
          <w:sz w:val="28"/>
          <w:szCs w:val="28"/>
        </w:rPr>
        <w:t>Срок реализации госпрограммы – 2018–2025 годы.</w:t>
      </w:r>
    </w:p>
    <w:p w:rsidR="00035A7B" w:rsidRPr="00035A7B" w:rsidRDefault="00035A7B" w:rsidP="00035A7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35A7B">
        <w:rPr>
          <w:rFonts w:eastAsia="Calibri"/>
          <w:sz w:val="28"/>
          <w:szCs w:val="28"/>
        </w:rPr>
        <w:t>Государственная программа содержит:</w:t>
      </w:r>
    </w:p>
    <w:p w:rsidR="00035A7B" w:rsidRPr="00035A7B" w:rsidRDefault="00035A7B" w:rsidP="00035A7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35A7B">
        <w:rPr>
          <w:rFonts w:eastAsia="Calibri"/>
          <w:sz w:val="28"/>
          <w:szCs w:val="28"/>
        </w:rPr>
        <w:lastRenderedPageBreak/>
        <w:t>- правила предоставления из федерального бюджета грантов в форме субсидий юридическим лицам в рамках реализации отдельных мероприятий государственной программы;</w:t>
      </w:r>
    </w:p>
    <w:p w:rsidR="00035A7B" w:rsidRPr="00035A7B" w:rsidRDefault="00035A7B" w:rsidP="00035A7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35A7B">
        <w:rPr>
          <w:rFonts w:eastAsia="Calibri"/>
          <w:sz w:val="28"/>
          <w:szCs w:val="28"/>
        </w:rPr>
        <w:t>- перечень целевых показателей (индикаторов), интегрируемых в пилотные государственные программы федеральных целевых программ (до утверждения проектов (программ) и (или) ведомственных целевых программ, в рамках которых предусматривается реализация мероприятий завершенных федеральных целевых программ);</w:t>
      </w:r>
    </w:p>
    <w:p w:rsidR="00035A7B" w:rsidRDefault="00035A7B" w:rsidP="00035A7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35A7B">
        <w:rPr>
          <w:rFonts w:eastAsia="Calibri"/>
          <w:sz w:val="28"/>
          <w:szCs w:val="28"/>
        </w:rPr>
        <w:t>- перечень прикладных научных исследований и экспериментальных разработок, которые финансировались в рамках интегрированных федеральных целевых программ за счёт средств федерального бюджета.</w:t>
      </w:r>
    </w:p>
    <w:p w:rsidR="00035A7B" w:rsidRDefault="00035A7B" w:rsidP="00035A7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35A7B">
        <w:rPr>
          <w:rFonts w:eastAsia="Calibri"/>
          <w:sz w:val="28"/>
          <w:szCs w:val="28"/>
        </w:rPr>
        <w:t>Оценка эффективности реализации государственной программы будет производиться ежегодно на основе использования системы показателей и индикаторов.</w:t>
      </w:r>
    </w:p>
    <w:p w:rsidR="00623C6C" w:rsidRPr="00726926" w:rsidRDefault="00623C6C" w:rsidP="00623C6C">
      <w:pPr>
        <w:pStyle w:val="21"/>
        <w:rPr>
          <w:rFonts w:ascii="Times New Roman" w:hAnsi="Times New Roman" w:cs="Times New Roman"/>
        </w:rPr>
      </w:pPr>
      <w:bookmarkStart w:id="13" w:name="_Toc144728216"/>
      <w:r w:rsidRPr="00623C6C">
        <w:rPr>
          <w:rFonts w:ascii="Times New Roman" w:hAnsi="Times New Roman" w:cs="Times New Roman"/>
        </w:rPr>
        <w:t>Стратеги</w:t>
      </w:r>
      <w:r>
        <w:rPr>
          <w:rFonts w:ascii="Times New Roman" w:hAnsi="Times New Roman" w:cs="Times New Roman"/>
        </w:rPr>
        <w:t>я</w:t>
      </w:r>
      <w:r w:rsidRPr="00623C6C">
        <w:rPr>
          <w:rFonts w:ascii="Times New Roman" w:hAnsi="Times New Roman" w:cs="Times New Roman"/>
        </w:rPr>
        <w:t xml:space="preserve"> социально-экономического развития Промышленновского муниципального района на период до 2035 года</w:t>
      </w:r>
      <w:bookmarkEnd w:id="13"/>
    </w:p>
    <w:p w:rsidR="00623C6C" w:rsidRDefault="00623C6C" w:rsidP="00623C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6057">
        <w:rPr>
          <w:color w:val="000000"/>
          <w:sz w:val="28"/>
          <w:szCs w:val="28"/>
        </w:rPr>
        <w:t>Стратеги</w:t>
      </w:r>
      <w:r>
        <w:rPr>
          <w:color w:val="000000"/>
          <w:sz w:val="28"/>
          <w:szCs w:val="28"/>
        </w:rPr>
        <w:t>я</w:t>
      </w:r>
      <w:r w:rsidRPr="00FB6057">
        <w:rPr>
          <w:color w:val="000000"/>
          <w:sz w:val="28"/>
          <w:szCs w:val="28"/>
        </w:rPr>
        <w:t xml:space="preserve"> социально-экономического развития </w:t>
      </w:r>
      <w:r>
        <w:rPr>
          <w:color w:val="000000"/>
          <w:sz w:val="28"/>
          <w:szCs w:val="28"/>
        </w:rPr>
        <w:t>Промышлен</w:t>
      </w:r>
      <w:r w:rsidRPr="00FB6057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ов</w:t>
      </w:r>
      <w:r w:rsidRPr="00FB6057">
        <w:rPr>
          <w:color w:val="000000"/>
          <w:sz w:val="28"/>
          <w:szCs w:val="28"/>
        </w:rPr>
        <w:t>ского</w:t>
      </w:r>
      <w:r w:rsidRPr="003B56E1">
        <w:rPr>
          <w:rFonts w:ascii="Verdana" w:hAnsi="Verdana"/>
          <w:color w:val="000000"/>
        </w:rPr>
        <w:t xml:space="preserve"> </w:t>
      </w:r>
      <w:r w:rsidRPr="00FB6057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на период до 2035 года утверждена решением </w:t>
      </w:r>
      <w:r w:rsidRPr="00623C6C">
        <w:rPr>
          <w:color w:val="000000"/>
          <w:sz w:val="28"/>
          <w:szCs w:val="28"/>
        </w:rPr>
        <w:t>Совета народных депутатов Промышленновского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623C6C">
        <w:rPr>
          <w:color w:val="000000"/>
          <w:sz w:val="28"/>
          <w:szCs w:val="28"/>
        </w:rPr>
        <w:t>от 29.11.2018 № 19</w:t>
      </w:r>
      <w:r>
        <w:rPr>
          <w:color w:val="000000"/>
          <w:sz w:val="28"/>
          <w:szCs w:val="28"/>
        </w:rPr>
        <w:t>.</w:t>
      </w:r>
    </w:p>
    <w:p w:rsidR="00623C6C" w:rsidRPr="00623C6C" w:rsidRDefault="00623C6C" w:rsidP="00623C6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23C6C">
        <w:rPr>
          <w:rFonts w:eastAsia="Calibri"/>
          <w:sz w:val="28"/>
          <w:szCs w:val="28"/>
        </w:rPr>
        <w:t xml:space="preserve">Стратегия разработана с учетом основных положений и требований Федерального закона 172-ФЗ от 28.06.2014 г. «О стратегическом планировании в Российской Федерации», результатов реализации комплексной программы развития экономики и социальной сферы Промышленновского муниципального района до 2025 года.  </w:t>
      </w:r>
    </w:p>
    <w:p w:rsidR="00830500" w:rsidRDefault="00623C6C" w:rsidP="00623C6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23C6C">
        <w:rPr>
          <w:rFonts w:eastAsia="Calibri"/>
          <w:sz w:val="28"/>
          <w:szCs w:val="28"/>
        </w:rPr>
        <w:t>Основная цель разработки Стратегии – определение и формулирование долгосрочных стратегических целей, приоритетов и задач  развития Промышленновского района на период до 2035 года, улучшения его инвестиционной  привлекательности, и качества муниципального управления. При формировании Стратегии учтены демографические, природные, экономические особенности района.</w:t>
      </w:r>
    </w:p>
    <w:p w:rsidR="00830500" w:rsidRPr="00830500" w:rsidRDefault="00830500" w:rsidP="0083050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30500">
        <w:rPr>
          <w:rFonts w:eastAsia="Calibri"/>
          <w:sz w:val="28"/>
          <w:szCs w:val="28"/>
        </w:rPr>
        <w:lastRenderedPageBreak/>
        <w:t>С учетом выявленных природных, географических, экономических конкурентных преимуществ, наличия ресурсных возможностей сформулирована миссия Промышленновского муниципального района на период до 2035 года:</w:t>
      </w:r>
    </w:p>
    <w:p w:rsidR="00830500" w:rsidRDefault="00830500" w:rsidP="0083050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30500">
        <w:rPr>
          <w:rFonts w:eastAsia="Calibri"/>
          <w:sz w:val="28"/>
          <w:szCs w:val="28"/>
        </w:rPr>
        <w:t>«Повышение качества и уровня жизни населения района за счет развития конкурентоспособной экономики в сферах сельского хозяйства, промышленного производства, туризма, развития малого бизнеса и привлечения инвестиций».</w:t>
      </w:r>
    </w:p>
    <w:p w:rsidR="00830500" w:rsidRPr="00830500" w:rsidRDefault="00830500" w:rsidP="0083050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30500">
        <w:rPr>
          <w:rFonts w:eastAsia="Calibri"/>
          <w:sz w:val="28"/>
          <w:szCs w:val="28"/>
        </w:rPr>
        <w:t>Стратегическими приоритетными направлениями развития конкурентоспособной экономики Промышленновского района являются:</w:t>
      </w:r>
    </w:p>
    <w:p w:rsidR="00830500" w:rsidRPr="00830500" w:rsidRDefault="00830500" w:rsidP="00830500">
      <w:pPr>
        <w:pStyle w:val="af5"/>
        <w:numPr>
          <w:ilvl w:val="0"/>
          <w:numId w:val="2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830500">
        <w:rPr>
          <w:rFonts w:eastAsia="Calibri"/>
          <w:sz w:val="28"/>
          <w:szCs w:val="28"/>
        </w:rPr>
        <w:t>сельское хозяйство;</w:t>
      </w:r>
    </w:p>
    <w:p w:rsidR="00830500" w:rsidRPr="00830500" w:rsidRDefault="00830500" w:rsidP="00830500">
      <w:pPr>
        <w:pStyle w:val="af5"/>
        <w:numPr>
          <w:ilvl w:val="0"/>
          <w:numId w:val="2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830500">
        <w:rPr>
          <w:rFonts w:eastAsia="Calibri"/>
          <w:sz w:val="28"/>
          <w:szCs w:val="28"/>
        </w:rPr>
        <w:t>промышленное производство;</w:t>
      </w:r>
    </w:p>
    <w:p w:rsidR="00830500" w:rsidRPr="00830500" w:rsidRDefault="00830500" w:rsidP="00830500">
      <w:pPr>
        <w:pStyle w:val="af5"/>
        <w:numPr>
          <w:ilvl w:val="0"/>
          <w:numId w:val="2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830500">
        <w:rPr>
          <w:rFonts w:eastAsia="Calibri"/>
          <w:sz w:val="28"/>
          <w:szCs w:val="28"/>
        </w:rPr>
        <w:t>туризм;</w:t>
      </w:r>
    </w:p>
    <w:p w:rsidR="00830500" w:rsidRPr="00830500" w:rsidRDefault="00830500" w:rsidP="00830500">
      <w:pPr>
        <w:pStyle w:val="af5"/>
        <w:numPr>
          <w:ilvl w:val="0"/>
          <w:numId w:val="2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830500">
        <w:rPr>
          <w:rFonts w:eastAsia="Calibri"/>
          <w:sz w:val="28"/>
          <w:szCs w:val="28"/>
        </w:rPr>
        <w:t>малый  и средний бизнес;</w:t>
      </w:r>
    </w:p>
    <w:p w:rsidR="00830500" w:rsidRPr="00830500" w:rsidRDefault="00830500" w:rsidP="00830500">
      <w:pPr>
        <w:pStyle w:val="af5"/>
        <w:numPr>
          <w:ilvl w:val="0"/>
          <w:numId w:val="2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830500">
        <w:rPr>
          <w:rFonts w:eastAsia="Calibri"/>
          <w:sz w:val="28"/>
          <w:szCs w:val="28"/>
        </w:rPr>
        <w:t>привлечение инвестиций.</w:t>
      </w:r>
    </w:p>
    <w:p w:rsidR="00830500" w:rsidRPr="00830500" w:rsidRDefault="00830500" w:rsidP="0083050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74561" w:rsidRPr="00DD53BD" w:rsidRDefault="00174561" w:rsidP="00623C6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D53BD">
        <w:rPr>
          <w:rFonts w:eastAsia="Calibri"/>
          <w:sz w:val="28"/>
          <w:szCs w:val="28"/>
        </w:rPr>
        <w:br w:type="page"/>
      </w:r>
    </w:p>
    <w:p w:rsidR="00174561" w:rsidRPr="00DD53BD" w:rsidRDefault="00174561" w:rsidP="00174561">
      <w:pPr>
        <w:pStyle w:val="1"/>
        <w:jc w:val="both"/>
        <w:rPr>
          <w:rFonts w:ascii="Times New Roman" w:hAnsi="Times New Roman" w:cs="Times New Roman"/>
        </w:rPr>
      </w:pPr>
      <w:bookmarkStart w:id="14" w:name="_Toc144728217"/>
      <w:r w:rsidRPr="00DD53BD">
        <w:rPr>
          <w:rFonts w:ascii="Times New Roman" w:hAnsi="Times New Roman" w:cs="Times New Roman"/>
        </w:rPr>
        <w:lastRenderedPageBreak/>
        <w:t xml:space="preserve">ЧАСТЬ 2. ОБОСНОВАНИЕ ВЫБРАННОГО ВАРИАНТА </w:t>
      </w:r>
      <w:r w:rsidR="00555392" w:rsidRPr="00DD53BD">
        <w:rPr>
          <w:rFonts w:ascii="Times New Roman" w:hAnsi="Times New Roman" w:cs="Times New Roman"/>
        </w:rPr>
        <w:t xml:space="preserve">РАЗМЕЩЕНИЯ ОБЪЕКТОВ </w:t>
      </w:r>
      <w:r w:rsidR="00555392">
        <w:rPr>
          <w:rFonts w:ascii="Times New Roman" w:hAnsi="Times New Roman" w:cs="Times New Roman"/>
        </w:rPr>
        <w:t>МЕСТНОГО</w:t>
      </w:r>
      <w:r w:rsidR="00555392" w:rsidRPr="00DD53BD">
        <w:rPr>
          <w:rFonts w:ascii="Times New Roman" w:hAnsi="Times New Roman" w:cs="Times New Roman"/>
        </w:rPr>
        <w:t xml:space="preserve"> ЗНАЧЕНИЯ</w:t>
      </w:r>
      <w:r w:rsidR="00555392">
        <w:rPr>
          <w:rFonts w:ascii="Times New Roman" w:hAnsi="Times New Roman" w:cs="Times New Roman"/>
        </w:rPr>
        <w:t xml:space="preserve"> ОКРУГА</w:t>
      </w:r>
      <w:r w:rsidR="00555392" w:rsidRPr="00DD53BD">
        <w:rPr>
          <w:rFonts w:ascii="Times New Roman" w:hAnsi="Times New Roman" w:cs="Times New Roman"/>
        </w:rPr>
        <w:t xml:space="preserve"> </w:t>
      </w:r>
      <w:r w:rsidR="00555392" w:rsidRPr="00555392">
        <w:rPr>
          <w:rFonts w:ascii="Times New Roman" w:hAnsi="Times New Roman" w:cs="Times New Roman"/>
        </w:rPr>
        <w:t>НА ОСНОВЕ АНАЛИЗА ИСПОЛЬЗОВАНИЯ ТЕРРИТОРИЙ</w:t>
      </w:r>
      <w:r w:rsidR="00555392">
        <w:rPr>
          <w:rFonts w:ascii="Times New Roman" w:hAnsi="Times New Roman" w:cs="Times New Roman"/>
        </w:rPr>
        <w:t xml:space="preserve"> </w:t>
      </w:r>
      <w:r w:rsidR="00555392" w:rsidRPr="00555392">
        <w:rPr>
          <w:rFonts w:ascii="Times New Roman" w:hAnsi="Times New Roman" w:cs="Times New Roman"/>
        </w:rPr>
        <w:t>ОКРУГА,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</w:t>
      </w:r>
      <w:r w:rsidR="00555392" w:rsidRPr="00DD53BD">
        <w:rPr>
          <w:rFonts w:ascii="Times New Roman" w:hAnsi="Times New Roman" w:cs="Times New Roman"/>
        </w:rPr>
        <w:t>.</w:t>
      </w:r>
      <w:bookmarkEnd w:id="14"/>
    </w:p>
    <w:p w:rsidR="00174561" w:rsidRPr="00DD53BD" w:rsidRDefault="00174561" w:rsidP="00174561"/>
    <w:p w:rsidR="0046595B" w:rsidRDefault="0046595B" w:rsidP="00DE7A3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t xml:space="preserve">Промышленновский </w:t>
      </w:r>
      <w:r>
        <w:rPr>
          <w:rFonts w:eastAsia="Calibri"/>
          <w:sz w:val="28"/>
          <w:szCs w:val="28"/>
        </w:rPr>
        <w:t>муниципальный округ</w:t>
      </w:r>
      <w:r w:rsidRPr="0046595B">
        <w:rPr>
          <w:rFonts w:eastAsia="Calibri"/>
          <w:sz w:val="28"/>
          <w:szCs w:val="28"/>
        </w:rPr>
        <w:t xml:space="preserve"> входит в состав Кемеровской области</w:t>
      </w:r>
      <w:r>
        <w:rPr>
          <w:rFonts w:eastAsia="Calibri"/>
          <w:sz w:val="28"/>
          <w:szCs w:val="28"/>
        </w:rPr>
        <w:t xml:space="preserve"> </w:t>
      </w:r>
      <w:r w:rsidR="00623C6C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Кузбасса</w:t>
      </w:r>
      <w:r w:rsidRPr="0046595B">
        <w:rPr>
          <w:rFonts w:eastAsia="Calibri"/>
          <w:sz w:val="28"/>
          <w:szCs w:val="28"/>
        </w:rPr>
        <w:t xml:space="preserve">, расположен в центральной части Кузнецкой котловины, на западе Кемеровской области. На севере он граничит с Топкинским </w:t>
      </w:r>
      <w:r>
        <w:rPr>
          <w:rFonts w:eastAsia="Calibri"/>
          <w:sz w:val="28"/>
          <w:szCs w:val="28"/>
        </w:rPr>
        <w:t>муниципальным округом</w:t>
      </w:r>
      <w:r w:rsidRPr="0046595B">
        <w:rPr>
          <w:rFonts w:eastAsia="Calibri"/>
          <w:sz w:val="28"/>
          <w:szCs w:val="28"/>
        </w:rPr>
        <w:t xml:space="preserve">, на востоке – с Крапивинским </w:t>
      </w:r>
      <w:r>
        <w:rPr>
          <w:rFonts w:eastAsia="Calibri"/>
          <w:sz w:val="28"/>
          <w:szCs w:val="28"/>
        </w:rPr>
        <w:t>муниципальным округом</w:t>
      </w:r>
      <w:r w:rsidRPr="0046595B">
        <w:rPr>
          <w:rFonts w:eastAsia="Calibri"/>
          <w:sz w:val="28"/>
          <w:szCs w:val="28"/>
        </w:rPr>
        <w:t xml:space="preserve">, на юге – с Ленинск-Кузнецким </w:t>
      </w:r>
      <w:r>
        <w:rPr>
          <w:rFonts w:eastAsia="Calibri"/>
          <w:sz w:val="28"/>
          <w:szCs w:val="28"/>
        </w:rPr>
        <w:t>муниципальным округом</w:t>
      </w:r>
      <w:r w:rsidRPr="0046595B">
        <w:rPr>
          <w:rFonts w:eastAsia="Calibri"/>
          <w:sz w:val="28"/>
          <w:szCs w:val="28"/>
        </w:rPr>
        <w:t>, на западе – с Новосибирской област</w:t>
      </w:r>
      <w:r>
        <w:rPr>
          <w:rFonts w:eastAsia="Calibri"/>
          <w:sz w:val="28"/>
          <w:szCs w:val="28"/>
        </w:rPr>
        <w:t>ью</w:t>
      </w:r>
      <w:r w:rsidRPr="0046595B">
        <w:rPr>
          <w:rFonts w:eastAsia="Calibri"/>
          <w:sz w:val="28"/>
          <w:szCs w:val="28"/>
        </w:rPr>
        <w:t>.</w:t>
      </w:r>
    </w:p>
    <w:p w:rsidR="0046595B" w:rsidRPr="0046595B" w:rsidRDefault="0046595B" w:rsidP="004659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t xml:space="preserve">Через территорию </w:t>
      </w:r>
      <w:r>
        <w:rPr>
          <w:rFonts w:eastAsia="Calibri"/>
          <w:sz w:val="28"/>
          <w:szCs w:val="28"/>
        </w:rPr>
        <w:t>муниципального округа</w:t>
      </w:r>
      <w:r w:rsidRPr="0046595B">
        <w:rPr>
          <w:rFonts w:eastAsia="Calibri"/>
          <w:sz w:val="28"/>
          <w:szCs w:val="28"/>
        </w:rPr>
        <w:t xml:space="preserve"> проходят двухпутный электрифицированный участок железной дороги Новосибирск – Новокузнецк, а также автомобильные дороги областного значения Новосибирск – Ленинск-Кузнецкий – Кемерово – Юрга, Ленинск-Кузнецкий – Промышленная – Журавлево, Кемерово – Промышленная и другие суммарной протяженностью 338,3 км. (6,3% от дорог в области).</w:t>
      </w:r>
    </w:p>
    <w:p w:rsidR="0046595B" w:rsidRPr="0046595B" w:rsidRDefault="0046595B" w:rsidP="004659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Муниципальный округ</w:t>
      </w:r>
      <w:r w:rsidRPr="0046595B">
        <w:rPr>
          <w:rFonts w:eastAsia="Calibri"/>
          <w:sz w:val="28"/>
          <w:szCs w:val="28"/>
        </w:rPr>
        <w:t xml:space="preserve"> имеет выгодное экономико-географическое территориальное расположение и конкурентное преимущество, а именно: </w:t>
      </w:r>
    </w:p>
    <w:p w:rsidR="0046595B" w:rsidRPr="0046595B" w:rsidRDefault="0046595B" w:rsidP="004659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t>•</w:t>
      </w:r>
      <w:r w:rsidRPr="0046595B">
        <w:rPr>
          <w:rFonts w:eastAsia="Calibri"/>
          <w:sz w:val="28"/>
          <w:szCs w:val="28"/>
        </w:rPr>
        <w:tab/>
        <w:t xml:space="preserve">Большая транспортная доступность по всей территории </w:t>
      </w:r>
      <w:r>
        <w:rPr>
          <w:rFonts w:eastAsia="Calibri"/>
          <w:sz w:val="28"/>
          <w:szCs w:val="28"/>
        </w:rPr>
        <w:t>муниципального округа</w:t>
      </w:r>
      <w:r w:rsidRPr="0046595B">
        <w:rPr>
          <w:rFonts w:eastAsia="Calibri"/>
          <w:sz w:val="28"/>
          <w:szCs w:val="28"/>
        </w:rPr>
        <w:t>, что позволяет взаимодействовать со всеми районами</w:t>
      </w:r>
      <w:r w:rsidR="00830500">
        <w:rPr>
          <w:rFonts w:eastAsia="Calibri"/>
          <w:sz w:val="28"/>
          <w:szCs w:val="28"/>
        </w:rPr>
        <w:t xml:space="preserve"> и округами</w:t>
      </w:r>
      <w:r w:rsidRPr="0046595B">
        <w:rPr>
          <w:rFonts w:eastAsia="Calibri"/>
          <w:sz w:val="28"/>
          <w:szCs w:val="28"/>
        </w:rPr>
        <w:t xml:space="preserve"> Кемеровской области и за её пределами.</w:t>
      </w:r>
    </w:p>
    <w:p w:rsidR="0046595B" w:rsidRPr="0046595B" w:rsidRDefault="0046595B" w:rsidP="004659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lastRenderedPageBreak/>
        <w:t>•</w:t>
      </w:r>
      <w:r w:rsidRPr="0046595B">
        <w:rPr>
          <w:rFonts w:eastAsia="Calibri"/>
          <w:sz w:val="28"/>
          <w:szCs w:val="28"/>
        </w:rPr>
        <w:tab/>
        <w:t>Благоприятные климатические условия, которые способствуют развитию многоотраслевого агропромышленного комплекса.</w:t>
      </w:r>
    </w:p>
    <w:p w:rsidR="0046595B" w:rsidRPr="0046595B" w:rsidRDefault="0046595B" w:rsidP="004659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t>•</w:t>
      </w:r>
      <w:r w:rsidRPr="0046595B">
        <w:rPr>
          <w:rFonts w:eastAsia="Calibri"/>
          <w:sz w:val="28"/>
          <w:szCs w:val="28"/>
        </w:rPr>
        <w:tab/>
        <w:t>Наличие разведанных месторождений полезных ископаемых, в том числе  угля, которые и определяют потенциальные возможности развития  промышленного освоения территории.</w:t>
      </w:r>
    </w:p>
    <w:p w:rsidR="0046595B" w:rsidRPr="0046595B" w:rsidRDefault="0046595B" w:rsidP="004659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t>•</w:t>
      </w:r>
      <w:r w:rsidRPr="0046595B">
        <w:rPr>
          <w:rFonts w:eastAsia="Calibri"/>
          <w:sz w:val="28"/>
          <w:szCs w:val="28"/>
        </w:rPr>
        <w:tab/>
        <w:t xml:space="preserve">Наличие туристско-рекреационных ресурсов на территории  </w:t>
      </w:r>
      <w:r>
        <w:rPr>
          <w:rFonts w:eastAsia="Calibri"/>
          <w:sz w:val="28"/>
          <w:szCs w:val="28"/>
        </w:rPr>
        <w:t>муниципального округа</w:t>
      </w:r>
      <w:r w:rsidRPr="0046595B">
        <w:rPr>
          <w:rFonts w:eastAsia="Calibri"/>
          <w:sz w:val="28"/>
          <w:szCs w:val="28"/>
        </w:rPr>
        <w:t xml:space="preserve">, что благоприятствует развитию горнолыжного туризма, доступного для жителей </w:t>
      </w:r>
      <w:r w:rsidR="00830500">
        <w:rPr>
          <w:rFonts w:eastAsia="Calibri"/>
          <w:sz w:val="28"/>
          <w:szCs w:val="28"/>
        </w:rPr>
        <w:t>округа</w:t>
      </w:r>
      <w:r w:rsidR="00830500" w:rsidRPr="0046595B">
        <w:rPr>
          <w:rFonts w:eastAsia="Calibri"/>
          <w:sz w:val="28"/>
          <w:szCs w:val="28"/>
        </w:rPr>
        <w:t xml:space="preserve"> </w:t>
      </w:r>
      <w:r w:rsidRPr="0046595B">
        <w:rPr>
          <w:rFonts w:eastAsia="Calibri"/>
          <w:sz w:val="28"/>
          <w:szCs w:val="28"/>
        </w:rPr>
        <w:t>и региона.</w:t>
      </w:r>
    </w:p>
    <w:p w:rsidR="0046595B" w:rsidRPr="0046595B" w:rsidRDefault="0046595B" w:rsidP="004659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t>•</w:t>
      </w:r>
      <w:r w:rsidRPr="0046595B">
        <w:rPr>
          <w:rFonts w:eastAsia="Calibri"/>
          <w:sz w:val="28"/>
          <w:szCs w:val="28"/>
        </w:rPr>
        <w:tab/>
        <w:t xml:space="preserve">Близость крупных городов и транспортная освоенность </w:t>
      </w:r>
      <w:r>
        <w:rPr>
          <w:rFonts w:eastAsia="Calibri"/>
          <w:sz w:val="28"/>
          <w:szCs w:val="28"/>
        </w:rPr>
        <w:t>муниципального округа</w:t>
      </w:r>
      <w:r w:rsidRPr="0046595B">
        <w:rPr>
          <w:rFonts w:eastAsia="Calibri"/>
          <w:sz w:val="28"/>
          <w:szCs w:val="28"/>
        </w:rPr>
        <w:t xml:space="preserve"> стимулируют развитие перерабатывающих отраслей агропромышленного комплекса.</w:t>
      </w:r>
    </w:p>
    <w:p w:rsidR="0046595B" w:rsidRPr="0046595B" w:rsidRDefault="0046595B" w:rsidP="004659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t>•</w:t>
      </w:r>
      <w:r w:rsidRPr="0046595B">
        <w:rPr>
          <w:rFonts w:eastAsia="Calibri"/>
          <w:sz w:val="28"/>
          <w:szCs w:val="28"/>
        </w:rPr>
        <w:tab/>
        <w:t xml:space="preserve">Наличие образованных и свободных трудовых ресурсов, организационная и законодательная возможность развивать бизнес на территории </w:t>
      </w:r>
      <w:r>
        <w:rPr>
          <w:rFonts w:eastAsia="Calibri"/>
          <w:sz w:val="28"/>
          <w:szCs w:val="28"/>
        </w:rPr>
        <w:t>муниципального округа</w:t>
      </w:r>
      <w:r w:rsidRPr="0046595B">
        <w:rPr>
          <w:rFonts w:eastAsia="Calibri"/>
          <w:sz w:val="28"/>
          <w:szCs w:val="28"/>
        </w:rPr>
        <w:t>.</w:t>
      </w:r>
    </w:p>
    <w:p w:rsidR="0046595B" w:rsidRDefault="0046595B" w:rsidP="004659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t xml:space="preserve">В Промышленновском </w:t>
      </w:r>
      <w:r>
        <w:rPr>
          <w:rFonts w:eastAsia="Calibri"/>
          <w:sz w:val="28"/>
          <w:szCs w:val="28"/>
        </w:rPr>
        <w:t>муниципальном округе</w:t>
      </w:r>
      <w:r w:rsidRPr="0046595B">
        <w:rPr>
          <w:rFonts w:eastAsia="Calibri"/>
          <w:sz w:val="28"/>
          <w:szCs w:val="28"/>
        </w:rPr>
        <w:t xml:space="preserve"> 59 населённых пунктов</w:t>
      </w:r>
      <w:r>
        <w:rPr>
          <w:rFonts w:eastAsia="Calibri"/>
          <w:sz w:val="28"/>
          <w:szCs w:val="28"/>
        </w:rPr>
        <w:t>.</w:t>
      </w:r>
    </w:p>
    <w:p w:rsidR="0046595B" w:rsidRDefault="0046595B" w:rsidP="00DE7A3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t xml:space="preserve">Климат территории резко континентальный со значительным перепадом годовых температур и малым количеством осадков, характерным для степной зоны. Основное богатство </w:t>
      </w:r>
      <w:r w:rsidR="008B69ED">
        <w:rPr>
          <w:rFonts w:eastAsia="Calibri"/>
          <w:sz w:val="28"/>
          <w:szCs w:val="28"/>
        </w:rPr>
        <w:t>муниципального округа</w:t>
      </w:r>
      <w:r w:rsidR="008B69ED" w:rsidRPr="0046595B">
        <w:rPr>
          <w:rFonts w:eastAsia="Calibri"/>
          <w:sz w:val="28"/>
          <w:szCs w:val="28"/>
        </w:rPr>
        <w:t xml:space="preserve"> </w:t>
      </w:r>
      <w:r w:rsidRPr="0046595B">
        <w:rPr>
          <w:rFonts w:eastAsia="Calibri"/>
          <w:sz w:val="28"/>
          <w:szCs w:val="28"/>
        </w:rPr>
        <w:t xml:space="preserve">– это высокоплодородные почвы, пригодные для выращивания различных сельскохозяйственных культур. Территория относится к наиболее распаханным районам, где удельный вес пашни может достигать до 72 %. Территория </w:t>
      </w:r>
      <w:r w:rsidR="008B69ED">
        <w:rPr>
          <w:rFonts w:eastAsia="Calibri"/>
          <w:sz w:val="28"/>
          <w:szCs w:val="28"/>
        </w:rPr>
        <w:t>муниципального округа</w:t>
      </w:r>
      <w:r w:rsidR="008B69ED" w:rsidRPr="0046595B">
        <w:rPr>
          <w:rFonts w:eastAsia="Calibri"/>
          <w:sz w:val="28"/>
          <w:szCs w:val="28"/>
        </w:rPr>
        <w:t xml:space="preserve"> </w:t>
      </w:r>
      <w:r w:rsidRPr="0046595B">
        <w:rPr>
          <w:rFonts w:eastAsia="Calibri"/>
          <w:sz w:val="28"/>
          <w:szCs w:val="28"/>
        </w:rPr>
        <w:t>относится к зоне рискованного земледелия с высокой зависимостью от погодных условий. Сумма положительных температур выше 10 °C, что позволяет выращивать зерно хлебных кондиций.</w:t>
      </w:r>
    </w:p>
    <w:p w:rsidR="008B69ED" w:rsidRPr="008B69ED" w:rsidRDefault="008B69ED" w:rsidP="008B69E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B69ED">
        <w:rPr>
          <w:rFonts w:eastAsia="Calibri"/>
          <w:sz w:val="28"/>
          <w:szCs w:val="28"/>
        </w:rPr>
        <w:t xml:space="preserve">С востока на запад </w:t>
      </w:r>
      <w:r>
        <w:rPr>
          <w:rFonts w:eastAsia="Calibri"/>
          <w:sz w:val="28"/>
          <w:szCs w:val="28"/>
        </w:rPr>
        <w:t>муниципальный округ</w:t>
      </w:r>
      <w:r w:rsidRPr="008B69ED">
        <w:rPr>
          <w:rFonts w:eastAsia="Calibri"/>
          <w:sz w:val="28"/>
          <w:szCs w:val="28"/>
        </w:rPr>
        <w:t xml:space="preserve"> пересекает река Иня – приток реки Обь, которая разделяет территорию на две части – северную лесостепную и южную степную, которая составляет две трети площади </w:t>
      </w:r>
      <w:r>
        <w:rPr>
          <w:rFonts w:eastAsia="Calibri"/>
          <w:sz w:val="28"/>
          <w:szCs w:val="28"/>
        </w:rPr>
        <w:t>муниципального округа</w:t>
      </w:r>
      <w:r w:rsidRPr="008B69ED">
        <w:rPr>
          <w:rFonts w:eastAsia="Calibri"/>
          <w:sz w:val="28"/>
          <w:szCs w:val="28"/>
        </w:rPr>
        <w:t xml:space="preserve">. По южной части территории </w:t>
      </w:r>
      <w:r>
        <w:rPr>
          <w:rFonts w:eastAsia="Calibri"/>
          <w:sz w:val="28"/>
          <w:szCs w:val="28"/>
        </w:rPr>
        <w:t>муниципального округа</w:t>
      </w:r>
      <w:r w:rsidRPr="008B69ED">
        <w:rPr>
          <w:rFonts w:eastAsia="Calibri"/>
          <w:sz w:val="28"/>
          <w:szCs w:val="28"/>
        </w:rPr>
        <w:t xml:space="preserve"> проходит пограничная полоса Салаирского кряжа.</w:t>
      </w:r>
    </w:p>
    <w:p w:rsidR="0046595B" w:rsidRDefault="008B69ED" w:rsidP="008B69E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B69ED">
        <w:rPr>
          <w:rFonts w:eastAsia="Calibri"/>
          <w:sz w:val="28"/>
          <w:szCs w:val="28"/>
        </w:rPr>
        <w:t xml:space="preserve">Пологие склоны Салаирского кряжа, покрытые хвойными лесами, и  уникальное озеро Танай благоприятны для организации зон отдыха местного </w:t>
      </w:r>
      <w:r w:rsidRPr="008B69ED">
        <w:rPr>
          <w:rFonts w:eastAsia="Calibri"/>
          <w:sz w:val="28"/>
          <w:szCs w:val="28"/>
        </w:rPr>
        <w:lastRenderedPageBreak/>
        <w:t xml:space="preserve">значения. С 2007 года в </w:t>
      </w:r>
      <w:r>
        <w:rPr>
          <w:rFonts w:eastAsia="Calibri"/>
          <w:sz w:val="28"/>
          <w:szCs w:val="28"/>
        </w:rPr>
        <w:t>муниципальном округе</w:t>
      </w:r>
      <w:r w:rsidRPr="008B69ED">
        <w:rPr>
          <w:rFonts w:eastAsia="Calibri"/>
          <w:sz w:val="28"/>
          <w:szCs w:val="28"/>
        </w:rPr>
        <w:t xml:space="preserve"> функционирует туристический горнолыжный комплекс «Танай».</w:t>
      </w:r>
    </w:p>
    <w:p w:rsidR="00F839F3" w:rsidRPr="00F839F3" w:rsidRDefault="00F839F3" w:rsidP="00F839F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839F3">
        <w:rPr>
          <w:rFonts w:eastAsia="Calibri"/>
          <w:sz w:val="28"/>
          <w:szCs w:val="28"/>
        </w:rPr>
        <w:t xml:space="preserve">Промышленновский </w:t>
      </w:r>
      <w:r>
        <w:rPr>
          <w:rFonts w:eastAsia="Calibri"/>
          <w:sz w:val="28"/>
          <w:szCs w:val="28"/>
        </w:rPr>
        <w:t>муниципальный округ</w:t>
      </w:r>
      <w:r w:rsidRPr="0046595B">
        <w:rPr>
          <w:rFonts w:eastAsia="Calibri"/>
          <w:sz w:val="28"/>
          <w:szCs w:val="28"/>
        </w:rPr>
        <w:t xml:space="preserve"> </w:t>
      </w:r>
      <w:r w:rsidRPr="00F839F3">
        <w:rPr>
          <w:rFonts w:eastAsia="Calibri"/>
          <w:sz w:val="28"/>
          <w:szCs w:val="28"/>
        </w:rPr>
        <w:t>– один из самых крупных районов области. Численность постоянного населения по состоянию на 01.01.20</w:t>
      </w:r>
      <w:r>
        <w:rPr>
          <w:rFonts w:eastAsia="Calibri"/>
          <w:sz w:val="28"/>
          <w:szCs w:val="28"/>
        </w:rPr>
        <w:t>21</w:t>
      </w:r>
      <w:r w:rsidRPr="00F839F3">
        <w:rPr>
          <w:rFonts w:eastAsia="Calibri"/>
          <w:sz w:val="28"/>
          <w:szCs w:val="28"/>
        </w:rPr>
        <w:t xml:space="preserve"> составила – 46 078 чел., 1,75 % населения Кемеровской области. Сельское население составило </w:t>
      </w:r>
      <w:r>
        <w:rPr>
          <w:rFonts w:eastAsia="Calibri"/>
          <w:sz w:val="28"/>
          <w:szCs w:val="28"/>
        </w:rPr>
        <w:t xml:space="preserve">около </w:t>
      </w:r>
      <w:r w:rsidRPr="00F839F3">
        <w:rPr>
          <w:rFonts w:eastAsia="Calibri"/>
          <w:sz w:val="28"/>
          <w:szCs w:val="28"/>
        </w:rPr>
        <w:t xml:space="preserve">30,0 тыс. человек. </w:t>
      </w:r>
    </w:p>
    <w:p w:rsidR="00F839F3" w:rsidRDefault="00F839F3" w:rsidP="00F839F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839F3">
        <w:rPr>
          <w:rFonts w:eastAsia="Calibri"/>
          <w:sz w:val="28"/>
          <w:szCs w:val="28"/>
        </w:rPr>
        <w:t xml:space="preserve">Плотность населения – 15,3 человек на 1 кв. км.  (по области – 28 человек на 1 кв. км.). С 2012 года наблюдается отток населения из муниципального </w:t>
      </w:r>
      <w:r>
        <w:rPr>
          <w:rFonts w:eastAsia="Calibri"/>
          <w:sz w:val="28"/>
          <w:szCs w:val="28"/>
        </w:rPr>
        <w:t>округа</w:t>
      </w:r>
      <w:r w:rsidRPr="00F839F3">
        <w:rPr>
          <w:rFonts w:eastAsia="Calibri"/>
          <w:sz w:val="28"/>
          <w:szCs w:val="28"/>
        </w:rPr>
        <w:t xml:space="preserve">. Миграция не оказывает положительного влияния на демографическую ситуацию в Промышленновском </w:t>
      </w:r>
      <w:r>
        <w:rPr>
          <w:rFonts w:eastAsia="Calibri"/>
          <w:sz w:val="28"/>
          <w:szCs w:val="28"/>
        </w:rPr>
        <w:t>муниципальном округе</w:t>
      </w:r>
      <w:r w:rsidRPr="00F839F3">
        <w:rPr>
          <w:rFonts w:eastAsia="Calibri"/>
          <w:sz w:val="28"/>
          <w:szCs w:val="28"/>
        </w:rPr>
        <w:t xml:space="preserve">. </w:t>
      </w:r>
    </w:p>
    <w:p w:rsidR="00F839F3" w:rsidRDefault="00F839F3" w:rsidP="00F839F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839F3">
        <w:rPr>
          <w:rFonts w:eastAsia="Calibri"/>
          <w:sz w:val="28"/>
          <w:szCs w:val="28"/>
        </w:rPr>
        <w:t>В целях стабилизации численности населения района и создания условий для последующего демографического роста комплексная программа «Улучшение демографической ситуации в Промышленновском районе» на 2019-2024 годы.</w:t>
      </w:r>
    </w:p>
    <w:p w:rsidR="00F839F3" w:rsidRDefault="00F839F3" w:rsidP="00F839F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839F3">
        <w:rPr>
          <w:rFonts w:eastAsia="Calibri"/>
          <w:sz w:val="28"/>
          <w:szCs w:val="28"/>
        </w:rPr>
        <w:t xml:space="preserve">Базовой отраслью Промышленновского </w:t>
      </w:r>
      <w:r>
        <w:rPr>
          <w:rFonts w:eastAsia="Calibri"/>
          <w:sz w:val="28"/>
          <w:szCs w:val="28"/>
        </w:rPr>
        <w:t>муниципального округа</w:t>
      </w:r>
      <w:r w:rsidRPr="0046595B">
        <w:rPr>
          <w:rFonts w:eastAsia="Calibri"/>
          <w:sz w:val="28"/>
          <w:szCs w:val="28"/>
        </w:rPr>
        <w:t xml:space="preserve"> </w:t>
      </w:r>
      <w:r w:rsidRPr="00F839F3">
        <w:rPr>
          <w:rFonts w:eastAsia="Calibri"/>
          <w:sz w:val="28"/>
          <w:szCs w:val="28"/>
        </w:rPr>
        <w:t xml:space="preserve">является производство сельскохозяйственной продукции. Более половины площадей </w:t>
      </w:r>
      <w:r>
        <w:rPr>
          <w:rFonts w:eastAsia="Calibri"/>
          <w:sz w:val="28"/>
          <w:szCs w:val="28"/>
        </w:rPr>
        <w:t>округа</w:t>
      </w:r>
      <w:r w:rsidRPr="0046595B">
        <w:rPr>
          <w:rFonts w:eastAsia="Calibri"/>
          <w:sz w:val="28"/>
          <w:szCs w:val="28"/>
        </w:rPr>
        <w:t xml:space="preserve"> </w:t>
      </w:r>
      <w:r w:rsidRPr="00F839F3">
        <w:rPr>
          <w:rFonts w:eastAsia="Calibri"/>
          <w:sz w:val="28"/>
          <w:szCs w:val="28"/>
        </w:rPr>
        <w:t xml:space="preserve">составляют сельскохозяйственные угодья. Промышленновский район занимает одно из ведущих мест в области по производству сельскохозяйственной продукции и является зерновой житницей </w:t>
      </w:r>
      <w:r>
        <w:rPr>
          <w:rFonts w:eastAsia="Calibri"/>
          <w:sz w:val="28"/>
          <w:szCs w:val="28"/>
        </w:rPr>
        <w:t>Кузбасса</w:t>
      </w:r>
      <w:r w:rsidRPr="00F839F3">
        <w:rPr>
          <w:rFonts w:eastAsia="Calibri"/>
          <w:sz w:val="28"/>
          <w:szCs w:val="28"/>
        </w:rPr>
        <w:t>. Перерабатывающие отрасли АПК составляют основной объём промышленного производства в районе.</w:t>
      </w:r>
    </w:p>
    <w:p w:rsidR="00F839F3" w:rsidRPr="00F839F3" w:rsidRDefault="00F839F3" w:rsidP="00F839F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839F3">
        <w:rPr>
          <w:rFonts w:eastAsia="Calibri"/>
          <w:sz w:val="28"/>
          <w:szCs w:val="28"/>
        </w:rPr>
        <w:t xml:space="preserve">Территория </w:t>
      </w:r>
      <w:r>
        <w:rPr>
          <w:rFonts w:eastAsia="Calibri"/>
          <w:sz w:val="28"/>
          <w:szCs w:val="28"/>
        </w:rPr>
        <w:t>округа</w:t>
      </w:r>
      <w:r w:rsidRPr="0046595B">
        <w:rPr>
          <w:rFonts w:eastAsia="Calibri"/>
          <w:sz w:val="28"/>
          <w:szCs w:val="28"/>
        </w:rPr>
        <w:t xml:space="preserve"> </w:t>
      </w:r>
      <w:r w:rsidRPr="00F839F3">
        <w:rPr>
          <w:rFonts w:eastAsia="Calibri"/>
          <w:sz w:val="28"/>
          <w:szCs w:val="28"/>
        </w:rPr>
        <w:t xml:space="preserve">имеет достаточно густую транспортную сеть. В </w:t>
      </w:r>
      <w:r>
        <w:rPr>
          <w:rFonts w:eastAsia="Calibri"/>
          <w:sz w:val="28"/>
          <w:szCs w:val="28"/>
        </w:rPr>
        <w:t>пгт.</w:t>
      </w:r>
      <w:r w:rsidRPr="00F839F3">
        <w:rPr>
          <w:rFonts w:eastAsia="Calibri"/>
          <w:sz w:val="28"/>
          <w:szCs w:val="28"/>
        </w:rPr>
        <w:t> </w:t>
      </w:r>
      <w:hyperlink r:id="rId7" w:tooltip="Промышленная" w:history="1">
        <w:r w:rsidRPr="00F839F3">
          <w:rPr>
            <w:rFonts w:eastAsia="Calibri"/>
            <w:sz w:val="28"/>
            <w:szCs w:val="28"/>
          </w:rPr>
          <w:t>Промышленная</w:t>
        </w:r>
      </w:hyperlink>
      <w:r w:rsidRPr="00F839F3">
        <w:rPr>
          <w:rFonts w:eastAsia="Calibri"/>
          <w:sz w:val="28"/>
          <w:szCs w:val="28"/>
        </w:rPr>
        <w:t xml:space="preserve"> построена новая автостанция. Через территорию </w:t>
      </w:r>
      <w:r>
        <w:rPr>
          <w:rFonts w:eastAsia="Calibri"/>
          <w:sz w:val="28"/>
          <w:szCs w:val="28"/>
        </w:rPr>
        <w:t>округа</w:t>
      </w:r>
      <w:r w:rsidRPr="00F839F3">
        <w:rPr>
          <w:rFonts w:eastAsia="Calibri"/>
          <w:sz w:val="28"/>
          <w:szCs w:val="28"/>
        </w:rPr>
        <w:t xml:space="preserve"> проходит железнодорожная дорога, связывая его не только с большинством районов области, но и дает возможность вывозить продукцию за её пределы.</w:t>
      </w:r>
    </w:p>
    <w:p w:rsidR="00174561" w:rsidRPr="00DD53BD" w:rsidRDefault="00F839F3" w:rsidP="00F839F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839F3">
        <w:rPr>
          <w:rFonts w:eastAsia="Calibri"/>
          <w:sz w:val="28"/>
          <w:szCs w:val="28"/>
        </w:rPr>
        <w:t xml:space="preserve">Через территорию </w:t>
      </w:r>
      <w:r>
        <w:rPr>
          <w:rFonts w:eastAsia="Calibri"/>
          <w:sz w:val="28"/>
          <w:szCs w:val="28"/>
        </w:rPr>
        <w:t>округа</w:t>
      </w:r>
      <w:r w:rsidRPr="00F839F3">
        <w:rPr>
          <w:rFonts w:eastAsia="Calibri"/>
          <w:sz w:val="28"/>
          <w:szCs w:val="28"/>
        </w:rPr>
        <w:t xml:space="preserve"> проходит участок железной дороги «</w:t>
      </w:r>
      <w:hyperlink r:id="rId8" w:tooltip="Новосибирск" w:history="1">
        <w:r w:rsidRPr="00F839F3">
          <w:rPr>
            <w:rFonts w:eastAsia="Calibri"/>
            <w:sz w:val="28"/>
            <w:szCs w:val="28"/>
          </w:rPr>
          <w:t>Новосибирск</w:t>
        </w:r>
      </w:hyperlink>
      <w:r w:rsidRPr="00F839F3">
        <w:rPr>
          <w:rFonts w:eastAsia="Calibri"/>
          <w:sz w:val="28"/>
          <w:szCs w:val="28"/>
        </w:rPr>
        <w:t>—</w:t>
      </w:r>
      <w:hyperlink r:id="rId9" w:tooltip="Белово" w:history="1">
        <w:r w:rsidRPr="00F839F3">
          <w:rPr>
            <w:rFonts w:eastAsia="Calibri"/>
            <w:sz w:val="28"/>
            <w:szCs w:val="28"/>
          </w:rPr>
          <w:t>Белово</w:t>
        </w:r>
      </w:hyperlink>
      <w:r w:rsidRPr="00F839F3">
        <w:rPr>
          <w:rFonts w:eastAsia="Calibri"/>
          <w:sz w:val="28"/>
          <w:szCs w:val="28"/>
        </w:rPr>
        <w:t>», автомобильные дороги областного значения «</w:t>
      </w:r>
      <w:hyperlink r:id="rId10" w:tooltip="Новосибирск" w:history="1">
        <w:r w:rsidRPr="00F839F3">
          <w:rPr>
            <w:rFonts w:eastAsia="Calibri"/>
            <w:sz w:val="28"/>
            <w:szCs w:val="28"/>
          </w:rPr>
          <w:t>Новосибирск</w:t>
        </w:r>
      </w:hyperlink>
      <w:r w:rsidRPr="00F839F3">
        <w:rPr>
          <w:rFonts w:eastAsia="Calibri"/>
          <w:sz w:val="28"/>
          <w:szCs w:val="28"/>
        </w:rPr>
        <w:t>—</w:t>
      </w:r>
      <w:hyperlink r:id="rId11" w:tooltip="Ленинск-Кузнецкий" w:history="1">
        <w:r w:rsidRPr="00F839F3">
          <w:rPr>
            <w:rFonts w:eastAsia="Calibri"/>
            <w:sz w:val="28"/>
            <w:szCs w:val="28"/>
          </w:rPr>
          <w:t>Ленинск-Кузнецкий</w:t>
        </w:r>
      </w:hyperlink>
      <w:r w:rsidRPr="00F839F3">
        <w:rPr>
          <w:rFonts w:eastAsia="Calibri"/>
          <w:sz w:val="28"/>
          <w:szCs w:val="28"/>
        </w:rPr>
        <w:t>—</w:t>
      </w:r>
      <w:hyperlink r:id="rId12" w:tooltip="Кемерово" w:history="1">
        <w:r w:rsidRPr="00F839F3">
          <w:rPr>
            <w:rFonts w:eastAsia="Calibri"/>
            <w:sz w:val="28"/>
            <w:szCs w:val="28"/>
          </w:rPr>
          <w:t>Кемерово</w:t>
        </w:r>
      </w:hyperlink>
      <w:r w:rsidRPr="00F839F3">
        <w:rPr>
          <w:rFonts w:eastAsia="Calibri"/>
          <w:sz w:val="28"/>
          <w:szCs w:val="28"/>
        </w:rPr>
        <w:t>—</w:t>
      </w:r>
      <w:hyperlink r:id="rId13" w:tooltip="Юрга" w:history="1">
        <w:r w:rsidRPr="00F839F3">
          <w:rPr>
            <w:rFonts w:eastAsia="Calibri"/>
            <w:sz w:val="28"/>
            <w:szCs w:val="28"/>
          </w:rPr>
          <w:t>Юрга</w:t>
        </w:r>
      </w:hyperlink>
      <w:r w:rsidRPr="00F839F3">
        <w:rPr>
          <w:rFonts w:eastAsia="Calibri"/>
          <w:sz w:val="28"/>
          <w:szCs w:val="28"/>
        </w:rPr>
        <w:t>», «</w:t>
      </w:r>
      <w:hyperlink r:id="rId14" w:tooltip="Ленинск-Кузнецкий" w:history="1">
        <w:r w:rsidRPr="00F839F3">
          <w:rPr>
            <w:rFonts w:eastAsia="Calibri"/>
            <w:sz w:val="28"/>
            <w:szCs w:val="28"/>
          </w:rPr>
          <w:t>Ленинск-Кузнецкий</w:t>
        </w:r>
      </w:hyperlink>
      <w:r w:rsidRPr="00F839F3">
        <w:rPr>
          <w:rFonts w:eastAsia="Calibri"/>
          <w:sz w:val="28"/>
          <w:szCs w:val="28"/>
        </w:rPr>
        <w:t>—</w:t>
      </w:r>
      <w:hyperlink r:id="rId15" w:tooltip="Промышленная" w:history="1">
        <w:r w:rsidRPr="00F839F3">
          <w:rPr>
            <w:rFonts w:eastAsia="Calibri"/>
            <w:sz w:val="28"/>
            <w:szCs w:val="28"/>
          </w:rPr>
          <w:t>Промышленная</w:t>
        </w:r>
      </w:hyperlink>
      <w:r w:rsidRPr="00F839F3">
        <w:rPr>
          <w:rFonts w:eastAsia="Calibri"/>
          <w:sz w:val="28"/>
          <w:szCs w:val="28"/>
        </w:rPr>
        <w:t>—</w:t>
      </w:r>
      <w:hyperlink r:id="rId16" w:tooltip="Журавлёво" w:history="1">
        <w:r w:rsidRPr="00F839F3">
          <w:rPr>
            <w:rFonts w:eastAsia="Calibri"/>
            <w:sz w:val="28"/>
            <w:szCs w:val="28"/>
          </w:rPr>
          <w:t>Журавлёво</w:t>
        </w:r>
      </w:hyperlink>
      <w:r w:rsidRPr="00F839F3">
        <w:rPr>
          <w:rFonts w:eastAsia="Calibri"/>
          <w:sz w:val="28"/>
          <w:szCs w:val="28"/>
        </w:rPr>
        <w:t>», «</w:t>
      </w:r>
      <w:hyperlink r:id="rId17" w:tooltip="Кемерово" w:history="1">
        <w:r w:rsidRPr="00F839F3">
          <w:rPr>
            <w:rFonts w:eastAsia="Calibri"/>
            <w:sz w:val="28"/>
            <w:szCs w:val="28"/>
          </w:rPr>
          <w:t>Кемерово</w:t>
        </w:r>
      </w:hyperlink>
      <w:r w:rsidRPr="00F839F3">
        <w:rPr>
          <w:rFonts w:eastAsia="Calibri"/>
          <w:sz w:val="28"/>
          <w:szCs w:val="28"/>
        </w:rPr>
        <w:t>—</w:t>
      </w:r>
      <w:hyperlink r:id="rId18" w:tooltip="Промышленная" w:history="1">
        <w:r w:rsidRPr="00F839F3">
          <w:rPr>
            <w:rFonts w:eastAsia="Calibri"/>
            <w:sz w:val="28"/>
            <w:szCs w:val="28"/>
          </w:rPr>
          <w:t>Промышленная</w:t>
        </w:r>
      </w:hyperlink>
      <w:r w:rsidRPr="00F839F3">
        <w:rPr>
          <w:rFonts w:eastAsia="Calibri"/>
          <w:sz w:val="28"/>
          <w:szCs w:val="28"/>
        </w:rPr>
        <w:t>» и др. суммарной протяжённостью 338,3 км.</w:t>
      </w:r>
    </w:p>
    <w:p w:rsidR="00174561" w:rsidRPr="00DD53BD" w:rsidRDefault="00174561">
      <w:pPr>
        <w:spacing w:after="160" w:line="259" w:lineRule="auto"/>
        <w:rPr>
          <w:rFonts w:eastAsia="Calibri"/>
          <w:sz w:val="28"/>
          <w:szCs w:val="28"/>
        </w:rPr>
      </w:pPr>
      <w:r w:rsidRPr="00DD53BD">
        <w:rPr>
          <w:rFonts w:eastAsia="Calibri"/>
          <w:sz w:val="28"/>
          <w:szCs w:val="28"/>
        </w:rPr>
        <w:br w:type="page"/>
      </w:r>
    </w:p>
    <w:p w:rsidR="00174561" w:rsidRPr="00DD53BD" w:rsidRDefault="00174561" w:rsidP="00174561">
      <w:pPr>
        <w:spacing w:line="360" w:lineRule="auto"/>
        <w:jc w:val="both"/>
        <w:rPr>
          <w:rFonts w:eastAsia="Calibri"/>
          <w:sz w:val="28"/>
          <w:szCs w:val="28"/>
        </w:rPr>
        <w:sectPr w:rsidR="00174561" w:rsidRPr="00DD53BD" w:rsidSect="00420129">
          <w:footerReference w:type="even" r:id="rId19"/>
          <w:footerReference w:type="default" r:id="rId20"/>
          <w:pgSz w:w="11906" w:h="16838"/>
          <w:pgMar w:top="709" w:right="851" w:bottom="567" w:left="1418" w:header="709" w:footer="709" w:gutter="0"/>
          <w:cols w:space="708"/>
          <w:docGrid w:linePitch="360"/>
        </w:sectPr>
      </w:pPr>
    </w:p>
    <w:p w:rsidR="00174561" w:rsidRPr="004972E9" w:rsidRDefault="00174561" w:rsidP="004972E9">
      <w:pPr>
        <w:pStyle w:val="21"/>
        <w:rPr>
          <w:rFonts w:ascii="Times New Roman" w:hAnsi="Times New Roman" w:cs="Times New Roman"/>
          <w:b w:val="0"/>
          <w:i w:val="0"/>
        </w:rPr>
      </w:pPr>
      <w:bookmarkStart w:id="15" w:name="_Toc144728218"/>
      <w:r w:rsidRPr="004972E9">
        <w:rPr>
          <w:rFonts w:ascii="Times New Roman" w:hAnsi="Times New Roman" w:cs="Times New Roman"/>
        </w:rPr>
        <w:lastRenderedPageBreak/>
        <w:t>Существующие и строящиеся объекты в области</w:t>
      </w:r>
      <w:r w:rsidR="00842B9B">
        <w:rPr>
          <w:rFonts w:ascii="Times New Roman" w:hAnsi="Times New Roman" w:cs="Times New Roman"/>
        </w:rPr>
        <w:t xml:space="preserve"> </w:t>
      </w:r>
      <w:r w:rsidRPr="004972E9">
        <w:rPr>
          <w:rFonts w:ascii="Times New Roman" w:hAnsi="Times New Roman" w:cs="Times New Roman"/>
        </w:rPr>
        <w:t>и</w:t>
      </w:r>
      <w:r w:rsidR="00842B9B">
        <w:rPr>
          <w:rFonts w:ascii="Times New Roman" w:hAnsi="Times New Roman" w:cs="Times New Roman"/>
        </w:rPr>
        <w:t>нженерной</w:t>
      </w:r>
      <w:r w:rsidRPr="004972E9">
        <w:rPr>
          <w:rFonts w:ascii="Times New Roman" w:hAnsi="Times New Roman" w:cs="Times New Roman"/>
        </w:rPr>
        <w:t xml:space="preserve"> инфраструктуры</w:t>
      </w:r>
      <w:bookmarkEnd w:id="15"/>
    </w:p>
    <w:tbl>
      <w:tblPr>
        <w:tblpPr w:leftFromText="180" w:rightFromText="180" w:vertAnchor="text" w:tblpX="392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41"/>
        <w:gridCol w:w="2942"/>
        <w:gridCol w:w="2942"/>
        <w:gridCol w:w="2942"/>
        <w:gridCol w:w="2942"/>
      </w:tblGrid>
      <w:tr w:rsidR="00942094" w:rsidRPr="008B2BF5" w:rsidTr="004B0618">
        <w:tc>
          <w:tcPr>
            <w:tcW w:w="567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Наименование объекта</w:t>
            </w:r>
          </w:p>
          <w:p w:rsidR="00942094" w:rsidRPr="008B2BF5" w:rsidRDefault="00942094" w:rsidP="00727382">
            <w:pPr>
              <w:jc w:val="center"/>
              <w:rPr>
                <w:b/>
                <w:bCs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Кадастровый</w:t>
            </w:r>
          </w:p>
          <w:p w:rsidR="00942094" w:rsidRPr="008B2BF5" w:rsidRDefault="00942094" w:rsidP="007273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номер земельного участка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Кадастровый</w:t>
            </w:r>
          </w:p>
          <w:p w:rsidR="00942094" w:rsidRPr="008B2BF5" w:rsidRDefault="00942094" w:rsidP="00727382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номер объекта капитального строительства</w:t>
            </w:r>
          </w:p>
        </w:tc>
        <w:tc>
          <w:tcPr>
            <w:tcW w:w="2942" w:type="dxa"/>
            <w:vAlign w:val="center"/>
          </w:tcPr>
          <w:p w:rsidR="00942094" w:rsidRPr="008B2BF5" w:rsidRDefault="00942094" w:rsidP="00727382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Кадастровый номер ЗОУИТ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Местоположение объекта (при отсутствии кадастровых номеров)</w:t>
            </w:r>
          </w:p>
        </w:tc>
      </w:tr>
      <w:tr w:rsidR="00942094" w:rsidRPr="008B2BF5" w:rsidTr="004B0618">
        <w:tc>
          <w:tcPr>
            <w:tcW w:w="567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1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2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3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</w:t>
            </w:r>
          </w:p>
        </w:tc>
        <w:tc>
          <w:tcPr>
            <w:tcW w:w="2942" w:type="dxa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5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6</w:t>
            </w:r>
          </w:p>
        </w:tc>
      </w:tr>
      <w:tr w:rsidR="008B2BF5" w:rsidRPr="008B2BF5" w:rsidTr="004B0618">
        <w:tc>
          <w:tcPr>
            <w:tcW w:w="15276" w:type="dxa"/>
            <w:gridSpan w:val="6"/>
            <w:vAlign w:val="center"/>
          </w:tcPr>
          <w:p w:rsidR="008B2BF5" w:rsidRPr="008B2BF5" w:rsidRDefault="008B2BF5" w:rsidP="008B2BF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Магистральные сети</w:t>
            </w:r>
          </w:p>
        </w:tc>
      </w:tr>
      <w:tr w:rsidR="00942094" w:rsidRPr="008B2BF5" w:rsidTr="004B0618">
        <w:tc>
          <w:tcPr>
            <w:tcW w:w="567" w:type="dxa"/>
            <w:shd w:val="clear" w:color="auto" w:fill="auto"/>
            <w:vAlign w:val="center"/>
          </w:tcPr>
          <w:p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942094" w:rsidRPr="008B2BF5" w:rsidRDefault="00C8415D" w:rsidP="00727382">
            <w:r w:rsidRPr="008B2BF5">
              <w:rPr>
                <w:sz w:val="22"/>
                <w:szCs w:val="22"/>
              </w:rPr>
              <w:t>Магистральный газопровод «Новосибирск-Кузбасс»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42:00-6.878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:rsidTr="004B0618">
        <w:tc>
          <w:tcPr>
            <w:tcW w:w="567" w:type="dxa"/>
            <w:shd w:val="clear" w:color="auto" w:fill="auto"/>
            <w:vAlign w:val="center"/>
          </w:tcPr>
          <w:p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942094" w:rsidRPr="008B2BF5" w:rsidRDefault="00C8415D" w:rsidP="00727382">
            <w:r w:rsidRPr="008B2BF5">
              <w:rPr>
                <w:sz w:val="22"/>
                <w:szCs w:val="22"/>
              </w:rPr>
              <w:t>Магистральный газопровод «Парабель-Кузбасс»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42:00-6.795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:rsidTr="004B0618">
        <w:tc>
          <w:tcPr>
            <w:tcW w:w="567" w:type="dxa"/>
            <w:shd w:val="clear" w:color="auto" w:fill="auto"/>
            <w:vAlign w:val="center"/>
          </w:tcPr>
          <w:p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942094" w:rsidRPr="008B2BF5" w:rsidRDefault="00C8415D" w:rsidP="00727382">
            <w:r w:rsidRPr="008B2BF5">
              <w:rPr>
                <w:sz w:val="22"/>
                <w:szCs w:val="22"/>
              </w:rPr>
              <w:t>Магистральный нефтепродуктопровод "Омск-Сокур-Плотниково-Кемерово"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42:11-6.152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:rsidTr="004B0618">
        <w:tc>
          <w:tcPr>
            <w:tcW w:w="15276" w:type="dxa"/>
            <w:gridSpan w:val="6"/>
            <w:vAlign w:val="center"/>
          </w:tcPr>
          <w:p w:rsidR="00942094" w:rsidRPr="008B2BF5" w:rsidRDefault="00942094" w:rsidP="00942094">
            <w:pPr>
              <w:rPr>
                <w:b/>
              </w:rPr>
            </w:pPr>
            <w:r w:rsidRPr="008B2BF5">
              <w:rPr>
                <w:b/>
                <w:sz w:val="22"/>
                <w:szCs w:val="22"/>
              </w:rPr>
              <w:t>Электрические подстанции</w:t>
            </w:r>
          </w:p>
        </w:tc>
      </w:tr>
      <w:tr w:rsidR="00942094" w:rsidRPr="008B2BF5" w:rsidTr="004B0618">
        <w:tc>
          <w:tcPr>
            <w:tcW w:w="567" w:type="dxa"/>
            <w:shd w:val="clear" w:color="auto" w:fill="auto"/>
            <w:vAlign w:val="center"/>
          </w:tcPr>
          <w:p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942094" w:rsidRPr="008B2BF5" w:rsidRDefault="00942094" w:rsidP="00727382">
            <w:r w:rsidRPr="008B2BF5">
              <w:rPr>
                <w:sz w:val="22"/>
                <w:szCs w:val="22"/>
              </w:rPr>
              <w:t>Электрическая подстанция 35 кВ Тарасовская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42:11:0104003:2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42:11-6.201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:rsidTr="004B0618">
        <w:tc>
          <w:tcPr>
            <w:tcW w:w="567" w:type="dxa"/>
            <w:shd w:val="clear" w:color="auto" w:fill="auto"/>
            <w:vAlign w:val="center"/>
          </w:tcPr>
          <w:p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942094" w:rsidRPr="008B2BF5" w:rsidRDefault="00942094" w:rsidP="00727382">
            <w:r w:rsidRPr="008B2BF5">
              <w:rPr>
                <w:sz w:val="22"/>
                <w:szCs w:val="22"/>
              </w:rPr>
              <w:t>Электрическая подстанция 35 кВ Прогресс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42:11:0106002:1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42:11-6.218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:rsidTr="004B0618">
        <w:tc>
          <w:tcPr>
            <w:tcW w:w="567" w:type="dxa"/>
            <w:shd w:val="clear" w:color="auto" w:fill="auto"/>
            <w:vAlign w:val="center"/>
          </w:tcPr>
          <w:p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942094" w:rsidRPr="008B2BF5" w:rsidRDefault="00942094" w:rsidP="00727382">
            <w:r w:rsidRPr="008B2BF5">
              <w:rPr>
                <w:sz w:val="22"/>
                <w:szCs w:val="22"/>
              </w:rPr>
              <w:t>Электрическая подстанция 35 кВ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B94F1F">
            <w:pPr>
              <w:jc w:val="center"/>
            </w:pPr>
            <w:r w:rsidRPr="008B2BF5">
              <w:rPr>
                <w:sz w:val="22"/>
                <w:szCs w:val="22"/>
              </w:rPr>
              <w:t>42:11:0000000:46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:rsidTr="004B0618">
        <w:tc>
          <w:tcPr>
            <w:tcW w:w="567" w:type="dxa"/>
            <w:shd w:val="clear" w:color="auto" w:fill="auto"/>
            <w:vAlign w:val="center"/>
          </w:tcPr>
          <w:p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942094" w:rsidRPr="008B2BF5" w:rsidRDefault="00942094" w:rsidP="00727382">
            <w:r w:rsidRPr="008B2BF5">
              <w:rPr>
                <w:sz w:val="22"/>
                <w:szCs w:val="22"/>
              </w:rPr>
              <w:t>Электрическая подстанция 35 кВ Заринская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42:11:0112003:6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:rsidR="00942094" w:rsidRPr="008B2BF5" w:rsidRDefault="00942094" w:rsidP="00942094">
            <w:pPr>
              <w:jc w:val="center"/>
            </w:pPr>
            <w:r w:rsidRPr="008B2BF5">
              <w:rPr>
                <w:sz w:val="22"/>
                <w:szCs w:val="22"/>
              </w:rPr>
              <w:t>42:11-6.236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:rsidTr="004B0618">
        <w:tc>
          <w:tcPr>
            <w:tcW w:w="567" w:type="dxa"/>
            <w:shd w:val="clear" w:color="auto" w:fill="auto"/>
            <w:vAlign w:val="center"/>
          </w:tcPr>
          <w:p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942094" w:rsidRPr="008B2BF5" w:rsidRDefault="00942094" w:rsidP="00727382">
            <w:r w:rsidRPr="008B2BF5">
              <w:rPr>
                <w:sz w:val="22"/>
                <w:szCs w:val="22"/>
              </w:rPr>
              <w:t>Электрическая подстанция 110 кВ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42:11:0117007:122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:rsidTr="004B0618">
        <w:tc>
          <w:tcPr>
            <w:tcW w:w="567" w:type="dxa"/>
            <w:shd w:val="clear" w:color="auto" w:fill="auto"/>
            <w:vAlign w:val="center"/>
          </w:tcPr>
          <w:p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</w:tcPr>
          <w:p w:rsidR="00942094" w:rsidRPr="008B2BF5" w:rsidRDefault="00942094" w:rsidP="00727382">
            <w:r w:rsidRPr="008B2BF5">
              <w:rPr>
                <w:sz w:val="22"/>
                <w:szCs w:val="22"/>
              </w:rPr>
              <w:t>Электрическая подстанция 110 кВ Плотниковская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42:11:0112006:8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42:11-6.373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:rsidTr="004B0618">
        <w:tc>
          <w:tcPr>
            <w:tcW w:w="567" w:type="dxa"/>
            <w:shd w:val="clear" w:color="auto" w:fill="auto"/>
            <w:vAlign w:val="center"/>
          </w:tcPr>
          <w:p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</w:tcPr>
          <w:p w:rsidR="00942094" w:rsidRPr="008B2BF5" w:rsidRDefault="00942094" w:rsidP="00727382">
            <w:r w:rsidRPr="008B2BF5">
              <w:rPr>
                <w:sz w:val="22"/>
                <w:szCs w:val="22"/>
              </w:rPr>
              <w:t>Электрическая подстанция 110 кВ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п. Тарсьма</w:t>
            </w:r>
          </w:p>
        </w:tc>
      </w:tr>
      <w:tr w:rsidR="00942094" w:rsidRPr="008B2BF5" w:rsidTr="004B0618">
        <w:tc>
          <w:tcPr>
            <w:tcW w:w="567" w:type="dxa"/>
            <w:shd w:val="clear" w:color="auto" w:fill="auto"/>
            <w:vAlign w:val="center"/>
          </w:tcPr>
          <w:p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</w:tcPr>
          <w:p w:rsidR="00942094" w:rsidRPr="008B2BF5" w:rsidRDefault="00942094" w:rsidP="00727382">
            <w:r w:rsidRPr="008B2BF5">
              <w:rPr>
                <w:sz w:val="22"/>
                <w:szCs w:val="22"/>
              </w:rPr>
              <w:t>Электрическая подстанция 110 кВ  Промышленновская - сельская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42:11:0116005:2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:rsidR="00942094" w:rsidRPr="008B2BF5" w:rsidRDefault="00942094" w:rsidP="00942094">
            <w:pPr>
              <w:jc w:val="center"/>
            </w:pPr>
            <w:r w:rsidRPr="008B2BF5">
              <w:rPr>
                <w:sz w:val="22"/>
                <w:szCs w:val="22"/>
              </w:rPr>
              <w:t>42:11-6.323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:rsidTr="004B0618">
        <w:tc>
          <w:tcPr>
            <w:tcW w:w="15276" w:type="dxa"/>
            <w:gridSpan w:val="6"/>
            <w:vAlign w:val="center"/>
          </w:tcPr>
          <w:p w:rsidR="00942094" w:rsidRPr="008B2BF5" w:rsidRDefault="00942094" w:rsidP="00942094">
            <w:pPr>
              <w:rPr>
                <w:b/>
              </w:rPr>
            </w:pPr>
            <w:r w:rsidRPr="008B2BF5">
              <w:rPr>
                <w:b/>
                <w:sz w:val="22"/>
                <w:szCs w:val="22"/>
              </w:rPr>
              <w:t xml:space="preserve">Линии электропередач </w:t>
            </w:r>
          </w:p>
        </w:tc>
      </w:tr>
      <w:tr w:rsidR="00942094" w:rsidRPr="008B2BF5" w:rsidTr="004B0618">
        <w:tc>
          <w:tcPr>
            <w:tcW w:w="567" w:type="dxa"/>
            <w:shd w:val="clear" w:color="auto" w:fill="auto"/>
            <w:vAlign w:val="center"/>
          </w:tcPr>
          <w:p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942094" w:rsidRPr="008B2BF5" w:rsidRDefault="00942094" w:rsidP="00727382">
            <w:r w:rsidRPr="008B2BF5">
              <w:rPr>
                <w:color w:val="000000"/>
                <w:sz w:val="22"/>
                <w:szCs w:val="22"/>
              </w:rPr>
              <w:t>ЛЭП 1150 кВ</w:t>
            </w:r>
            <w:r w:rsidR="009A0A5C" w:rsidRPr="008B2BF5">
              <w:rPr>
                <w:color w:val="000000"/>
                <w:sz w:val="22"/>
                <w:szCs w:val="22"/>
              </w:rPr>
              <w:t xml:space="preserve"> "Барнаул-Итат"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A0A5C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42:11:0000000:170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42:00-6.375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4B0618" w:rsidRPr="008B2BF5" w:rsidTr="00AC3D8D">
        <w:tc>
          <w:tcPr>
            <w:tcW w:w="567" w:type="dxa"/>
            <w:shd w:val="clear" w:color="auto" w:fill="auto"/>
            <w:vAlign w:val="center"/>
          </w:tcPr>
          <w:p w:rsidR="004B0618" w:rsidRPr="008B2BF5" w:rsidRDefault="004B0618" w:rsidP="00AC3D8D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B0618" w:rsidRPr="008B2BF5" w:rsidRDefault="004B0618" w:rsidP="00AC3D8D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Наименование объекта</w:t>
            </w:r>
          </w:p>
          <w:p w:rsidR="004B0618" w:rsidRPr="008B2BF5" w:rsidRDefault="004B0618" w:rsidP="00AC3D8D">
            <w:pPr>
              <w:jc w:val="center"/>
              <w:rPr>
                <w:b/>
                <w:bCs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4B0618" w:rsidRPr="008B2BF5" w:rsidRDefault="004B0618" w:rsidP="00AC3D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Кадастровый</w:t>
            </w:r>
          </w:p>
          <w:p w:rsidR="004B0618" w:rsidRPr="008B2BF5" w:rsidRDefault="004B0618" w:rsidP="00AC3D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номер земельного участка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4B0618" w:rsidRPr="008B2BF5" w:rsidRDefault="004B0618" w:rsidP="00AC3D8D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Кадастровый</w:t>
            </w:r>
          </w:p>
          <w:p w:rsidR="004B0618" w:rsidRPr="008B2BF5" w:rsidRDefault="004B0618" w:rsidP="00AC3D8D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номер объекта капитального строительства</w:t>
            </w:r>
          </w:p>
        </w:tc>
        <w:tc>
          <w:tcPr>
            <w:tcW w:w="2942" w:type="dxa"/>
            <w:vAlign w:val="center"/>
          </w:tcPr>
          <w:p w:rsidR="004B0618" w:rsidRPr="008B2BF5" w:rsidRDefault="004B0618" w:rsidP="00AC3D8D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Кадастровый номер ЗОУИТ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4B0618" w:rsidRPr="008B2BF5" w:rsidRDefault="004B0618" w:rsidP="00AC3D8D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Местоположение объекта (при отсутствии кадастровых номеров)</w:t>
            </w:r>
          </w:p>
        </w:tc>
      </w:tr>
      <w:tr w:rsidR="004B0618" w:rsidRPr="008B2BF5" w:rsidTr="00AC3D8D">
        <w:tc>
          <w:tcPr>
            <w:tcW w:w="567" w:type="dxa"/>
            <w:shd w:val="clear" w:color="auto" w:fill="auto"/>
            <w:vAlign w:val="center"/>
          </w:tcPr>
          <w:p w:rsidR="004B0618" w:rsidRPr="008B2BF5" w:rsidRDefault="004B0618" w:rsidP="00AC3D8D">
            <w:pPr>
              <w:jc w:val="center"/>
            </w:pPr>
            <w:r w:rsidRPr="008B2BF5">
              <w:rPr>
                <w:sz w:val="22"/>
                <w:szCs w:val="22"/>
              </w:rPr>
              <w:t>1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B0618" w:rsidRPr="008B2BF5" w:rsidRDefault="004B0618" w:rsidP="00AC3D8D">
            <w:pPr>
              <w:jc w:val="center"/>
            </w:pPr>
            <w:r w:rsidRPr="008B2BF5">
              <w:rPr>
                <w:sz w:val="22"/>
                <w:szCs w:val="22"/>
              </w:rPr>
              <w:t>2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4B0618" w:rsidRPr="008B2BF5" w:rsidRDefault="004B0618" w:rsidP="00AC3D8D">
            <w:pPr>
              <w:jc w:val="center"/>
            </w:pPr>
            <w:r w:rsidRPr="008B2BF5">
              <w:rPr>
                <w:sz w:val="22"/>
                <w:szCs w:val="22"/>
              </w:rPr>
              <w:t>3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4B0618" w:rsidRPr="008B2BF5" w:rsidRDefault="004B0618" w:rsidP="00AC3D8D">
            <w:pPr>
              <w:jc w:val="center"/>
            </w:pPr>
            <w:r w:rsidRPr="008B2BF5">
              <w:rPr>
                <w:sz w:val="22"/>
                <w:szCs w:val="22"/>
              </w:rPr>
              <w:t>4</w:t>
            </w:r>
          </w:p>
        </w:tc>
        <w:tc>
          <w:tcPr>
            <w:tcW w:w="2942" w:type="dxa"/>
            <w:vAlign w:val="center"/>
          </w:tcPr>
          <w:p w:rsidR="004B0618" w:rsidRPr="008B2BF5" w:rsidRDefault="004B0618" w:rsidP="00AC3D8D">
            <w:pPr>
              <w:jc w:val="center"/>
            </w:pPr>
            <w:r w:rsidRPr="008B2BF5">
              <w:rPr>
                <w:sz w:val="22"/>
                <w:szCs w:val="22"/>
              </w:rPr>
              <w:t>5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4B0618" w:rsidRPr="008B2BF5" w:rsidRDefault="004B0618" w:rsidP="00AC3D8D">
            <w:pPr>
              <w:jc w:val="center"/>
            </w:pPr>
            <w:r w:rsidRPr="008B2BF5">
              <w:rPr>
                <w:sz w:val="22"/>
                <w:szCs w:val="22"/>
              </w:rPr>
              <w:t>6</w:t>
            </w:r>
          </w:p>
        </w:tc>
      </w:tr>
    </w:tbl>
    <w:p w:rsidR="004B0618" w:rsidRPr="004B0618" w:rsidRDefault="004B0618">
      <w:pPr>
        <w:rPr>
          <w:sz w:val="2"/>
          <w:szCs w:val="2"/>
        </w:rPr>
      </w:pPr>
    </w:p>
    <w:tbl>
      <w:tblPr>
        <w:tblpPr w:leftFromText="180" w:rightFromText="180" w:vertAnchor="text" w:tblpX="392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41"/>
        <w:gridCol w:w="2942"/>
        <w:gridCol w:w="2942"/>
        <w:gridCol w:w="2942"/>
        <w:gridCol w:w="2942"/>
      </w:tblGrid>
      <w:tr w:rsidR="00942094" w:rsidRPr="008B2BF5" w:rsidTr="004B0618">
        <w:tc>
          <w:tcPr>
            <w:tcW w:w="567" w:type="dxa"/>
            <w:shd w:val="clear" w:color="auto" w:fill="auto"/>
            <w:vAlign w:val="center"/>
          </w:tcPr>
          <w:p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942094" w:rsidRPr="008B2BF5" w:rsidRDefault="00942094" w:rsidP="00727382">
            <w:r w:rsidRPr="008B2BF5">
              <w:rPr>
                <w:color w:val="000000"/>
                <w:sz w:val="22"/>
                <w:szCs w:val="22"/>
              </w:rPr>
              <w:t>ЛЭП 500 кВ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A0A5C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42:11:0115007:14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:rsidR="00942094" w:rsidRPr="008B2BF5" w:rsidRDefault="009A0A5C" w:rsidP="00727382">
            <w:pPr>
              <w:jc w:val="center"/>
            </w:pPr>
            <w:r w:rsidRPr="008B2BF5">
              <w:rPr>
                <w:sz w:val="22"/>
                <w:szCs w:val="22"/>
              </w:rPr>
              <w:t>42:00-6.83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:rsidTr="004B0618">
        <w:tc>
          <w:tcPr>
            <w:tcW w:w="567" w:type="dxa"/>
            <w:shd w:val="clear" w:color="auto" w:fill="auto"/>
            <w:vAlign w:val="center"/>
          </w:tcPr>
          <w:p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942094" w:rsidRPr="008B2BF5" w:rsidRDefault="00942094" w:rsidP="00727382">
            <w:r w:rsidRPr="008B2BF5">
              <w:rPr>
                <w:color w:val="000000"/>
                <w:sz w:val="22"/>
                <w:szCs w:val="22"/>
              </w:rPr>
              <w:t>ЛЭП 220 кВ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0A505E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42:11:0000000:524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:rsidR="00942094" w:rsidRPr="008B2BF5" w:rsidRDefault="009A0A5C" w:rsidP="00727382">
            <w:pPr>
              <w:jc w:val="center"/>
            </w:pPr>
            <w:r w:rsidRPr="008B2BF5">
              <w:rPr>
                <w:sz w:val="22"/>
                <w:szCs w:val="22"/>
              </w:rPr>
              <w:t>42:00-6.100</w:t>
            </w:r>
            <w:r w:rsidR="000A505E" w:rsidRPr="008B2BF5">
              <w:rPr>
                <w:sz w:val="22"/>
                <w:szCs w:val="22"/>
              </w:rPr>
              <w:t>, 42:00-6.54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:rsidTr="004B0618">
        <w:tc>
          <w:tcPr>
            <w:tcW w:w="567" w:type="dxa"/>
            <w:shd w:val="clear" w:color="auto" w:fill="auto"/>
            <w:vAlign w:val="center"/>
          </w:tcPr>
          <w:p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942094" w:rsidRPr="008B2BF5" w:rsidRDefault="00942094" w:rsidP="00727382">
            <w:r w:rsidRPr="008B2BF5">
              <w:rPr>
                <w:color w:val="000000"/>
                <w:sz w:val="22"/>
                <w:szCs w:val="22"/>
              </w:rPr>
              <w:t>ЛЭП 110 кВ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:rsidR="00942094" w:rsidRPr="008B2BF5" w:rsidRDefault="000A505E" w:rsidP="00727382">
            <w:pPr>
              <w:jc w:val="center"/>
            </w:pPr>
            <w:r w:rsidRPr="008B2BF5">
              <w:rPr>
                <w:sz w:val="22"/>
                <w:szCs w:val="22"/>
              </w:rPr>
              <w:t>42:00-6.380, 42:00-6.333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:rsidTr="004B0618">
        <w:tc>
          <w:tcPr>
            <w:tcW w:w="567" w:type="dxa"/>
            <w:shd w:val="clear" w:color="auto" w:fill="auto"/>
            <w:vAlign w:val="center"/>
          </w:tcPr>
          <w:p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942094" w:rsidRPr="008B2BF5" w:rsidRDefault="00942094" w:rsidP="00727382">
            <w:r w:rsidRPr="008B2BF5">
              <w:rPr>
                <w:color w:val="000000"/>
                <w:sz w:val="22"/>
                <w:szCs w:val="22"/>
              </w:rPr>
              <w:t>ЛЭП 35 кВ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:rsidR="00352336" w:rsidRPr="008B2BF5" w:rsidRDefault="000A505E" w:rsidP="00727382">
            <w:pPr>
              <w:jc w:val="center"/>
            </w:pPr>
            <w:r w:rsidRPr="008B2BF5">
              <w:rPr>
                <w:sz w:val="22"/>
                <w:szCs w:val="22"/>
              </w:rPr>
              <w:t>42:00-6.531</w:t>
            </w:r>
            <w:r w:rsidR="00352336" w:rsidRPr="008B2BF5">
              <w:rPr>
                <w:sz w:val="22"/>
                <w:szCs w:val="22"/>
              </w:rPr>
              <w:t xml:space="preserve">, 42:11-6.118, </w:t>
            </w:r>
          </w:p>
          <w:p w:rsidR="00942094" w:rsidRPr="008B2BF5" w:rsidRDefault="00352336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42:11-6.121, 42:11-6.29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:rsidTr="004B0618">
        <w:tc>
          <w:tcPr>
            <w:tcW w:w="567" w:type="dxa"/>
            <w:shd w:val="clear" w:color="auto" w:fill="auto"/>
            <w:vAlign w:val="center"/>
          </w:tcPr>
          <w:p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942094" w:rsidRPr="008B2BF5" w:rsidRDefault="00942094" w:rsidP="00727382">
            <w:r w:rsidRPr="008B2BF5">
              <w:rPr>
                <w:color w:val="000000"/>
                <w:sz w:val="22"/>
                <w:szCs w:val="22"/>
              </w:rPr>
              <w:t>ЛЭП 10 кВ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42:11-6.439, 42:11-6.38,</w:t>
            </w:r>
          </w:p>
          <w:p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42:11-6.179, 42:11-6.372,</w:t>
            </w:r>
          </w:p>
          <w:p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42:11-6.421, 42:11-6.180,</w:t>
            </w:r>
          </w:p>
          <w:p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42:11-6.317, 42:11-6.163,</w:t>
            </w:r>
          </w:p>
          <w:p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42:11-6.140, 42:11-6.445,</w:t>
            </w:r>
          </w:p>
          <w:p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42:11-6.289, 42:11-6.449,</w:t>
            </w:r>
          </w:p>
          <w:p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42:11-6.114, 42:11-6.292,</w:t>
            </w:r>
          </w:p>
          <w:p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42:11-6.246, 42:11-6.325,</w:t>
            </w:r>
          </w:p>
          <w:p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42:11-6.398, 42:11-6.385,</w:t>
            </w:r>
          </w:p>
          <w:p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42:11-6.117, 42:11-6.138,</w:t>
            </w:r>
          </w:p>
          <w:p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42:11-6.336, 42:11-6.169,</w:t>
            </w:r>
          </w:p>
          <w:p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42:11-6.322, 42:11-6.393,</w:t>
            </w:r>
          </w:p>
          <w:p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42:11-6.168, 42:11-6.177,</w:t>
            </w:r>
          </w:p>
          <w:p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42:11-6.451, 42:11-6.252,</w:t>
            </w:r>
          </w:p>
          <w:p w:rsidR="00942094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42:11-6.878, 42:11-6.15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</w:tbl>
    <w:p w:rsidR="00BA72E6" w:rsidRPr="007F3DC1" w:rsidRDefault="007F3DC1" w:rsidP="00BA72E6">
      <w:pPr>
        <w:pStyle w:val="21"/>
        <w:rPr>
          <w:rFonts w:ascii="Times New Roman" w:hAnsi="Times New Roman" w:cs="Times New Roman"/>
        </w:rPr>
      </w:pPr>
      <w:bookmarkStart w:id="16" w:name="_Toc144728219"/>
      <w:r>
        <w:rPr>
          <w:rFonts w:ascii="Times New Roman" w:hAnsi="Times New Roman" w:cs="Times New Roman"/>
        </w:rPr>
        <w:t>Объекты культурного наследия</w:t>
      </w:r>
      <w:bookmarkEnd w:id="16"/>
      <w:r>
        <w:rPr>
          <w:rFonts w:ascii="Times New Roman" w:hAnsi="Times New Roman" w:cs="Times New Roman"/>
        </w:rPr>
        <w:t xml:space="preserve"> </w:t>
      </w:r>
    </w:p>
    <w:tbl>
      <w:tblPr>
        <w:tblW w:w="15309" w:type="dxa"/>
        <w:tblInd w:w="392" w:type="dxa"/>
        <w:tblLook w:val="04A0"/>
      </w:tblPr>
      <w:tblGrid>
        <w:gridCol w:w="561"/>
        <w:gridCol w:w="3975"/>
        <w:gridCol w:w="6520"/>
        <w:gridCol w:w="1701"/>
        <w:gridCol w:w="2552"/>
      </w:tblGrid>
      <w:tr w:rsidR="007219EA" w:rsidRPr="007219EA" w:rsidTr="004B0618">
        <w:trPr>
          <w:trHeight w:val="20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b/>
                <w:bCs/>
                <w:color w:val="000000"/>
              </w:rPr>
            </w:pPr>
            <w:r w:rsidRPr="0077175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4B0618">
            <w:pPr>
              <w:jc w:val="center"/>
              <w:rPr>
                <w:b/>
                <w:bCs/>
              </w:rPr>
            </w:pPr>
            <w:r w:rsidRPr="00771756">
              <w:rPr>
                <w:b/>
                <w:bCs/>
                <w:sz w:val="22"/>
                <w:szCs w:val="22"/>
              </w:rPr>
              <w:t>Наименование объекта культурного наследия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4B0618">
            <w:pPr>
              <w:jc w:val="center"/>
              <w:rPr>
                <w:b/>
                <w:bCs/>
              </w:rPr>
            </w:pPr>
            <w:r w:rsidRPr="00771756">
              <w:rPr>
                <w:b/>
                <w:bCs/>
                <w:sz w:val="22"/>
                <w:szCs w:val="22"/>
              </w:rPr>
              <w:t>Местоположение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4B0618">
            <w:pPr>
              <w:jc w:val="center"/>
              <w:rPr>
                <w:b/>
                <w:bCs/>
              </w:rPr>
            </w:pPr>
            <w:r w:rsidRPr="00771756">
              <w:rPr>
                <w:b/>
                <w:bCs/>
                <w:sz w:val="22"/>
                <w:szCs w:val="22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4B0618">
            <w:pPr>
              <w:jc w:val="center"/>
              <w:rPr>
                <w:b/>
                <w:bCs/>
              </w:rPr>
            </w:pPr>
            <w:r w:rsidRPr="00771756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Еремино 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Шуринка-2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Озерки 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Тарасово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Портнягино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Ивановородионовские курганы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Курганная группа Шуринка-1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Голубево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Обелиск воинам, погибшим в годы Великой Отечественной войны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sz w:val="22"/>
                <w:szCs w:val="22"/>
              </w:rPr>
              <w:t>ансамбль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Регионального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Первый колесный трактор – памятник коллективизации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Регионального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Братская могила погибших за установление советской власти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Местного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Братская могила партизан, погибших в борьбе за установление советской власти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Местного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Грунтовый могильник Васьково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Байрак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и могильник Исток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Озерки 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Васьково III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Голубево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Титово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Голубево III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Титово III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Васьково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Исток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Тарасово V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Звонково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199-й разъезд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Падунское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Еремино 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Шипицыно 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Промышленная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Подунские курганы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Озерки 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Прогресс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Пьяново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Журавлево III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Падунская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Калтышино 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Абышевский курган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Иваново-Родионово 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Пьяновский могильник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Усть-Каменка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Промышленная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Титовский могильник и Курганный могильник Титово III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ансамбль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Усть-Каменка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Калтышино 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Курганная группа Титово 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Уфимцево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Титово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Вагановский могильник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Васьково IV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Морозово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Васьково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Титово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Промышленная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Хутор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Калтышино 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Озерки 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Юрман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Портнягино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Голубево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Курганная группа Еремино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Портнягино 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Усть-Каменка III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Журавлевский могильник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Журавлево V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Исток 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Журавлево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Журавлево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Тарасово 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Шипицыно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Тарасовский могильник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Тарасово 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Тарасово 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Разъезд 199 километр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Курганная группа Пушкино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Рязановские курганы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Каменка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Ранний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Бормотово III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Бормотово IV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Бормотовские курганы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Окунево-5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Бормотово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Могильник Бормотово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Бормотово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Курганная группа Ранний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Усть-Тарсьма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</w:tbl>
    <w:p w:rsidR="00CF131B" w:rsidRDefault="00CF131B" w:rsidP="00BA72E6"/>
    <w:p w:rsidR="00BA72E6" w:rsidRPr="00CF131B" w:rsidRDefault="00CF131B" w:rsidP="00CF131B">
      <w:pPr>
        <w:pStyle w:val="21"/>
        <w:rPr>
          <w:rFonts w:ascii="Times New Roman" w:hAnsi="Times New Roman" w:cs="Times New Roman"/>
        </w:rPr>
      </w:pPr>
      <w:bookmarkStart w:id="17" w:name="_Toc144728220"/>
      <w:r w:rsidRPr="004972E9">
        <w:rPr>
          <w:rFonts w:ascii="Times New Roman" w:hAnsi="Times New Roman" w:cs="Times New Roman"/>
        </w:rPr>
        <w:t xml:space="preserve">Существующие и строящиеся объекты </w:t>
      </w:r>
      <w:r w:rsidR="00842B9B">
        <w:rPr>
          <w:rFonts w:ascii="Times New Roman" w:hAnsi="Times New Roman" w:cs="Times New Roman"/>
        </w:rPr>
        <w:t>местного</w:t>
      </w:r>
      <w:r w:rsidRPr="004972E9">
        <w:rPr>
          <w:rFonts w:ascii="Times New Roman" w:hAnsi="Times New Roman" w:cs="Times New Roman"/>
        </w:rPr>
        <w:t xml:space="preserve"> значения в</w:t>
      </w:r>
      <w:r>
        <w:rPr>
          <w:rFonts w:ascii="Times New Roman" w:hAnsi="Times New Roman" w:cs="Times New Roman"/>
        </w:rPr>
        <w:t xml:space="preserve"> области физической культуры и </w:t>
      </w:r>
      <w:r w:rsidR="00BA72E6" w:rsidRPr="00CF131B">
        <w:rPr>
          <w:rFonts w:ascii="Times New Roman" w:hAnsi="Times New Roman" w:cs="Times New Roman"/>
        </w:rPr>
        <w:t>спорт</w:t>
      </w:r>
      <w:r>
        <w:rPr>
          <w:rFonts w:ascii="Times New Roman" w:hAnsi="Times New Roman" w:cs="Times New Roman"/>
        </w:rPr>
        <w:t>а</w:t>
      </w:r>
      <w:bookmarkEnd w:id="17"/>
    </w:p>
    <w:tbl>
      <w:tblPr>
        <w:tblW w:w="15309" w:type="dxa"/>
        <w:tblInd w:w="392" w:type="dxa"/>
        <w:tblLayout w:type="fixed"/>
        <w:tblLook w:val="04A0"/>
      </w:tblPr>
      <w:tblGrid>
        <w:gridCol w:w="567"/>
        <w:gridCol w:w="4819"/>
        <w:gridCol w:w="6663"/>
        <w:gridCol w:w="3260"/>
      </w:tblGrid>
      <w:tr w:rsidR="00842B9B" w:rsidRPr="00842B9B" w:rsidTr="00842B9B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9B" w:rsidRPr="00842B9B" w:rsidRDefault="00842B9B" w:rsidP="00842B9B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9B" w:rsidRPr="00842B9B" w:rsidRDefault="00842B9B" w:rsidP="00842B9B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Тип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B9B" w:rsidRPr="00842B9B" w:rsidRDefault="00842B9B" w:rsidP="00842B9B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9B" w:rsidRPr="00842B9B" w:rsidRDefault="00842B9B" w:rsidP="00842B9B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Местоположение объекта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спорта, включающий раздельно нормируемые спортивные сооружения (объекты) (в т. ч. физкультурно-оздоровительный комплекс)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Центр спортивной подготовки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Протопопово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 xml:space="preserve">Объект спорта, включающий раздельно </w:t>
            </w:r>
            <w:r w:rsidRPr="00842B9B">
              <w:rPr>
                <w:sz w:val="22"/>
                <w:szCs w:val="22"/>
              </w:rPr>
              <w:lastRenderedPageBreak/>
              <w:t>нормируемые спортивные сооружения (объекты) (в т. ч. физкультурно-оздоровительный комплекс)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lastRenderedPageBreak/>
              <w:t>МАУ "Спортивно-оздоровительный комплекс пгт. Промышленная"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Стадион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Плотниково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Хоккейная коробка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Плотниково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Стадион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Пьяново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Стадион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Тарасово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Спортплощадка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Краснинское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Стадион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Усть-Тарсьма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Стадион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Титово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Спортплощадка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Спортплощадка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Ипподром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</w:tbl>
    <w:p w:rsidR="00BA72E6" w:rsidRPr="00473D01" w:rsidRDefault="00473D01" w:rsidP="00473D01">
      <w:pPr>
        <w:pStyle w:val="21"/>
        <w:rPr>
          <w:rFonts w:ascii="Times New Roman" w:hAnsi="Times New Roman" w:cs="Times New Roman"/>
        </w:rPr>
      </w:pPr>
      <w:bookmarkStart w:id="18" w:name="_Toc144728221"/>
      <w:r w:rsidRPr="004972E9">
        <w:rPr>
          <w:rFonts w:ascii="Times New Roman" w:hAnsi="Times New Roman" w:cs="Times New Roman"/>
        </w:rPr>
        <w:t xml:space="preserve">Существующие и строящиеся объекты </w:t>
      </w:r>
      <w:r w:rsidR="00842B9B">
        <w:rPr>
          <w:rFonts w:ascii="Times New Roman" w:hAnsi="Times New Roman" w:cs="Times New Roman"/>
        </w:rPr>
        <w:t>местного</w:t>
      </w:r>
      <w:r w:rsidRPr="004972E9">
        <w:rPr>
          <w:rFonts w:ascii="Times New Roman" w:hAnsi="Times New Roman" w:cs="Times New Roman"/>
        </w:rPr>
        <w:t xml:space="preserve"> значения в</w:t>
      </w:r>
      <w:r>
        <w:rPr>
          <w:rFonts w:ascii="Times New Roman" w:hAnsi="Times New Roman" w:cs="Times New Roman"/>
        </w:rPr>
        <w:t xml:space="preserve"> области </w:t>
      </w:r>
      <w:r w:rsidR="00BA72E6" w:rsidRPr="00473D01">
        <w:rPr>
          <w:rFonts w:ascii="Times New Roman" w:hAnsi="Times New Roman" w:cs="Times New Roman"/>
        </w:rPr>
        <w:t>культур</w:t>
      </w:r>
      <w:r>
        <w:rPr>
          <w:rFonts w:ascii="Times New Roman" w:hAnsi="Times New Roman" w:cs="Times New Roman"/>
        </w:rPr>
        <w:t>ы</w:t>
      </w:r>
      <w:bookmarkEnd w:id="18"/>
    </w:p>
    <w:tbl>
      <w:tblPr>
        <w:tblW w:w="15309" w:type="dxa"/>
        <w:tblInd w:w="392" w:type="dxa"/>
        <w:tblLayout w:type="fixed"/>
        <w:tblLook w:val="04A0"/>
      </w:tblPr>
      <w:tblGrid>
        <w:gridCol w:w="567"/>
        <w:gridCol w:w="4819"/>
        <w:gridCol w:w="6663"/>
        <w:gridCol w:w="3260"/>
      </w:tblGrid>
      <w:tr w:rsidR="00842B9B" w:rsidRPr="00842B9B" w:rsidTr="00842B9B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9B" w:rsidRPr="00842B9B" w:rsidRDefault="00842B9B" w:rsidP="00842B9B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9B" w:rsidRPr="00842B9B" w:rsidRDefault="00842B9B" w:rsidP="00842B9B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Тип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B9B" w:rsidRPr="00842B9B" w:rsidRDefault="00842B9B" w:rsidP="00842B9B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9B" w:rsidRPr="00842B9B" w:rsidRDefault="00842B9B" w:rsidP="00842B9B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Местоположение объекта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Уфимцево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Пор-Искитим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Лебеди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Окунёво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клуб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Пьяново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клуб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Ранний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Плотниково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клуб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Колычево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Еремино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Морозово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Труд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Протопопово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клуб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Байрак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клуб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Цветущий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Калтышино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Шуринка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Тарасово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клуб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Голубево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Журавлёво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Прогресс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Ваганово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клуб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Портнягино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Калинкино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Октябрьский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Абышево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ст. Падунская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Васьково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Озёрки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Денисовка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Краснинское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Каменка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клуб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Усть-Тарсьма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Усть-Каменка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Титово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МАУ "Промышленновский районный культурно-досуговый комплекс"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культурно-просветительного назначения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МБУ "Промышленновский районный Историко-краеведческий музей"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</w:tbl>
    <w:p w:rsidR="00BA72E6" w:rsidRPr="0095695A" w:rsidRDefault="0095695A" w:rsidP="0095695A">
      <w:pPr>
        <w:pStyle w:val="21"/>
        <w:rPr>
          <w:rFonts w:ascii="Times New Roman" w:hAnsi="Times New Roman" w:cs="Times New Roman"/>
        </w:rPr>
      </w:pPr>
      <w:bookmarkStart w:id="19" w:name="_Toc144728222"/>
      <w:r w:rsidRPr="004972E9">
        <w:rPr>
          <w:rFonts w:ascii="Times New Roman" w:hAnsi="Times New Roman" w:cs="Times New Roman"/>
        </w:rPr>
        <w:t xml:space="preserve">Существующие и строящиеся объекты </w:t>
      </w:r>
      <w:r w:rsidR="00771756">
        <w:rPr>
          <w:rFonts w:ascii="Times New Roman" w:hAnsi="Times New Roman" w:cs="Times New Roman"/>
        </w:rPr>
        <w:t>местного</w:t>
      </w:r>
      <w:r w:rsidRPr="004972E9">
        <w:rPr>
          <w:rFonts w:ascii="Times New Roman" w:hAnsi="Times New Roman" w:cs="Times New Roman"/>
        </w:rPr>
        <w:t xml:space="preserve"> значения в</w:t>
      </w:r>
      <w:r>
        <w:rPr>
          <w:rFonts w:ascii="Times New Roman" w:hAnsi="Times New Roman" w:cs="Times New Roman"/>
        </w:rPr>
        <w:t xml:space="preserve"> области о</w:t>
      </w:r>
      <w:r w:rsidR="00BA72E6" w:rsidRPr="0095695A">
        <w:rPr>
          <w:rFonts w:ascii="Times New Roman" w:hAnsi="Times New Roman" w:cs="Times New Roman"/>
        </w:rPr>
        <w:t>бразовани</w:t>
      </w:r>
      <w:r>
        <w:rPr>
          <w:rFonts w:ascii="Times New Roman" w:hAnsi="Times New Roman" w:cs="Times New Roman"/>
        </w:rPr>
        <w:t>я</w:t>
      </w:r>
      <w:bookmarkEnd w:id="19"/>
    </w:p>
    <w:p w:rsidR="00BA72E6" w:rsidRDefault="00BA72E6" w:rsidP="00BA72E6"/>
    <w:tbl>
      <w:tblPr>
        <w:tblW w:w="15309" w:type="dxa"/>
        <w:tblInd w:w="392" w:type="dxa"/>
        <w:tblLayout w:type="fixed"/>
        <w:tblLook w:val="04A0"/>
      </w:tblPr>
      <w:tblGrid>
        <w:gridCol w:w="567"/>
        <w:gridCol w:w="4819"/>
        <w:gridCol w:w="6663"/>
        <w:gridCol w:w="3260"/>
      </w:tblGrid>
      <w:tr w:rsidR="00771756" w:rsidRPr="00842B9B" w:rsidTr="00842B9B">
        <w:trPr>
          <w:trHeight w:val="54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56" w:rsidRPr="00842B9B" w:rsidRDefault="00771756" w:rsidP="00980A6C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56" w:rsidRPr="00842B9B" w:rsidRDefault="00771756" w:rsidP="00980A6C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Тип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756" w:rsidRPr="00842B9B" w:rsidRDefault="00771756" w:rsidP="00D318E7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56" w:rsidRPr="00842B9B" w:rsidRDefault="00771756" w:rsidP="00980A6C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Местоположение объекта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Пор-Искитим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Уфимцево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Лебеди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Пьяново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Окунёво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Соревнование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Колычево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Плотниково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Плотниково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Еремино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Труд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Протопопово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Голубево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Шуринка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Тарасово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Журавлёво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Ваганово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Калинкино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ст. Падунская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Васьково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Озёрки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Краснинское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Каменка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Усть-Каменка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Прогресс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Уфимцево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Лебеди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Пор-Искитим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Пьяново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Окунёво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Соревнование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Колычево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Плотниково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Морозово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Труд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Протопопово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Шуринка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Тарасово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Журавлёво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Ваганово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Калинкино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Школа-Интернат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ст. Падунская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ст. Падунская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Краснинское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Каменка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Усть-Тарсьма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Титово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Школа-Интернат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ДЮСШ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Плотниково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Музыкальная 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Плотниково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МБОУ ДОД РДДТ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МБОУ ДОД "Детская школа искусств им. В.И. Косолапова"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r w:rsidRPr="00842B9B">
              <w:rPr>
                <w:sz w:val="22"/>
                <w:szCs w:val="22"/>
              </w:rPr>
              <w:t>МБОУ ДОД "ПромДЮСШ"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</w:tbl>
    <w:p w:rsidR="00BA72E6" w:rsidRPr="00DD53BD" w:rsidRDefault="00BA72E6" w:rsidP="00174561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4E01F5" w:rsidRDefault="00174561">
      <w:pPr>
        <w:spacing w:after="160" w:line="259" w:lineRule="auto"/>
        <w:rPr>
          <w:rFonts w:eastAsia="Calibri"/>
          <w:sz w:val="28"/>
          <w:szCs w:val="28"/>
        </w:rPr>
        <w:sectPr w:rsidR="004E01F5" w:rsidSect="004972E9">
          <w:pgSz w:w="16838" w:h="11906" w:orient="landscape"/>
          <w:pgMar w:top="851" w:right="709" w:bottom="851" w:left="567" w:header="709" w:footer="709" w:gutter="0"/>
          <w:cols w:space="708"/>
          <w:docGrid w:linePitch="360"/>
        </w:sectPr>
      </w:pPr>
      <w:r w:rsidRPr="00DD53BD">
        <w:rPr>
          <w:rFonts w:eastAsia="Calibri"/>
          <w:sz w:val="28"/>
          <w:szCs w:val="28"/>
        </w:rPr>
        <w:br w:type="page"/>
      </w:r>
    </w:p>
    <w:p w:rsidR="004E01F5" w:rsidRDefault="004E01F5" w:rsidP="004E01F5">
      <w:pPr>
        <w:pStyle w:val="21"/>
        <w:rPr>
          <w:rFonts w:ascii="Times New Roman" w:hAnsi="Times New Roman" w:cs="Times New Roman"/>
        </w:rPr>
      </w:pPr>
      <w:bookmarkStart w:id="20" w:name="_Toc144728223"/>
      <w:r>
        <w:rPr>
          <w:rFonts w:ascii="Times New Roman" w:hAnsi="Times New Roman" w:cs="Times New Roman"/>
        </w:rPr>
        <w:t>Железнодорожный транспорт</w:t>
      </w:r>
      <w:bookmarkEnd w:id="20"/>
    </w:p>
    <w:p w:rsidR="004E01F5" w:rsidRPr="004E01F5" w:rsidRDefault="004E01F5" w:rsidP="004E01F5">
      <w:pPr>
        <w:pStyle w:val="140"/>
        <w:rPr>
          <w:rFonts w:ascii="Times New Roman" w:hAnsi="Times New Roman" w:cs="Times New Roman"/>
        </w:rPr>
      </w:pPr>
      <w:r w:rsidRPr="004E01F5">
        <w:rPr>
          <w:rFonts w:ascii="Times New Roman" w:hAnsi="Times New Roman" w:cs="Times New Roman"/>
        </w:rPr>
        <w:t>По территории Промышленновского муниципального округа Кемеровской области – Кузбасса проходят железнодорожные участки Западно-Сибирской железной дороги – филиала ОАО «РЖД» Егозово – Курундус и Ленинск-Кузнецкий I – Топки. В границах Промышленновского муниципального округа расположены железнодорожные станции Промышленная, Плотниково и Падунская, разъезд 157 км, а также остановочные пункты Торсьма и 137 км.</w:t>
      </w:r>
    </w:p>
    <w:p w:rsidR="004E01F5" w:rsidRPr="004E01F5" w:rsidRDefault="004E01F5" w:rsidP="004E01F5">
      <w:pPr>
        <w:pStyle w:val="140"/>
        <w:rPr>
          <w:rFonts w:ascii="Times New Roman" w:hAnsi="Times New Roman" w:cs="Times New Roman"/>
        </w:rPr>
      </w:pPr>
      <w:r w:rsidRPr="004E01F5">
        <w:rPr>
          <w:rFonts w:ascii="Times New Roman" w:hAnsi="Times New Roman" w:cs="Times New Roman"/>
        </w:rPr>
        <w:t>Схемой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утвержденной распоряжением Правительства Российской Федерации от 19 марта 2013 г. № 384-р, на территории Башковского сельского поселения предусмотрено мероприятие по организация скоростного движения на участке Новосибирск – Новокузнецк.</w:t>
      </w:r>
    </w:p>
    <w:p w:rsidR="00174561" w:rsidRPr="00DD53BD" w:rsidRDefault="00174561">
      <w:pPr>
        <w:spacing w:after="160" w:line="259" w:lineRule="auto"/>
        <w:rPr>
          <w:rFonts w:eastAsia="Calibri"/>
          <w:sz w:val="28"/>
          <w:szCs w:val="28"/>
        </w:rPr>
      </w:pPr>
    </w:p>
    <w:p w:rsidR="00174561" w:rsidRPr="00DD53BD" w:rsidRDefault="00174561" w:rsidP="00174561">
      <w:pPr>
        <w:spacing w:line="360" w:lineRule="auto"/>
        <w:jc w:val="both"/>
        <w:rPr>
          <w:rFonts w:eastAsia="Calibri"/>
          <w:sz w:val="28"/>
          <w:szCs w:val="28"/>
        </w:rPr>
        <w:sectPr w:rsidR="00174561" w:rsidRPr="00DD53BD" w:rsidSect="004E01F5">
          <w:pgSz w:w="11906" w:h="16838"/>
          <w:pgMar w:top="709" w:right="851" w:bottom="567" w:left="851" w:header="709" w:footer="709" w:gutter="0"/>
          <w:cols w:space="708"/>
          <w:docGrid w:linePitch="360"/>
        </w:sectPr>
      </w:pPr>
    </w:p>
    <w:p w:rsidR="00D1280C" w:rsidRDefault="00B65C24" w:rsidP="00B65C24">
      <w:pPr>
        <w:pStyle w:val="1"/>
        <w:jc w:val="both"/>
        <w:rPr>
          <w:rFonts w:ascii="Times New Roman" w:hAnsi="Times New Roman" w:cs="Times New Roman"/>
        </w:rPr>
      </w:pPr>
      <w:bookmarkStart w:id="21" w:name="_Toc144728224"/>
      <w:bookmarkStart w:id="22" w:name="_Toc333325899"/>
      <w:r w:rsidRPr="00DD53BD">
        <w:rPr>
          <w:rFonts w:ascii="Times New Roman" w:hAnsi="Times New Roman" w:cs="Times New Roman"/>
        </w:rPr>
        <w:t xml:space="preserve">ЧАСТЬ 3. ОЦЕНКА ВОЗМОЖНОГО ВЛИЯНИЯ ПЛАНИРУЕМЫХ ДЛЯ РАЗМЕЩЕНИЯ ОБЪЕКТОВ </w:t>
      </w:r>
      <w:r w:rsidR="00555392">
        <w:rPr>
          <w:rFonts w:ascii="Times New Roman" w:hAnsi="Times New Roman" w:cs="Times New Roman"/>
        </w:rPr>
        <w:t>МЕСТНОГО</w:t>
      </w:r>
      <w:r w:rsidRPr="00DD53BD">
        <w:rPr>
          <w:rFonts w:ascii="Times New Roman" w:hAnsi="Times New Roman" w:cs="Times New Roman"/>
        </w:rPr>
        <w:t xml:space="preserve"> ЗНАЧЕНИЯ НА КОМПЛЕКСНОЕ РАЗВИТИЕ СООТВЕТСТВУЮЩЕЙ ТЕРРИТОРИИ.</w:t>
      </w:r>
      <w:bookmarkEnd w:id="21"/>
    </w:p>
    <w:p w:rsidR="00B6739D" w:rsidRPr="00B6739D" w:rsidRDefault="00B6739D" w:rsidP="00B6739D"/>
    <w:p w:rsidR="00DD53BD" w:rsidRPr="00DD53BD" w:rsidRDefault="00DD53BD" w:rsidP="00DD53BD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 xml:space="preserve">Целью развития объектов </w:t>
      </w:r>
      <w:r w:rsidR="006A77A1">
        <w:rPr>
          <w:rFonts w:ascii="Times New Roman" w:hAnsi="Times New Roman" w:cs="Times New Roman"/>
        </w:rPr>
        <w:t>инженерной инфраструктуры</w:t>
      </w:r>
      <w:r w:rsidRPr="00DD53BD">
        <w:rPr>
          <w:rFonts w:ascii="Times New Roman" w:hAnsi="Times New Roman" w:cs="Times New Roman"/>
        </w:rPr>
        <w:t xml:space="preserve"> в </w:t>
      </w:r>
      <w:r w:rsidR="006A77A1">
        <w:rPr>
          <w:rFonts w:ascii="Times New Roman" w:hAnsi="Times New Roman" w:cs="Times New Roman"/>
        </w:rPr>
        <w:t>Промышленновском муниципальном округе</w:t>
      </w:r>
      <w:r w:rsidRPr="00DD53BD">
        <w:rPr>
          <w:rFonts w:ascii="Times New Roman" w:hAnsi="Times New Roman" w:cs="Times New Roman"/>
        </w:rPr>
        <w:t xml:space="preserve"> является удовлетворение потребностей экономики и общества в конкурентоспособных качественных услугах, повышение качества услуг.</w:t>
      </w:r>
    </w:p>
    <w:p w:rsidR="00DD53BD" w:rsidRPr="00DD53BD" w:rsidRDefault="00DD53BD" w:rsidP="00DD53BD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 xml:space="preserve">Таким образом, строительство новых объектов </w:t>
      </w:r>
      <w:r w:rsidR="006A77A1">
        <w:rPr>
          <w:rFonts w:ascii="Times New Roman" w:hAnsi="Times New Roman" w:cs="Times New Roman"/>
        </w:rPr>
        <w:t>инженерной</w:t>
      </w:r>
      <w:r w:rsidRPr="00DD53BD">
        <w:rPr>
          <w:rFonts w:ascii="Times New Roman" w:hAnsi="Times New Roman" w:cs="Times New Roman"/>
        </w:rPr>
        <w:t xml:space="preserve"> инфраструктуры позволит достигнуть </w:t>
      </w:r>
      <w:r w:rsidR="00830500">
        <w:rPr>
          <w:rFonts w:ascii="Times New Roman" w:hAnsi="Times New Roman" w:cs="Times New Roman"/>
        </w:rPr>
        <w:t>повышения уровня и условий жизни населения</w:t>
      </w:r>
      <w:r w:rsidRPr="00DD53BD">
        <w:rPr>
          <w:rFonts w:ascii="Times New Roman" w:hAnsi="Times New Roman" w:cs="Times New Roman"/>
        </w:rPr>
        <w:t>.</w:t>
      </w:r>
    </w:p>
    <w:p w:rsidR="00DD53BD" w:rsidRPr="00DD53BD" w:rsidRDefault="00DD53BD" w:rsidP="00DD53BD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 xml:space="preserve"> Все планируемые к размещению на территории </w:t>
      </w:r>
      <w:r w:rsidR="006A77A1">
        <w:rPr>
          <w:rFonts w:ascii="Times New Roman" w:hAnsi="Times New Roman" w:cs="Times New Roman"/>
        </w:rPr>
        <w:t>Промышленновского муниципального округа</w:t>
      </w:r>
      <w:r w:rsidRPr="00DD53BD">
        <w:rPr>
          <w:rFonts w:ascii="Times New Roman" w:hAnsi="Times New Roman" w:cs="Times New Roman"/>
        </w:rPr>
        <w:t xml:space="preserve"> объекты </w:t>
      </w:r>
      <w:r w:rsidR="006A77A1">
        <w:rPr>
          <w:rFonts w:ascii="Times New Roman" w:hAnsi="Times New Roman" w:cs="Times New Roman"/>
        </w:rPr>
        <w:t>инженерной</w:t>
      </w:r>
      <w:r w:rsidR="006A77A1" w:rsidRPr="00DD53BD">
        <w:rPr>
          <w:rFonts w:ascii="Times New Roman" w:hAnsi="Times New Roman" w:cs="Times New Roman"/>
        </w:rPr>
        <w:t xml:space="preserve"> </w:t>
      </w:r>
      <w:r w:rsidRPr="00DD53BD">
        <w:rPr>
          <w:rFonts w:ascii="Times New Roman" w:hAnsi="Times New Roman" w:cs="Times New Roman"/>
        </w:rPr>
        <w:t>инфраструктуры должны проектироваться с учетом требований охраны окружающей среды и обеспечения экологической безопасности (Распоряжение Правительства Российской Федерации от 22.12.2011 №2322-р «Об утверждении Концепции развития системы особо охраняемых природных территорий федерального значения на период до 2020 года»; «План мероприятий по реализации Концепции развития системы особо охраняемых природных территорий федерального значения на период до 2020 года»; Схема территориального планирования Российской Федерации в области развития и размещения особо охраняемых природных территорий федерального значения на период до 2020 года).</w:t>
      </w:r>
    </w:p>
    <w:p w:rsidR="005F4ECC" w:rsidRPr="00DD53BD" w:rsidRDefault="005F4ECC" w:rsidP="005F4ECC">
      <w:pPr>
        <w:pStyle w:val="21"/>
        <w:rPr>
          <w:rFonts w:ascii="Times New Roman" w:hAnsi="Times New Roman" w:cs="Times New Roman"/>
        </w:rPr>
      </w:pPr>
      <w:bookmarkStart w:id="23" w:name="_Toc144728225"/>
      <w:r>
        <w:rPr>
          <w:rFonts w:ascii="Times New Roman" w:hAnsi="Times New Roman" w:cs="Times New Roman"/>
        </w:rPr>
        <w:t>Сфера</w:t>
      </w:r>
      <w:r w:rsidR="00144826">
        <w:rPr>
          <w:rFonts w:ascii="Times New Roman" w:hAnsi="Times New Roman" w:cs="Times New Roman"/>
        </w:rPr>
        <w:t xml:space="preserve"> образования</w:t>
      </w:r>
      <w:bookmarkEnd w:id="23"/>
    </w:p>
    <w:p w:rsidR="00144826" w:rsidRPr="00144826" w:rsidRDefault="00144826" w:rsidP="00144826">
      <w:pPr>
        <w:pStyle w:val="140"/>
        <w:rPr>
          <w:rFonts w:ascii="Times New Roman" w:hAnsi="Times New Roman" w:cs="Times New Roman"/>
        </w:rPr>
      </w:pPr>
      <w:r w:rsidRPr="00144826">
        <w:rPr>
          <w:rFonts w:ascii="Times New Roman" w:hAnsi="Times New Roman" w:cs="Times New Roman"/>
        </w:rPr>
        <w:t>В стратегической перспективе в дошкольном образовании возрастет спрос на образовательные продукты для ранней профессиональной ориентации в области программирования, робототехники и развития гибких навыков (коммуникативные, лидерские, командные и прочие социально-психологические навыки). Соответственно, возрастет объем услуг, предоставляемых в сфере дополнительного дошкольного образования, причем в первую очередь за счет гибких негосударственных решений.</w:t>
      </w:r>
    </w:p>
    <w:p w:rsidR="00144826" w:rsidRPr="00144826" w:rsidRDefault="00144826" w:rsidP="00144826">
      <w:pPr>
        <w:pStyle w:val="140"/>
        <w:rPr>
          <w:rFonts w:ascii="Times New Roman" w:hAnsi="Times New Roman" w:cs="Times New Roman"/>
        </w:rPr>
      </w:pPr>
      <w:r w:rsidRPr="00144826">
        <w:rPr>
          <w:rFonts w:ascii="Times New Roman" w:hAnsi="Times New Roman" w:cs="Times New Roman"/>
        </w:rPr>
        <w:t>В связи с существенным изменением рынка труда и, соответственно, требований работодателей к компетенциям выпускников образовательных учреждений изменится структура образовательного процесса. По основной части теоретических дисциплин будут приниматься к зачету результаты слушателя по аттестованным аккредитованным массовым открытым онлайн-курсам, которые займут более 50% от всей образовательной программы слушателя.</w:t>
      </w:r>
    </w:p>
    <w:p w:rsidR="00144826" w:rsidRDefault="00144826" w:rsidP="005F4ECC">
      <w:pPr>
        <w:pStyle w:val="140"/>
        <w:rPr>
          <w:rFonts w:ascii="Times New Roman" w:hAnsi="Times New Roman" w:cs="Times New Roman"/>
        </w:rPr>
      </w:pPr>
      <w:r w:rsidRPr="00144826">
        <w:rPr>
          <w:rFonts w:ascii="Times New Roman" w:hAnsi="Times New Roman" w:cs="Times New Roman"/>
        </w:rPr>
        <w:t>Достижение указанных задач будет характеризоваться напрямую повышением уровня удовлетворенности граждан Российской Федерации качеством предоставления государственных и муниципальных услуг в сфере культуры.</w:t>
      </w:r>
    </w:p>
    <w:p w:rsidR="004B0618" w:rsidRDefault="004B0618" w:rsidP="005F4ECC">
      <w:pPr>
        <w:pStyle w:val="140"/>
        <w:rPr>
          <w:rFonts w:ascii="Times New Roman" w:hAnsi="Times New Roman" w:cs="Times New Roman"/>
        </w:rPr>
      </w:pPr>
      <w:r w:rsidRPr="004B0618">
        <w:rPr>
          <w:rFonts w:ascii="Times New Roman" w:hAnsi="Times New Roman" w:cs="Times New Roman"/>
        </w:rPr>
        <w:t>С целью повышения качества образования в общеобразовательных учреждениях внедряются федеральные образовательные стандарты</w:t>
      </w:r>
      <w:r>
        <w:rPr>
          <w:rFonts w:ascii="Times New Roman" w:hAnsi="Times New Roman" w:cs="Times New Roman"/>
        </w:rPr>
        <w:t xml:space="preserve">. </w:t>
      </w:r>
    </w:p>
    <w:p w:rsidR="004B0618" w:rsidRDefault="004B0618" w:rsidP="005F4ECC">
      <w:pPr>
        <w:pStyle w:val="140"/>
        <w:rPr>
          <w:rFonts w:ascii="Times New Roman" w:hAnsi="Times New Roman" w:cs="Times New Roman"/>
        </w:rPr>
      </w:pPr>
      <w:r w:rsidRPr="004B0618">
        <w:rPr>
          <w:rFonts w:ascii="Times New Roman" w:hAnsi="Times New Roman" w:cs="Times New Roman"/>
        </w:rPr>
        <w:t>Дополнительным образованием в районе охвачено 89,1 % детей в возрасте 5-18 лет. По дополнительным образовательным программам, обучение детей осуществляется в 4-х бюджетных учреждениях, а именно: 2-х спортивных школах (пгт. Промышленная и п. Плотниково), а также в районном доме детского творчества и школе искусств.</w:t>
      </w:r>
    </w:p>
    <w:p w:rsidR="00B6739D" w:rsidRDefault="00D1280C" w:rsidP="00B6739D">
      <w:pPr>
        <w:pStyle w:val="1"/>
        <w:jc w:val="both"/>
        <w:rPr>
          <w:rFonts w:ascii="Times New Roman" w:hAnsi="Times New Roman" w:cs="Times New Roman"/>
        </w:rPr>
      </w:pPr>
      <w:bookmarkStart w:id="24" w:name="_Toc333592832"/>
      <w:bookmarkStart w:id="25" w:name="_Toc340811243"/>
      <w:bookmarkStart w:id="26" w:name="_Toc59807118"/>
      <w:bookmarkStart w:id="27" w:name="_Toc144728226"/>
      <w:bookmarkEnd w:id="22"/>
      <w:r w:rsidRPr="00DD53BD">
        <w:rPr>
          <w:rFonts w:ascii="Times New Roman" w:hAnsi="Times New Roman" w:cs="Times New Roman"/>
        </w:rPr>
        <w:t>ЧАСТ</w:t>
      </w:r>
      <w:r w:rsidR="00174561" w:rsidRPr="00DD53BD">
        <w:rPr>
          <w:rFonts w:ascii="Times New Roman" w:hAnsi="Times New Roman" w:cs="Times New Roman"/>
        </w:rPr>
        <w:t xml:space="preserve">Ь 4. </w:t>
      </w:r>
      <w:bookmarkEnd w:id="24"/>
      <w:bookmarkEnd w:id="25"/>
      <w:bookmarkEnd w:id="26"/>
      <w:r w:rsidR="00555392" w:rsidRPr="00555392">
        <w:rPr>
          <w:rFonts w:ascii="Times New Roman" w:hAnsi="Times New Roman" w:cs="Times New Roman"/>
        </w:rPr>
        <w:t>ПЕРЕЧЕНЬ И ХАРАКТЕРИСТИК</w:t>
      </w:r>
      <w:r w:rsidR="001521A3">
        <w:rPr>
          <w:rFonts w:ascii="Times New Roman" w:hAnsi="Times New Roman" w:cs="Times New Roman"/>
        </w:rPr>
        <w:t>А</w:t>
      </w:r>
      <w:r w:rsidR="00555392" w:rsidRPr="00555392">
        <w:rPr>
          <w:rFonts w:ascii="Times New Roman" w:hAnsi="Times New Roman" w:cs="Times New Roman"/>
        </w:rPr>
        <w:t xml:space="preserve"> ОСНОВНЫХ ФАКТОРОВ РИСКА ВОЗНИКНОВЕНИЯ ЧРЕЗВЫЧАЙНЫХ СИТУАЦИЙ ПРИРОДНОГО И ТЕХНОГЕННОГО ХАРАКТЕРА</w:t>
      </w:r>
      <w:r w:rsidR="00555392" w:rsidRPr="00DD53BD">
        <w:rPr>
          <w:rFonts w:ascii="Times New Roman" w:hAnsi="Times New Roman" w:cs="Times New Roman"/>
        </w:rPr>
        <w:t>.</w:t>
      </w:r>
      <w:bookmarkStart w:id="28" w:name="_Toc7887232"/>
      <w:bookmarkStart w:id="29" w:name="_Toc19029625"/>
      <w:bookmarkEnd w:id="27"/>
    </w:p>
    <w:p w:rsidR="009C7A8B" w:rsidRPr="00B6739D" w:rsidRDefault="00B6739D" w:rsidP="00B6739D">
      <w:pPr>
        <w:pStyle w:val="21"/>
        <w:rPr>
          <w:rFonts w:ascii="Times New Roman" w:hAnsi="Times New Roman" w:cs="Times New Roman"/>
        </w:rPr>
      </w:pPr>
      <w:bookmarkStart w:id="30" w:name="_Toc144728227"/>
      <w:r>
        <w:rPr>
          <w:rFonts w:ascii="Times New Roman" w:hAnsi="Times New Roman" w:cs="Times New Roman"/>
        </w:rPr>
        <w:t>4</w:t>
      </w:r>
      <w:r w:rsidR="009C7A8B" w:rsidRPr="00B673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9C7A8B" w:rsidRPr="00B6739D">
        <w:rPr>
          <w:rFonts w:ascii="Times New Roman" w:hAnsi="Times New Roman" w:cs="Times New Roman"/>
        </w:rPr>
        <w:t xml:space="preserve"> </w:t>
      </w:r>
      <w:bookmarkEnd w:id="28"/>
      <w:r w:rsidR="009C7A8B" w:rsidRPr="00B6739D">
        <w:rPr>
          <w:rFonts w:ascii="Times New Roman" w:hAnsi="Times New Roman" w:cs="Times New Roman"/>
        </w:rPr>
        <w:t>Перечень возможных источников опасных природных процессов и явлений, и их краткая характеристика</w:t>
      </w:r>
      <w:bookmarkEnd w:id="29"/>
      <w:bookmarkEnd w:id="30"/>
    </w:p>
    <w:p w:rsidR="009C7A8B" w:rsidRPr="00EE2B36" w:rsidRDefault="009C7A8B" w:rsidP="00B6739D">
      <w:pPr>
        <w:pStyle w:val="146"/>
      </w:pPr>
      <w:bookmarkStart w:id="31" w:name="_Toc7887233"/>
      <w:r w:rsidRPr="00EE2B36">
        <w:t xml:space="preserve">На территории </w:t>
      </w:r>
      <w:r w:rsidR="00B6739D" w:rsidRPr="00B6739D">
        <w:t xml:space="preserve">Промышленновского муниципального округа </w:t>
      </w:r>
      <w:r w:rsidRPr="00EE2B36">
        <w:t xml:space="preserve">могут наблюдаться такие виды опасных природных явлений, как землетрясение, наводнение, сильный ветер, сильный дождь и снег, град, метель, сильный мороз, заморозки, лесные пожары. </w:t>
      </w:r>
    </w:p>
    <w:p w:rsidR="009C7A8B" w:rsidRPr="00B6739D" w:rsidRDefault="009C7A8B" w:rsidP="00B6739D">
      <w:pPr>
        <w:spacing w:line="360" w:lineRule="auto"/>
        <w:rPr>
          <w:b/>
          <w:sz w:val="28"/>
          <w:szCs w:val="28"/>
        </w:rPr>
      </w:pPr>
      <w:r w:rsidRPr="00B6739D">
        <w:rPr>
          <w:b/>
          <w:sz w:val="28"/>
          <w:szCs w:val="28"/>
        </w:rPr>
        <w:t>Наводнение</w:t>
      </w:r>
    </w:p>
    <w:p w:rsidR="009C7A8B" w:rsidRPr="00EE2B36" w:rsidRDefault="009C7A8B" w:rsidP="00B6739D">
      <w:pPr>
        <w:pStyle w:val="146"/>
      </w:pPr>
      <w:r w:rsidRPr="00EE2B36">
        <w:t xml:space="preserve">Причинами наводнений могут быть бурное таяние снегов, продолжительные обильные дожди, ледяные заторы на реках в период ледохода. Ежегодные разливы рек во время весеннего половодья вызывают </w:t>
      </w:r>
      <w:r>
        <w:t>зато</w:t>
      </w:r>
      <w:r w:rsidRPr="00EE2B36">
        <w:t>пление</w:t>
      </w:r>
      <w:r>
        <w:t xml:space="preserve"> пониженных участков местности в населенных пунктах, сельскохозяйственных полей и угодий, автомобильных и железных дорог, повреждение крупных промышленных и транспортных объектов</w:t>
      </w:r>
      <w:r w:rsidRPr="00EE2B36">
        <w:t>.</w:t>
      </w:r>
    </w:p>
    <w:p w:rsidR="009C7A8B" w:rsidRPr="00EE2B36" w:rsidRDefault="009C7A8B" w:rsidP="00B6739D">
      <w:pPr>
        <w:pStyle w:val="146"/>
      </w:pPr>
      <w:r w:rsidRPr="00EE2B36">
        <w:t xml:space="preserve">В период весеннего половодья могут происходить скопления льда в руслах рек, которые вызывают заторы. Значительные заторы льда в период вскрытия рек, приводящие к затоплению населенных пунктов, образуются примерно 1 раз в </w:t>
      </w:r>
      <w:r>
        <w:t>2-3</w:t>
      </w:r>
      <w:r w:rsidRPr="00EE2B36">
        <w:t xml:space="preserve"> </w:t>
      </w:r>
      <w:r>
        <w:t>года</w:t>
      </w:r>
      <w:r w:rsidRPr="00EE2B36">
        <w:t xml:space="preserve">. </w:t>
      </w:r>
      <w:r>
        <w:t xml:space="preserve">Дождевые паводки в период сильных дождей в июне-сентябре, в результате которых резко повышаются уровни воды в реках, также причиняют большой ущерб, так как обычно распространяются на большую площадь. </w:t>
      </w:r>
      <w:r w:rsidRPr="00EE2B36">
        <w:t xml:space="preserve">Сильные дожди наблюдаются на территории </w:t>
      </w:r>
      <w:r w:rsidR="004B0618">
        <w:t>округа</w:t>
      </w:r>
      <w:r w:rsidRPr="00EE2B36">
        <w:t xml:space="preserve"> </w:t>
      </w:r>
      <w:r>
        <w:t xml:space="preserve">4-6 раз в </w:t>
      </w:r>
      <w:r w:rsidRPr="00EE2B36">
        <w:t xml:space="preserve">год. Как следствие наводнения иногда наблюдаются загрязнение воды промышленными стоками и бытовыми отходами в результате выхода из строя коллекторов водоочистки </w:t>
      </w:r>
      <w:r>
        <w:t>населенных пунктов; нередко приводят к разрушениям коммуникаций: линий связи, электропередач, дорог и сооружений на них; нередки случаи разрушения жилых домов, общественных зданий, промышленных сооружений и т.п.</w:t>
      </w:r>
    </w:p>
    <w:p w:rsidR="009C7A8B" w:rsidRPr="00EE2B36" w:rsidRDefault="009C7A8B" w:rsidP="009C7A8B">
      <w:pPr>
        <w:spacing w:line="360" w:lineRule="auto"/>
        <w:rPr>
          <w:b/>
          <w:sz w:val="28"/>
          <w:szCs w:val="28"/>
        </w:rPr>
      </w:pPr>
      <w:r w:rsidRPr="00EE2B36">
        <w:rPr>
          <w:b/>
          <w:sz w:val="28"/>
          <w:szCs w:val="28"/>
        </w:rPr>
        <w:t>Землетрясение</w:t>
      </w:r>
    </w:p>
    <w:p w:rsidR="009C7A8B" w:rsidRPr="00EE2B36" w:rsidRDefault="009C7A8B" w:rsidP="00B6739D">
      <w:pPr>
        <w:pStyle w:val="146"/>
      </w:pPr>
      <w:r w:rsidRPr="00EE2B36">
        <w:t xml:space="preserve">Землетрясение </w:t>
      </w:r>
      <w:r w:rsidR="00B6739D">
        <w:t>–</w:t>
      </w:r>
      <w:r w:rsidRPr="00EE2B36">
        <w:t xml:space="preserve"> это природное явление, сопровождающееся подземными толчками и колебаниями земной поверхности, появлением широких трещин и смещений в грунте, оползней, снежных лавин, грязевых потоков. В зависимости от интенсивности землетрясения могут приводить к сильным разрушениям зданий и сооружений, гибели и травм</w:t>
      </w:r>
      <w:r w:rsidR="00B6739D">
        <w:t>а</w:t>
      </w:r>
      <w:r w:rsidRPr="00EE2B36">
        <w:t>тизму людей, выходу из строя систем жизнеобеспечения.</w:t>
      </w:r>
    </w:p>
    <w:p w:rsidR="009C7A8B" w:rsidRPr="00EE2B36" w:rsidRDefault="009C7A8B" w:rsidP="00B6739D">
      <w:pPr>
        <w:pStyle w:val="146"/>
      </w:pPr>
      <w:r w:rsidRPr="00EE2B36">
        <w:t>Непосредственную опасность при землетрясениях представляют частичное или полное разрушение зданий, обрушение перекрытий и стен, разбитое стекло окон и витражей, опрокидывание и падение плохо закрепленной мебели, пожары от разрушенных печей</w:t>
      </w:r>
      <w:r>
        <w:t>, газовых коммуникаций и кабельных линий, разлив АХОВ (аварийно</w:t>
      </w:r>
      <w:r w:rsidR="00B6739D">
        <w:t>-</w:t>
      </w:r>
      <w:r>
        <w:t>химически опасных веществ)</w:t>
      </w:r>
      <w:r w:rsidRPr="00EE2B36">
        <w:t xml:space="preserve"> и т.д.</w:t>
      </w:r>
    </w:p>
    <w:p w:rsidR="009C7A8B" w:rsidRPr="00EE2B36" w:rsidRDefault="009C7A8B" w:rsidP="00B6739D">
      <w:pPr>
        <w:pStyle w:val="146"/>
      </w:pPr>
      <w:r w:rsidRPr="00EE2B36">
        <w:t xml:space="preserve">Кемеровская область отнесена к районам с повышенной сейсмичностью, допускающей землетрясения (на юге Кузбасса </w:t>
      </w:r>
      <w:r w:rsidR="00B6739D">
        <w:t>–</w:t>
      </w:r>
      <w:r w:rsidRPr="00EE2B36">
        <w:t xml:space="preserve"> в отрогах Саянского хребта) силой до 8 баллов (по 12-бальной шкале) со всеми вытекающими отсюда последствиями.</w:t>
      </w:r>
    </w:p>
    <w:p w:rsidR="009C7A8B" w:rsidRPr="00EE2B36" w:rsidRDefault="009C7A8B" w:rsidP="00B6739D">
      <w:pPr>
        <w:pStyle w:val="146"/>
      </w:pPr>
      <w:r w:rsidRPr="00EE2B36">
        <w:t>Общая площадь сейсмических зон области составляет 31,9 тыс кв. км (что составляет 33,3% общей площади Кемеровской области). Всего в сейсмической зоне находится 65 населенных пунктов с общей численностью населения 1756,5 тыс.чел. (59,2% общей численности населения области).</w:t>
      </w:r>
    </w:p>
    <w:p w:rsidR="009C7A8B" w:rsidRPr="00EE2B36" w:rsidRDefault="009C7A8B" w:rsidP="00B6739D">
      <w:pPr>
        <w:pStyle w:val="146"/>
      </w:pPr>
      <w:r w:rsidRPr="00EE2B36">
        <w:t>При землетрясении интенсивностью до 7 баллов разрушений мостов, гидроузлов автомобильных и железных дорог не будет. В результате землетрясения интенсивностью 7 баллов в городах и районах области могут получить средние и слабые разрушения более 106 тысяч зданий и сооружений (в том числе производственных), могут быть повреждены 230 км. коммунальных сетей, 257 км. железнодорожных путей, 327 км. шоссейных дорог и 23 моста через них.</w:t>
      </w:r>
    </w:p>
    <w:p w:rsidR="009C7A8B" w:rsidRPr="00EE2B36" w:rsidRDefault="009C7A8B" w:rsidP="009C7A8B">
      <w:pPr>
        <w:spacing w:line="360" w:lineRule="auto"/>
        <w:rPr>
          <w:b/>
          <w:sz w:val="28"/>
          <w:szCs w:val="28"/>
        </w:rPr>
      </w:pPr>
      <w:r w:rsidRPr="00EE2B36">
        <w:rPr>
          <w:b/>
          <w:sz w:val="28"/>
          <w:szCs w:val="28"/>
        </w:rPr>
        <w:t>Метели, снежные заносы, сильные морозы</w:t>
      </w:r>
    </w:p>
    <w:p w:rsidR="009C7A8B" w:rsidRPr="00EE2B36" w:rsidRDefault="009C7A8B" w:rsidP="00B6739D">
      <w:pPr>
        <w:pStyle w:val="146"/>
      </w:pPr>
      <w:r w:rsidRPr="00EE2B36">
        <w:t xml:space="preserve">В условиях Сибири метели и вызываемые ими снежные заносы могут длиться от нескольких часов до многих суток с различной силой. Скорость переноса снега в период снежных бурь может достигать 50-100 км/час. Особенно опасны такие бури при низкой температуре или при резких ее перепадах. На большой территории на длительное время из-за снежных заносов останавливается движение всех видов транспорта. </w:t>
      </w:r>
      <w:r w:rsidR="004B0618">
        <w:t>Сильный в</w:t>
      </w:r>
      <w:r w:rsidRPr="00EE2B36">
        <w:t xml:space="preserve">етер и снег </w:t>
      </w:r>
      <w:r w:rsidR="004B0618">
        <w:t>могут привести к обрыву</w:t>
      </w:r>
      <w:r w:rsidRPr="00EE2B36">
        <w:t xml:space="preserve"> провод</w:t>
      </w:r>
      <w:r w:rsidR="004B0618">
        <w:t>ов</w:t>
      </w:r>
      <w:r w:rsidRPr="00EE2B36">
        <w:t xml:space="preserve">, </w:t>
      </w:r>
      <w:r w:rsidR="004B0618">
        <w:t>разрушению</w:t>
      </w:r>
      <w:r w:rsidRPr="00EE2B36">
        <w:t xml:space="preserve"> строени</w:t>
      </w:r>
      <w:r w:rsidR="004B0618">
        <w:t>й</w:t>
      </w:r>
      <w:r w:rsidRPr="00EE2B36">
        <w:t>. Нарушается связь, прекращается подача электроэнергии, воды, тепла.</w:t>
      </w:r>
    </w:p>
    <w:p w:rsidR="009C7A8B" w:rsidRPr="00EE2B36" w:rsidRDefault="009C7A8B" w:rsidP="009C7A8B">
      <w:pPr>
        <w:spacing w:line="360" w:lineRule="auto"/>
        <w:rPr>
          <w:b/>
          <w:sz w:val="28"/>
          <w:szCs w:val="28"/>
        </w:rPr>
      </w:pPr>
      <w:r w:rsidRPr="00EE2B36">
        <w:rPr>
          <w:b/>
          <w:sz w:val="28"/>
          <w:szCs w:val="28"/>
        </w:rPr>
        <w:t>Ураганы</w:t>
      </w:r>
    </w:p>
    <w:p w:rsidR="009C7A8B" w:rsidRPr="00EE2B36" w:rsidRDefault="009C7A8B" w:rsidP="00B6739D">
      <w:pPr>
        <w:pStyle w:val="146"/>
      </w:pPr>
      <w:r w:rsidRPr="00EE2B36">
        <w:t xml:space="preserve">Такое опасное явление, как сильный ветер скоростью, включая порывы до 25 м/с и более, отмечается на территории несколько раз в год. Но к числу опасных явлений можно отнести ветер и свыше 15 м/с, тем более в сочетании с сильными осадками (дождем, градом). На территории </w:t>
      </w:r>
      <w:r w:rsidR="00830500">
        <w:t>округа</w:t>
      </w:r>
      <w:r w:rsidRPr="00EE2B36">
        <w:t xml:space="preserve"> ветры, скорость которых превышает 30 м/с отмечаются редко, как правило, весной. При ветрах больших скоростей создаются предельные нагрузки на поверхности сооружений (высотные объекты, здания, трубы, теле- и радиомачты, башенные краны), происходит обрыв проводов ЛЭП, массовый повал деревьев. Вероятный ущерб от сильного ветра может быть значительным, что приводит к нарушению жизнедеятельности населения на больших территориях.</w:t>
      </w:r>
    </w:p>
    <w:p w:rsidR="009C7A8B" w:rsidRPr="00EE2B36" w:rsidRDefault="009C7A8B" w:rsidP="009C7A8B">
      <w:pPr>
        <w:spacing w:line="360" w:lineRule="auto"/>
        <w:rPr>
          <w:b/>
          <w:sz w:val="28"/>
          <w:szCs w:val="28"/>
        </w:rPr>
      </w:pPr>
      <w:r w:rsidRPr="00EE2B36">
        <w:rPr>
          <w:b/>
          <w:sz w:val="28"/>
          <w:szCs w:val="28"/>
        </w:rPr>
        <w:t>Лесные пожары</w:t>
      </w:r>
    </w:p>
    <w:p w:rsidR="009C7A8B" w:rsidRPr="00EE2B36" w:rsidRDefault="009C7A8B" w:rsidP="00B6739D">
      <w:pPr>
        <w:pStyle w:val="146"/>
      </w:pPr>
      <w:r w:rsidRPr="00EE2B36">
        <w:t xml:space="preserve">На территории </w:t>
      </w:r>
      <w:r w:rsidR="00B6739D" w:rsidRPr="00B6739D">
        <w:t xml:space="preserve">Промышленновского муниципального округа </w:t>
      </w:r>
      <w:r w:rsidRPr="00EE2B36">
        <w:t>лесные пожары представляют собой распространенное бедствие для населения, экономики и природной среды.</w:t>
      </w:r>
    </w:p>
    <w:p w:rsidR="009C7A8B" w:rsidRPr="00EE2B36" w:rsidRDefault="009C7A8B" w:rsidP="00B6739D">
      <w:pPr>
        <w:pStyle w:val="146"/>
      </w:pPr>
      <w:r w:rsidRPr="00EE2B36">
        <w:t xml:space="preserve">Лесной пожар </w:t>
      </w:r>
      <w:r w:rsidR="00B6739D">
        <w:t>–</w:t>
      </w:r>
      <w:r w:rsidRPr="00EE2B36">
        <w:t xml:space="preserve"> пожар, распространяющийся по лесной площади. В зависимости от того, в каких элементах леса распространяется огонь, различают низовые и верховые пожары. Низовой пожар - лесной пожар, распространяющийся по нижним ярусам лесной растительности, подстилке, опалу со скоростью от 1 до 3 м/мин. Верховой пожар - лесной пожар, охватывающий полог леса. Проводником горения при верховых пожарах служит слой хвои (листьев) и веточек. Его скорость движения от 3 до 100 м/мин.</w:t>
      </w:r>
    </w:p>
    <w:p w:rsidR="009C7A8B" w:rsidRPr="00B6739D" w:rsidRDefault="009C7A8B" w:rsidP="00B6739D">
      <w:pPr>
        <w:pStyle w:val="21"/>
        <w:rPr>
          <w:rFonts w:ascii="Times New Roman" w:hAnsi="Times New Roman" w:cs="Times New Roman"/>
        </w:rPr>
      </w:pPr>
      <w:bookmarkStart w:id="32" w:name="_Toc19029626"/>
      <w:bookmarkStart w:id="33" w:name="_Toc144728228"/>
      <w:r w:rsidRPr="00B6739D">
        <w:rPr>
          <w:rFonts w:ascii="Times New Roman" w:hAnsi="Times New Roman" w:cs="Times New Roman"/>
        </w:rPr>
        <w:t>4.</w:t>
      </w:r>
      <w:r w:rsidR="00B6739D">
        <w:rPr>
          <w:rFonts w:ascii="Times New Roman" w:hAnsi="Times New Roman" w:cs="Times New Roman"/>
        </w:rPr>
        <w:t>2</w:t>
      </w:r>
      <w:r w:rsidRPr="00B6739D">
        <w:rPr>
          <w:rFonts w:ascii="Times New Roman" w:hAnsi="Times New Roman" w:cs="Times New Roman"/>
        </w:rPr>
        <w:t xml:space="preserve"> </w:t>
      </w:r>
      <w:bookmarkEnd w:id="31"/>
      <w:r w:rsidRPr="00B6739D">
        <w:rPr>
          <w:rFonts w:ascii="Times New Roman" w:hAnsi="Times New Roman" w:cs="Times New Roman"/>
        </w:rPr>
        <w:t>Перечень и краткая характеристика возможных аварий на пожаровзрывоопасных объектах, с указанием таких объектов</w:t>
      </w:r>
      <w:bookmarkEnd w:id="32"/>
      <w:bookmarkEnd w:id="33"/>
    </w:p>
    <w:p w:rsidR="009C7A8B" w:rsidRPr="00BC2105" w:rsidRDefault="009C7A8B" w:rsidP="009C7A8B">
      <w:pPr>
        <w:pStyle w:val="146"/>
      </w:pPr>
      <w:r>
        <w:t xml:space="preserve">Радиационно-опасные объекты, химически-опасные и пожаровзрывоопасные объекты на территории </w:t>
      </w:r>
      <w:r w:rsidR="00B6739D" w:rsidRPr="00B6739D">
        <w:t>Промышленновского муниципального округа</w:t>
      </w:r>
      <w:r>
        <w:t xml:space="preserve"> отсутствуют.</w:t>
      </w:r>
    </w:p>
    <w:p w:rsidR="009C7A8B" w:rsidRPr="00B6739D" w:rsidRDefault="009C7A8B" w:rsidP="00B6739D">
      <w:pPr>
        <w:pStyle w:val="21"/>
        <w:rPr>
          <w:rFonts w:ascii="Times New Roman" w:hAnsi="Times New Roman" w:cs="Times New Roman"/>
        </w:rPr>
      </w:pPr>
      <w:bookmarkStart w:id="34" w:name="_Toc19029627"/>
      <w:bookmarkStart w:id="35" w:name="_Toc144728229"/>
      <w:r w:rsidRPr="00B6739D">
        <w:rPr>
          <w:rFonts w:ascii="Times New Roman" w:hAnsi="Times New Roman" w:cs="Times New Roman"/>
        </w:rPr>
        <w:t>4.</w:t>
      </w:r>
      <w:r w:rsidR="00B6739D">
        <w:rPr>
          <w:rFonts w:ascii="Times New Roman" w:hAnsi="Times New Roman" w:cs="Times New Roman"/>
        </w:rPr>
        <w:t>3</w:t>
      </w:r>
      <w:r w:rsidRPr="00B6739D">
        <w:rPr>
          <w:rFonts w:ascii="Times New Roman" w:hAnsi="Times New Roman" w:cs="Times New Roman"/>
        </w:rPr>
        <w:t xml:space="preserve"> Объекты, имеющие гидротехнические сооружения, расположенные на территории </w:t>
      </w:r>
      <w:bookmarkEnd w:id="34"/>
      <w:r w:rsidR="004B0618" w:rsidRPr="004B0618">
        <w:rPr>
          <w:rFonts w:ascii="Times New Roman" w:hAnsi="Times New Roman" w:cs="Times New Roman"/>
        </w:rPr>
        <w:t>Промышленновского муниципального округа</w:t>
      </w:r>
      <w:bookmarkEnd w:id="35"/>
    </w:p>
    <w:p w:rsidR="009C7A8B" w:rsidRDefault="009C7A8B" w:rsidP="009C7A8B">
      <w:pPr>
        <w:pStyle w:val="146"/>
      </w:pPr>
      <w:r>
        <w:t xml:space="preserve">На территории </w:t>
      </w:r>
      <w:r w:rsidR="00B6739D" w:rsidRPr="00B6739D">
        <w:t xml:space="preserve">Промышленновского муниципального округа </w:t>
      </w:r>
      <w:r>
        <w:t xml:space="preserve">расположены </w:t>
      </w:r>
      <w:r w:rsidR="004B0618">
        <w:t>следкющие</w:t>
      </w:r>
      <w:r>
        <w:t xml:space="preserve"> гидротехнически</w:t>
      </w:r>
      <w:r w:rsidR="004B0618">
        <w:t>е</w:t>
      </w:r>
      <w:r>
        <w:t xml:space="preserve"> сооружени</w:t>
      </w:r>
      <w:r w:rsidR="004B0618">
        <w:t>я</w:t>
      </w:r>
      <w:r>
        <w:t xml:space="preserve"> (ГТС):</w:t>
      </w:r>
    </w:p>
    <w:p w:rsidR="009C7A8B" w:rsidRDefault="009C7A8B" w:rsidP="009C7A8B">
      <w:pPr>
        <w:pStyle w:val="146"/>
      </w:pPr>
      <w:r>
        <w:t>1. Пруд на ручье без названия, в 0,1 км. южнее д. Еремино. № 11-17-12;</w:t>
      </w:r>
    </w:p>
    <w:p w:rsidR="009C7A8B" w:rsidRPr="00D7069C" w:rsidRDefault="009C7A8B" w:rsidP="009C7A8B">
      <w:pPr>
        <w:pStyle w:val="146"/>
      </w:pPr>
      <w:r>
        <w:t xml:space="preserve">2. Пруд на ручье без названия, в 0,1 км. юго-восточнее д. Еремино. № 11-17-8;  </w:t>
      </w:r>
      <w:r w:rsidRPr="00D7069C">
        <w:tab/>
      </w:r>
    </w:p>
    <w:p w:rsidR="009C7A8B" w:rsidRDefault="009C7A8B" w:rsidP="009C7A8B">
      <w:pPr>
        <w:pStyle w:val="146"/>
      </w:pPr>
      <w:r>
        <w:t>3. Пруд на ручье без названия, в 0,1 км. юго-западнее д. Еремино. №11-17-17;</w:t>
      </w:r>
    </w:p>
    <w:p w:rsidR="00B6739D" w:rsidRDefault="00B6739D" w:rsidP="00B6739D">
      <w:pPr>
        <w:pStyle w:val="146"/>
      </w:pPr>
      <w:r>
        <w:t>4. п. Сибирский, р. Окуневка (V=1750 тыс. м</w:t>
      </w:r>
      <w:r>
        <w:rPr>
          <w:vertAlign w:val="superscript"/>
        </w:rPr>
        <w:t>3</w:t>
      </w:r>
      <w:r>
        <w:t>) №11-21-3(191);</w:t>
      </w:r>
    </w:p>
    <w:p w:rsidR="00B6739D" w:rsidRPr="00D7069C" w:rsidRDefault="00B6739D" w:rsidP="00B6739D">
      <w:pPr>
        <w:pStyle w:val="146"/>
      </w:pPr>
      <w:r>
        <w:t>5. 1,0 км. северо-восточнее п. Голубево, р. Тарсьма (V=94,5 тыс. м</w:t>
      </w:r>
      <w:r>
        <w:rPr>
          <w:vertAlign w:val="superscript"/>
        </w:rPr>
        <w:t>3</w:t>
      </w:r>
      <w:r>
        <w:t xml:space="preserve">) №11-11-2(597);  </w:t>
      </w:r>
      <w:r w:rsidRPr="00D7069C">
        <w:tab/>
      </w:r>
    </w:p>
    <w:p w:rsidR="00B6739D" w:rsidRDefault="00B6739D" w:rsidP="00B6739D">
      <w:pPr>
        <w:pStyle w:val="146"/>
      </w:pPr>
      <w:r>
        <w:t>6. п. Сибирский, р. Окуневка (V=650 тыс. м</w:t>
      </w:r>
      <w:r>
        <w:rPr>
          <w:vertAlign w:val="superscript"/>
        </w:rPr>
        <w:t>3</w:t>
      </w:r>
      <w:r>
        <w:t>) №11-21-1(198);</w:t>
      </w:r>
    </w:p>
    <w:p w:rsidR="00B6739D" w:rsidRDefault="00B6739D" w:rsidP="00B6739D">
      <w:pPr>
        <w:pStyle w:val="146"/>
      </w:pPr>
      <w:r>
        <w:t>7. 1,5 км. восточнее п. Голубево, р. Исток (V=441,6 тыс. м</w:t>
      </w:r>
      <w:r>
        <w:rPr>
          <w:vertAlign w:val="superscript"/>
        </w:rPr>
        <w:t>3</w:t>
      </w:r>
      <w:r>
        <w:t xml:space="preserve">) №11-11-3;  </w:t>
      </w:r>
      <w:r w:rsidRPr="00D7069C">
        <w:tab/>
      </w:r>
      <w:r>
        <w:t>8. 0,5 км. северо-восточнее п. Голубево, р. Тарсьма (V=354,4 тыс. м</w:t>
      </w:r>
      <w:r>
        <w:rPr>
          <w:vertAlign w:val="superscript"/>
        </w:rPr>
        <w:t>3</w:t>
      </w:r>
      <w:r>
        <w:t xml:space="preserve">) №11-11-1;  </w:t>
      </w:r>
      <w:r w:rsidRPr="00D7069C">
        <w:tab/>
      </w:r>
    </w:p>
    <w:p w:rsidR="00B6739D" w:rsidRDefault="00B6739D" w:rsidP="00B6739D">
      <w:pPr>
        <w:pStyle w:val="146"/>
      </w:pPr>
      <w:r>
        <w:t>9. Южная окраина д. Шуринка, запруда на логу б/н (V=65 тыс. м</w:t>
      </w:r>
      <w:r>
        <w:rPr>
          <w:vertAlign w:val="superscript"/>
        </w:rPr>
        <w:t>3</w:t>
      </w:r>
      <w:r>
        <w:t xml:space="preserve">) №11-21-8;  </w:t>
      </w:r>
      <w:r w:rsidRPr="00D7069C">
        <w:tab/>
      </w:r>
    </w:p>
    <w:p w:rsidR="00B6739D" w:rsidRDefault="00B6739D" w:rsidP="00B6739D">
      <w:pPr>
        <w:pStyle w:val="146"/>
      </w:pPr>
      <w:r>
        <w:t>10. п. Сибирский (д. Шуринка), р. Окуневка (V=404 тыс. м</w:t>
      </w:r>
      <w:r>
        <w:rPr>
          <w:vertAlign w:val="superscript"/>
        </w:rPr>
        <w:t>3</w:t>
      </w:r>
      <w:r>
        <w:t>) №11-21-1(190);</w:t>
      </w:r>
    </w:p>
    <w:p w:rsidR="00B6739D" w:rsidRDefault="00B6739D" w:rsidP="00B6739D">
      <w:pPr>
        <w:pStyle w:val="146"/>
      </w:pPr>
      <w:r>
        <w:t>11. Пруд на логу Падун южная окраина п. Плотниково №11-11-1;</w:t>
      </w:r>
    </w:p>
    <w:p w:rsidR="00B6739D" w:rsidRPr="00D7069C" w:rsidRDefault="00B6739D" w:rsidP="00B6739D">
      <w:pPr>
        <w:pStyle w:val="146"/>
      </w:pPr>
      <w:r>
        <w:t xml:space="preserve">12. Пруд на р. Малая Каменка п. Плотниково №11-10-1;  </w:t>
      </w:r>
      <w:r w:rsidRPr="00D7069C">
        <w:tab/>
      </w:r>
    </w:p>
    <w:p w:rsidR="00B6739D" w:rsidRDefault="00B6739D" w:rsidP="00B6739D">
      <w:pPr>
        <w:pStyle w:val="146"/>
      </w:pPr>
      <w:r>
        <w:t>13. Пруд на р. Малая Каменка п. Плотниково №11-10-2;</w:t>
      </w:r>
    </w:p>
    <w:p w:rsidR="00B6739D" w:rsidRDefault="00B6739D" w:rsidP="00B6739D">
      <w:pPr>
        <w:pStyle w:val="146"/>
      </w:pPr>
      <w:r>
        <w:t xml:space="preserve">14. Пруд на р. Каменка п. Плотниково №11-10-3;  </w:t>
      </w:r>
      <w:r w:rsidRPr="00D7069C">
        <w:tab/>
      </w:r>
    </w:p>
    <w:p w:rsidR="00B6739D" w:rsidRDefault="00B6739D" w:rsidP="00B6739D">
      <w:pPr>
        <w:pStyle w:val="146"/>
      </w:pPr>
      <w:r>
        <w:t>15. Пруд на р. Каменка п. Плотниково №11-10-4;</w:t>
      </w:r>
    </w:p>
    <w:p w:rsidR="00B6739D" w:rsidRDefault="00B6739D" w:rsidP="00B6739D">
      <w:pPr>
        <w:pStyle w:val="146"/>
      </w:pPr>
      <w:r>
        <w:t xml:space="preserve">16. Южная окраина п. Нагорный, лог руч. Трандиха №11-10-10 (956);  </w:t>
      </w:r>
      <w:r w:rsidRPr="00D7069C">
        <w:tab/>
      </w:r>
    </w:p>
    <w:p w:rsidR="00B6739D" w:rsidRDefault="00B6739D" w:rsidP="00B6739D">
      <w:pPr>
        <w:pStyle w:val="146"/>
      </w:pPr>
      <w:r>
        <w:t>17. Северо-западная окраина п. Восход, руч. Трандиха №11-10-9(955).</w:t>
      </w:r>
    </w:p>
    <w:p w:rsidR="009C7A8B" w:rsidRDefault="009C7A8B" w:rsidP="009C7A8B">
      <w:pPr>
        <w:pStyle w:val="146"/>
      </w:pPr>
      <w:r>
        <w:t>По результатам обследования данные объекты опасности не представляют.</w:t>
      </w:r>
    </w:p>
    <w:p w:rsidR="009C7A8B" w:rsidRPr="00B6739D" w:rsidRDefault="00B6739D" w:rsidP="00B6739D">
      <w:pPr>
        <w:pStyle w:val="21"/>
        <w:rPr>
          <w:rFonts w:ascii="Times New Roman" w:hAnsi="Times New Roman" w:cs="Times New Roman"/>
        </w:rPr>
      </w:pPr>
      <w:bookmarkStart w:id="36" w:name="_Toc19029628"/>
      <w:bookmarkStart w:id="37" w:name="_Toc144728230"/>
      <w:r>
        <w:rPr>
          <w:rFonts w:ascii="Times New Roman" w:hAnsi="Times New Roman" w:cs="Times New Roman"/>
        </w:rPr>
        <w:t>4.</w:t>
      </w:r>
      <w:r w:rsidR="009C7A8B" w:rsidRPr="00B6739D">
        <w:rPr>
          <w:rFonts w:ascii="Times New Roman" w:hAnsi="Times New Roman" w:cs="Times New Roman"/>
        </w:rPr>
        <w:t>5. Перечень и краткая характеристика возможных аварий на транспорте при перевозке (транспортировке) опасных грузов</w:t>
      </w:r>
      <w:bookmarkEnd w:id="36"/>
      <w:bookmarkEnd w:id="37"/>
    </w:p>
    <w:p w:rsidR="009C7A8B" w:rsidRPr="009B29AA" w:rsidRDefault="009C7A8B" w:rsidP="00B6739D">
      <w:pPr>
        <w:pStyle w:val="146"/>
      </w:pPr>
      <w:r w:rsidRPr="009B29AA">
        <w:t xml:space="preserve">Маршруты доставки опасных веществ к объектам потребителям автотранспортом: по </w:t>
      </w:r>
      <w:r w:rsidR="00830500">
        <w:t>округу</w:t>
      </w:r>
      <w:r w:rsidRPr="009B29AA">
        <w:t xml:space="preserve"> провозят аммиачную селитру в мешках объемом 50 кг. с частотой перевозки один раз в год (в марте – апреле) и бытовой газ в баллонах по заранее согласованному маршруту.</w:t>
      </w:r>
    </w:p>
    <w:p w:rsidR="009C7A8B" w:rsidRPr="009B29AA" w:rsidRDefault="009C7A8B" w:rsidP="00B6739D">
      <w:pPr>
        <w:pStyle w:val="146"/>
      </w:pPr>
      <w:r w:rsidRPr="009B29AA">
        <w:t>Основными опасными последствиями могут стать взрывы и пожары, утечки и разлив ядовитых веществ, выбросы в атмосферу отравляющих газов и продуктов горения, уносящие жизни и причиняющие тяжкий вред здоровью людей, влекущие многомиллионные убытки и наносящие непоправимый вред экологии.</w:t>
      </w:r>
    </w:p>
    <w:p w:rsidR="009C7A8B" w:rsidRPr="003E3B8F" w:rsidRDefault="009C7A8B" w:rsidP="00B6739D">
      <w:pPr>
        <w:pStyle w:val="146"/>
      </w:pPr>
      <w:r w:rsidRPr="009B29AA">
        <w:t>Следует знать, что мероприятия по ликвидации последствий дорожных происшествий с опасными грузами не только связаны с риском для жизни и здоровья сотрудников дорожных служб и МЧС, но и весьма затратны для муниципальных и региональных бюджетов. Перекрытие дорог вызывает сбои в движении транспорта, причиняя неудобства и убытки населению и предприятиям</w:t>
      </w:r>
      <w:r w:rsidRPr="003E3B8F">
        <w:t xml:space="preserve">. </w:t>
      </w:r>
    </w:p>
    <w:p w:rsidR="009C7A8B" w:rsidRPr="00B6739D" w:rsidRDefault="00B6739D" w:rsidP="00B6739D">
      <w:pPr>
        <w:pStyle w:val="21"/>
        <w:rPr>
          <w:rFonts w:ascii="Times New Roman" w:hAnsi="Times New Roman" w:cs="Times New Roman"/>
        </w:rPr>
      </w:pPr>
      <w:bookmarkStart w:id="38" w:name="_Toc19029629"/>
      <w:bookmarkStart w:id="39" w:name="_Toc144728231"/>
      <w:r>
        <w:rPr>
          <w:rFonts w:ascii="Times New Roman" w:hAnsi="Times New Roman" w:cs="Times New Roman"/>
        </w:rPr>
        <w:t>4.</w:t>
      </w:r>
      <w:r w:rsidR="009C7A8B" w:rsidRPr="00B6739D">
        <w:rPr>
          <w:rFonts w:ascii="Times New Roman" w:hAnsi="Times New Roman" w:cs="Times New Roman"/>
        </w:rPr>
        <w:t>6. Перечень и краткая характеристика возможных источников чрезвычайных ситуаций биолого-социального характера</w:t>
      </w:r>
      <w:bookmarkEnd w:id="38"/>
      <w:bookmarkEnd w:id="39"/>
    </w:p>
    <w:p w:rsidR="009C7A8B" w:rsidRPr="00CD05E1" w:rsidRDefault="009C7A8B" w:rsidP="00B6739D">
      <w:pPr>
        <w:pStyle w:val="146"/>
      </w:pPr>
      <w:r w:rsidRPr="00CD05E1">
        <w:t xml:space="preserve">Анализ физико-географических данных места расположения </w:t>
      </w:r>
      <w:r w:rsidR="00B6739D">
        <w:t>муниципального округа</w:t>
      </w:r>
      <w:r w:rsidRPr="00CD05E1">
        <w:t xml:space="preserve">, его производственно-экономической, транспортной структуры, степени надежности и уровня технического обслуживания оборудования, коммуникаций, транспортных средств и т.д. показывает, что природных очагов особо опасных инфекционных заболеваний на территории </w:t>
      </w:r>
      <w:r w:rsidR="00830500">
        <w:t>округа</w:t>
      </w:r>
      <w:r w:rsidRPr="00CD05E1">
        <w:t xml:space="preserve"> нет.</w:t>
      </w:r>
    </w:p>
    <w:p w:rsidR="009C7A8B" w:rsidRPr="00CD05E1" w:rsidRDefault="009C7A8B" w:rsidP="00B6739D">
      <w:pPr>
        <w:pStyle w:val="146"/>
      </w:pPr>
      <w:r w:rsidRPr="00CD05E1">
        <w:t xml:space="preserve">Массовых инфекционных заболеваний за последние 5 лет на территории </w:t>
      </w:r>
      <w:r>
        <w:t xml:space="preserve">Промышленновского </w:t>
      </w:r>
      <w:r w:rsidR="008D459D">
        <w:t>муниципального округа</w:t>
      </w:r>
      <w:r w:rsidR="008D459D" w:rsidRPr="00CD05E1">
        <w:t xml:space="preserve"> </w:t>
      </w:r>
      <w:r w:rsidRPr="00CD05E1">
        <w:t>не зарегистрировано. Серьезной и актуальной проблемой в настоящее время является заболевание туберкулезом, ВИЧ- инфекциями, которые не имеет тенденции к снижению.</w:t>
      </w:r>
    </w:p>
    <w:p w:rsidR="009C7A8B" w:rsidRPr="00CD05E1" w:rsidRDefault="009C7A8B" w:rsidP="00B6739D">
      <w:pPr>
        <w:pStyle w:val="146"/>
      </w:pPr>
      <w:r w:rsidRPr="00CD05E1">
        <w:t xml:space="preserve">За последние 10 лет на территории </w:t>
      </w:r>
      <w:r w:rsidR="008D459D">
        <w:t>муниципального округа</w:t>
      </w:r>
      <w:r w:rsidR="008D459D" w:rsidRPr="00CD05E1">
        <w:t xml:space="preserve"> </w:t>
      </w:r>
      <w:r w:rsidRPr="00CD05E1">
        <w:t xml:space="preserve">не зарегистрированы массовые случаи заболевания энцефалитом. Другие опасные инфекционные заболевания (сибирская язва, грипп птиц, ящур, бешенство) за последние 10 лет также не зарегистрированы. </w:t>
      </w:r>
    </w:p>
    <w:p w:rsidR="009C7A8B" w:rsidRDefault="009C7A8B" w:rsidP="00B6739D">
      <w:pPr>
        <w:pStyle w:val="146"/>
      </w:pPr>
      <w:r w:rsidRPr="00CD05E1">
        <w:t xml:space="preserve">На территории </w:t>
      </w:r>
      <w:r w:rsidR="008D459D">
        <w:t xml:space="preserve">Промышленновского муниципального округа </w:t>
      </w:r>
      <w:r>
        <w:t>находятся 2 сибиреязвенных захоронения:</w:t>
      </w:r>
    </w:p>
    <w:p w:rsidR="009C7A8B" w:rsidRDefault="009C7A8B" w:rsidP="00B6739D">
      <w:pPr>
        <w:pStyle w:val="146"/>
      </w:pPr>
      <w:r>
        <w:t>1. В 1,2 км. на юго-запад от д. Тарабарино;</w:t>
      </w:r>
    </w:p>
    <w:p w:rsidR="009C7A8B" w:rsidRDefault="009C7A8B" w:rsidP="00B6739D">
      <w:pPr>
        <w:pStyle w:val="146"/>
      </w:pPr>
      <w:r>
        <w:t>2. В 600 м. на северо-запад от п. Цветущий.</w:t>
      </w:r>
    </w:p>
    <w:p w:rsidR="009C7A8B" w:rsidRPr="00955B78" w:rsidRDefault="009C7A8B" w:rsidP="00B6739D">
      <w:pPr>
        <w:pStyle w:val="146"/>
      </w:pPr>
      <w:r>
        <w:t>На всех захоронениях имеются аншлаги с надписью «Сибирская язва». Угроза размыва и затопления захоронений отсутс</w:t>
      </w:r>
      <w:r w:rsidR="00D5639A">
        <w:t>т</w:t>
      </w:r>
      <w:r>
        <w:t>вует.</w:t>
      </w:r>
    </w:p>
    <w:p w:rsidR="009C7A8B" w:rsidRPr="00B6739D" w:rsidRDefault="00B6739D" w:rsidP="00B6739D">
      <w:pPr>
        <w:pStyle w:val="21"/>
        <w:rPr>
          <w:rFonts w:ascii="Times New Roman" w:hAnsi="Times New Roman" w:cs="Times New Roman"/>
        </w:rPr>
      </w:pPr>
      <w:bookmarkStart w:id="40" w:name="_Toc19029630"/>
      <w:bookmarkStart w:id="41" w:name="_Toc144728232"/>
      <w:r>
        <w:rPr>
          <w:rFonts w:ascii="Times New Roman" w:hAnsi="Times New Roman" w:cs="Times New Roman"/>
        </w:rPr>
        <w:t>4.</w:t>
      </w:r>
      <w:r w:rsidR="009C7A8B" w:rsidRPr="00B6739D">
        <w:rPr>
          <w:rFonts w:ascii="Times New Roman" w:hAnsi="Times New Roman" w:cs="Times New Roman"/>
        </w:rPr>
        <w:t>7. Сведения о системе обеспечения пожарной безопасности</w:t>
      </w:r>
      <w:bookmarkEnd w:id="40"/>
      <w:bookmarkEnd w:id="41"/>
    </w:p>
    <w:p w:rsidR="009C7A8B" w:rsidRPr="00815A63" w:rsidRDefault="009C7A8B" w:rsidP="00A37FAF">
      <w:pPr>
        <w:pStyle w:val="146"/>
      </w:pPr>
      <w:r w:rsidRPr="00CD05E1">
        <w:t xml:space="preserve">На территории </w:t>
      </w:r>
      <w:r w:rsidR="00A37FAF">
        <w:t xml:space="preserve">Промышленновского муниципального округа </w:t>
      </w:r>
      <w:r>
        <w:t>созданы добровольные пожарные команды (далее по тексту ДПК). Все ДПК обеспечены мотопомпами, пожарными рук</w:t>
      </w:r>
      <w:r w:rsidR="00E20851">
        <w:t>а</w:t>
      </w:r>
      <w:r>
        <w:t>вами и другими первичными средствами пожаротушения.</w:t>
      </w:r>
    </w:p>
    <w:p w:rsidR="009C7A8B" w:rsidRPr="00B6739D" w:rsidRDefault="00B6739D" w:rsidP="00B6739D">
      <w:pPr>
        <w:pStyle w:val="21"/>
        <w:rPr>
          <w:rFonts w:ascii="Times New Roman" w:hAnsi="Times New Roman" w:cs="Times New Roman"/>
        </w:rPr>
      </w:pPr>
      <w:bookmarkStart w:id="42" w:name="_Toc19029631"/>
      <w:bookmarkStart w:id="43" w:name="_Toc144728233"/>
      <w:r>
        <w:rPr>
          <w:rFonts w:ascii="Times New Roman" w:hAnsi="Times New Roman" w:cs="Times New Roman"/>
        </w:rPr>
        <w:t>4.</w:t>
      </w:r>
      <w:r w:rsidR="009C7A8B" w:rsidRPr="00B6739D">
        <w:rPr>
          <w:rFonts w:ascii="Times New Roman" w:hAnsi="Times New Roman" w:cs="Times New Roman"/>
        </w:rPr>
        <w:t>8. Сведения о составе сил и средств пожаро-спасательных подразделений, привлекаемых к тушению пожара</w:t>
      </w:r>
      <w:bookmarkEnd w:id="42"/>
      <w:bookmarkEnd w:id="43"/>
    </w:p>
    <w:p w:rsidR="009C7A8B" w:rsidRDefault="009C7A8B" w:rsidP="00A37FAF">
      <w:pPr>
        <w:pStyle w:val="146"/>
      </w:pPr>
      <w:r w:rsidRPr="00CD05E1">
        <w:t xml:space="preserve">На территории </w:t>
      </w:r>
      <w:r w:rsidR="00A37FAF">
        <w:t xml:space="preserve">Промышленновского муниципального округа </w:t>
      </w:r>
      <w:r>
        <w:t xml:space="preserve">мероприятия по тушению пожаров осуществляется </w:t>
      </w:r>
      <w:r w:rsidR="00D5639A">
        <w:t>«</w:t>
      </w:r>
      <w:r w:rsidR="00D5639A" w:rsidRPr="00D5639A">
        <w:t xml:space="preserve">7 пожарно-спасательный отряд ФПС ГПС Главного управления МЧС России по Кемеровской области </w:t>
      </w:r>
      <w:r w:rsidR="00D5639A">
        <w:t>–</w:t>
      </w:r>
      <w:r w:rsidR="00D5639A" w:rsidRPr="00D5639A">
        <w:t xml:space="preserve"> Кузбассу</w:t>
      </w:r>
      <w:r w:rsidR="00D5639A">
        <w:t>»</w:t>
      </w:r>
      <w:r>
        <w:t xml:space="preserve">. </w:t>
      </w:r>
      <w:r w:rsidR="00D5639A">
        <w:t xml:space="preserve">Сведения </w:t>
      </w:r>
      <w:r>
        <w:t>о наличии личного состава, пожарной и аварийно-спасательной техник</w:t>
      </w:r>
      <w:r w:rsidR="00D5639A">
        <w:t>и</w:t>
      </w:r>
      <w:r>
        <w:t>:</w:t>
      </w:r>
    </w:p>
    <w:p w:rsidR="00D5639A" w:rsidRDefault="00D5639A" w:rsidP="00D5639A">
      <w:pPr>
        <w:pStyle w:val="146"/>
      </w:pPr>
      <w:r>
        <w:t>Численность личного состава - 383 человека;</w:t>
      </w:r>
    </w:p>
    <w:p w:rsidR="00D5639A" w:rsidRDefault="00D5639A" w:rsidP="00D5639A">
      <w:pPr>
        <w:pStyle w:val="146"/>
      </w:pPr>
      <w:r>
        <w:t>Количество единиц техники – 44;</w:t>
      </w:r>
    </w:p>
    <w:p w:rsidR="00D5639A" w:rsidRDefault="00D5639A" w:rsidP="00D5639A">
      <w:pPr>
        <w:pStyle w:val="146"/>
      </w:pPr>
      <w:r w:rsidRPr="00D5639A">
        <w:t>Количество пожарно-спасательных частей - 9.</w:t>
      </w:r>
    </w:p>
    <w:p w:rsidR="009C7A8B" w:rsidRPr="00B6739D" w:rsidRDefault="00B6739D" w:rsidP="00B6739D">
      <w:pPr>
        <w:pStyle w:val="21"/>
        <w:rPr>
          <w:rFonts w:ascii="Times New Roman" w:hAnsi="Times New Roman" w:cs="Times New Roman"/>
        </w:rPr>
      </w:pPr>
      <w:bookmarkStart w:id="44" w:name="_Toc19029632"/>
      <w:bookmarkStart w:id="45" w:name="_Toc144728234"/>
      <w:r>
        <w:rPr>
          <w:rFonts w:ascii="Times New Roman" w:hAnsi="Times New Roman" w:cs="Times New Roman"/>
        </w:rPr>
        <w:t>4.</w:t>
      </w:r>
      <w:r w:rsidR="009C7A8B" w:rsidRPr="00B6739D">
        <w:rPr>
          <w:rFonts w:ascii="Times New Roman" w:hAnsi="Times New Roman" w:cs="Times New Roman"/>
        </w:rPr>
        <w:t>9. Сведения об источниках противопожарного водоснабжения</w:t>
      </w:r>
      <w:bookmarkEnd w:id="44"/>
      <w:bookmarkEnd w:id="45"/>
    </w:p>
    <w:p w:rsidR="009C7A8B" w:rsidRDefault="009C7A8B" w:rsidP="00A37FAF">
      <w:pPr>
        <w:pStyle w:val="146"/>
      </w:pPr>
      <w:r w:rsidRPr="00815A63">
        <w:t xml:space="preserve">Перечень источников противопожарного водоснабжения по </w:t>
      </w:r>
      <w:r w:rsidR="00A37FAF" w:rsidRPr="00A37FAF">
        <w:t>Промышленновско</w:t>
      </w:r>
      <w:r w:rsidR="00A37FAF">
        <w:t>му</w:t>
      </w:r>
      <w:r w:rsidR="00A37FAF" w:rsidRPr="00A37FAF">
        <w:t xml:space="preserve"> муниципально</w:t>
      </w:r>
      <w:r w:rsidR="00A37FAF">
        <w:t>му</w:t>
      </w:r>
      <w:r w:rsidR="00A37FAF" w:rsidRPr="00A37FAF">
        <w:t xml:space="preserve"> округ</w:t>
      </w:r>
      <w:r w:rsidR="00A37FAF">
        <w:t>у</w:t>
      </w:r>
      <w:r w:rsidRPr="00815A63">
        <w:t>:</w:t>
      </w:r>
    </w:p>
    <w:tbl>
      <w:tblPr>
        <w:tblStyle w:val="afa"/>
        <w:tblW w:w="9634" w:type="dxa"/>
        <w:tblLook w:val="04A0"/>
      </w:tblPr>
      <w:tblGrid>
        <w:gridCol w:w="704"/>
        <w:gridCol w:w="2835"/>
        <w:gridCol w:w="3544"/>
        <w:gridCol w:w="2551"/>
      </w:tblGrid>
      <w:tr w:rsidR="009C7A8B" w:rsidRPr="00815A63" w:rsidTr="00D30A16">
        <w:trPr>
          <w:trHeight w:val="498"/>
          <w:tblHeader/>
        </w:trPr>
        <w:tc>
          <w:tcPr>
            <w:tcW w:w="704" w:type="dxa"/>
            <w:vAlign w:val="center"/>
          </w:tcPr>
          <w:p w:rsidR="009C7A8B" w:rsidRPr="00815A63" w:rsidRDefault="009C7A8B" w:rsidP="00830500">
            <w:pPr>
              <w:jc w:val="center"/>
            </w:pPr>
            <w:r w:rsidRPr="00815A63">
              <w:t>№ п/п</w:t>
            </w:r>
          </w:p>
        </w:tc>
        <w:tc>
          <w:tcPr>
            <w:tcW w:w="2835" w:type="dxa"/>
            <w:vAlign w:val="center"/>
          </w:tcPr>
          <w:p w:rsidR="009C7A8B" w:rsidRPr="00815A63" w:rsidRDefault="009C7A8B" w:rsidP="00830500">
            <w:pPr>
              <w:jc w:val="center"/>
            </w:pPr>
            <w:r>
              <w:t>Населённый пункт</w:t>
            </w:r>
          </w:p>
        </w:tc>
        <w:tc>
          <w:tcPr>
            <w:tcW w:w="3544" w:type="dxa"/>
            <w:vAlign w:val="center"/>
          </w:tcPr>
          <w:p w:rsidR="009C7A8B" w:rsidRPr="00815A63" w:rsidRDefault="009C7A8B" w:rsidP="00830500">
            <w:pPr>
              <w:jc w:val="center"/>
            </w:pPr>
            <w:r>
              <w:t>Адрес, характеристика</w:t>
            </w:r>
          </w:p>
        </w:tc>
        <w:tc>
          <w:tcPr>
            <w:tcW w:w="2551" w:type="dxa"/>
            <w:vAlign w:val="center"/>
          </w:tcPr>
          <w:p w:rsidR="009C7A8B" w:rsidRPr="00815A63" w:rsidRDefault="009C7A8B" w:rsidP="00830500">
            <w:pPr>
              <w:jc w:val="center"/>
            </w:pPr>
            <w:r>
              <w:t>Ответственные за обслуживанием</w:t>
            </w:r>
          </w:p>
        </w:tc>
      </w:tr>
      <w:tr w:rsidR="009C7A8B" w:rsidRPr="00815A63" w:rsidTr="00E20851">
        <w:trPr>
          <w:trHeight w:val="498"/>
        </w:trPr>
        <w:tc>
          <w:tcPr>
            <w:tcW w:w="9634" w:type="dxa"/>
            <w:gridSpan w:val="4"/>
            <w:vAlign w:val="center"/>
          </w:tcPr>
          <w:p w:rsidR="009C7A8B" w:rsidRDefault="009C7A8B" w:rsidP="00830500">
            <w:pPr>
              <w:jc w:val="center"/>
            </w:pPr>
            <w:r>
              <w:t>Пожарные гидранты</w:t>
            </w:r>
          </w:p>
        </w:tc>
      </w:tr>
      <w:tr w:rsidR="00E20851" w:rsidRPr="00815A63" w:rsidTr="00E20851">
        <w:trPr>
          <w:trHeight w:val="567"/>
        </w:trPr>
        <w:tc>
          <w:tcPr>
            <w:tcW w:w="704" w:type="dxa"/>
            <w:vAlign w:val="center"/>
          </w:tcPr>
          <w:p w:rsidR="00E20851" w:rsidRPr="00815A63" w:rsidRDefault="00E20851" w:rsidP="00AC3D8D">
            <w:pPr>
              <w:jc w:val="center"/>
            </w:pPr>
            <w:r w:rsidRPr="00815A63">
              <w:t>1</w:t>
            </w:r>
          </w:p>
        </w:tc>
        <w:tc>
          <w:tcPr>
            <w:tcW w:w="2835" w:type="dxa"/>
            <w:vAlign w:val="center"/>
          </w:tcPr>
          <w:p w:rsidR="00E20851" w:rsidRPr="00815A63" w:rsidRDefault="00E20851" w:rsidP="00AC3D8D">
            <w:r>
              <w:t>п. Плотниково</w:t>
            </w:r>
          </w:p>
        </w:tc>
        <w:tc>
          <w:tcPr>
            <w:tcW w:w="3544" w:type="dxa"/>
            <w:vAlign w:val="center"/>
          </w:tcPr>
          <w:p w:rsidR="00E20851" w:rsidRDefault="00E20851" w:rsidP="00AC3D8D">
            <w:r>
              <w:t>ул. Школьная, 1</w:t>
            </w:r>
          </w:p>
          <w:p w:rsidR="00E20851" w:rsidRPr="00815A63" w:rsidRDefault="00E20851" w:rsidP="00AC3D8D">
            <w:r>
              <w:t>ПГ К-150</w:t>
            </w:r>
          </w:p>
        </w:tc>
        <w:tc>
          <w:tcPr>
            <w:tcW w:w="2551" w:type="dxa"/>
            <w:vAlign w:val="center"/>
          </w:tcPr>
          <w:p w:rsidR="00E20851" w:rsidRPr="00815A63" w:rsidRDefault="00E20851" w:rsidP="00AC3D8D">
            <w:pPr>
              <w:jc w:val="center"/>
            </w:pPr>
            <w:r>
              <w:t>администрация сельской территории</w:t>
            </w:r>
          </w:p>
        </w:tc>
      </w:tr>
      <w:tr w:rsidR="00E20851" w:rsidRPr="00815A63" w:rsidTr="00E20851">
        <w:trPr>
          <w:trHeight w:val="567"/>
        </w:trPr>
        <w:tc>
          <w:tcPr>
            <w:tcW w:w="704" w:type="dxa"/>
            <w:vAlign w:val="center"/>
          </w:tcPr>
          <w:p w:rsidR="00E20851" w:rsidRPr="00815A63" w:rsidRDefault="00E20851" w:rsidP="00AC3D8D">
            <w:pPr>
              <w:jc w:val="center"/>
            </w:pPr>
            <w:r w:rsidRPr="00815A63">
              <w:t>2</w:t>
            </w:r>
          </w:p>
        </w:tc>
        <w:tc>
          <w:tcPr>
            <w:tcW w:w="2835" w:type="dxa"/>
            <w:vAlign w:val="center"/>
          </w:tcPr>
          <w:p w:rsidR="00E20851" w:rsidRPr="00815A63" w:rsidRDefault="00E20851" w:rsidP="00AC3D8D">
            <w:r>
              <w:t>п. Плотниково</w:t>
            </w:r>
          </w:p>
        </w:tc>
        <w:tc>
          <w:tcPr>
            <w:tcW w:w="3544" w:type="dxa"/>
            <w:vAlign w:val="center"/>
          </w:tcPr>
          <w:p w:rsidR="00E20851" w:rsidRDefault="00E20851" w:rsidP="00AC3D8D">
            <w:r>
              <w:t>ул. Школьная, 3</w:t>
            </w:r>
          </w:p>
          <w:p w:rsidR="00E20851" w:rsidRPr="00815A63" w:rsidRDefault="00E20851" w:rsidP="00AC3D8D">
            <w:r>
              <w:t>ПГ К-150</w:t>
            </w:r>
          </w:p>
        </w:tc>
        <w:tc>
          <w:tcPr>
            <w:tcW w:w="2551" w:type="dxa"/>
            <w:vAlign w:val="center"/>
          </w:tcPr>
          <w:p w:rsidR="00E20851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:rsidTr="00E20851">
        <w:trPr>
          <w:trHeight w:val="567"/>
        </w:trPr>
        <w:tc>
          <w:tcPr>
            <w:tcW w:w="704" w:type="dxa"/>
            <w:vAlign w:val="center"/>
          </w:tcPr>
          <w:p w:rsidR="00E20851" w:rsidRPr="00815A63" w:rsidRDefault="00E20851" w:rsidP="00AC3D8D">
            <w:pPr>
              <w:jc w:val="center"/>
            </w:pPr>
            <w:r w:rsidRPr="00815A63">
              <w:t>3</w:t>
            </w:r>
          </w:p>
        </w:tc>
        <w:tc>
          <w:tcPr>
            <w:tcW w:w="2835" w:type="dxa"/>
            <w:vAlign w:val="center"/>
          </w:tcPr>
          <w:p w:rsidR="00E20851" w:rsidRPr="00815A63" w:rsidRDefault="00E20851" w:rsidP="00AC3D8D">
            <w:r>
              <w:t>п. Плотниково</w:t>
            </w:r>
          </w:p>
        </w:tc>
        <w:tc>
          <w:tcPr>
            <w:tcW w:w="3544" w:type="dxa"/>
            <w:vAlign w:val="center"/>
          </w:tcPr>
          <w:p w:rsidR="00E20851" w:rsidRDefault="00E20851" w:rsidP="00AC3D8D">
            <w:r>
              <w:t>ул. Юбилейная, 43б</w:t>
            </w:r>
          </w:p>
          <w:p w:rsidR="00E20851" w:rsidRPr="00815A63" w:rsidRDefault="00E20851" w:rsidP="00AC3D8D">
            <w:r>
              <w:t>ПГ К-150</w:t>
            </w:r>
          </w:p>
        </w:tc>
        <w:tc>
          <w:tcPr>
            <w:tcW w:w="2551" w:type="dxa"/>
            <w:vAlign w:val="center"/>
          </w:tcPr>
          <w:p w:rsidR="00E20851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:rsidTr="00E20851">
        <w:trPr>
          <w:trHeight w:val="567"/>
        </w:trPr>
        <w:tc>
          <w:tcPr>
            <w:tcW w:w="704" w:type="dxa"/>
            <w:vAlign w:val="center"/>
          </w:tcPr>
          <w:p w:rsidR="00E20851" w:rsidRPr="00815A63" w:rsidRDefault="00E20851" w:rsidP="00AC3D8D">
            <w:pPr>
              <w:jc w:val="center"/>
            </w:pPr>
            <w:r w:rsidRPr="00815A63">
              <w:t>4</w:t>
            </w:r>
          </w:p>
        </w:tc>
        <w:tc>
          <w:tcPr>
            <w:tcW w:w="2835" w:type="dxa"/>
            <w:vAlign w:val="center"/>
          </w:tcPr>
          <w:p w:rsidR="00E20851" w:rsidRPr="00815A63" w:rsidRDefault="00E20851" w:rsidP="00AC3D8D">
            <w:r>
              <w:t>д. Колычево</w:t>
            </w:r>
          </w:p>
        </w:tc>
        <w:tc>
          <w:tcPr>
            <w:tcW w:w="3544" w:type="dxa"/>
            <w:vAlign w:val="center"/>
          </w:tcPr>
          <w:p w:rsidR="00E20851" w:rsidRDefault="00E20851" w:rsidP="00AC3D8D">
            <w:r>
              <w:t>ул. Весенняя, 25</w:t>
            </w:r>
          </w:p>
          <w:p w:rsidR="00E20851" w:rsidRPr="00815A63" w:rsidRDefault="00E20851" w:rsidP="00AC3D8D">
            <w:r>
              <w:t>ПГ К-150</w:t>
            </w:r>
          </w:p>
        </w:tc>
        <w:tc>
          <w:tcPr>
            <w:tcW w:w="2551" w:type="dxa"/>
            <w:vAlign w:val="center"/>
          </w:tcPr>
          <w:p w:rsidR="00E20851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9C7A8B" w:rsidRPr="00815A63" w:rsidTr="00E20851">
        <w:trPr>
          <w:trHeight w:val="567"/>
        </w:trPr>
        <w:tc>
          <w:tcPr>
            <w:tcW w:w="704" w:type="dxa"/>
            <w:vAlign w:val="center"/>
          </w:tcPr>
          <w:p w:rsidR="009C7A8B" w:rsidRPr="00815A63" w:rsidRDefault="00E20851" w:rsidP="00830500">
            <w:pPr>
              <w:jc w:val="center"/>
            </w:pPr>
            <w:r>
              <w:t>5</w:t>
            </w:r>
          </w:p>
        </w:tc>
        <w:tc>
          <w:tcPr>
            <w:tcW w:w="2835" w:type="dxa"/>
            <w:vAlign w:val="center"/>
          </w:tcPr>
          <w:p w:rsidR="009C7A8B" w:rsidRPr="00815A63" w:rsidRDefault="009C7A8B" w:rsidP="00830500">
            <w:r>
              <w:t>с. Труд</w:t>
            </w:r>
          </w:p>
        </w:tc>
        <w:tc>
          <w:tcPr>
            <w:tcW w:w="3544" w:type="dxa"/>
            <w:vAlign w:val="center"/>
          </w:tcPr>
          <w:p w:rsidR="009C7A8B" w:rsidRDefault="009C7A8B" w:rsidP="00830500">
            <w:r>
              <w:t>ул. Юбилейная, 19</w:t>
            </w:r>
          </w:p>
          <w:p w:rsidR="009C7A8B" w:rsidRPr="00815A63" w:rsidRDefault="009C7A8B" w:rsidP="00830500">
            <w:r>
              <w:t>ВБ-20</w:t>
            </w:r>
          </w:p>
        </w:tc>
        <w:tc>
          <w:tcPr>
            <w:tcW w:w="2551" w:type="dxa"/>
            <w:vAlign w:val="center"/>
          </w:tcPr>
          <w:p w:rsidR="009C7A8B" w:rsidRPr="00815A63" w:rsidRDefault="009C7A8B" w:rsidP="00830500">
            <w:pPr>
              <w:jc w:val="center"/>
            </w:pPr>
            <w:r>
              <w:t>администрация сельской территории</w:t>
            </w:r>
          </w:p>
        </w:tc>
      </w:tr>
      <w:tr w:rsidR="009C7A8B" w:rsidRPr="00815A63" w:rsidTr="00E20851">
        <w:trPr>
          <w:trHeight w:val="567"/>
        </w:trPr>
        <w:tc>
          <w:tcPr>
            <w:tcW w:w="704" w:type="dxa"/>
            <w:vAlign w:val="center"/>
          </w:tcPr>
          <w:p w:rsidR="009C7A8B" w:rsidRPr="00815A63" w:rsidRDefault="00E20851" w:rsidP="00830500">
            <w:pPr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:rsidR="009C7A8B" w:rsidRPr="00815A63" w:rsidRDefault="009C7A8B" w:rsidP="00830500">
            <w:r>
              <w:t>д. Байрак</w:t>
            </w:r>
          </w:p>
        </w:tc>
        <w:tc>
          <w:tcPr>
            <w:tcW w:w="3544" w:type="dxa"/>
            <w:vAlign w:val="center"/>
          </w:tcPr>
          <w:p w:rsidR="009C7A8B" w:rsidRDefault="009C7A8B" w:rsidP="00830500">
            <w:r>
              <w:t>ул. Новая</w:t>
            </w:r>
          </w:p>
          <w:p w:rsidR="009C7A8B" w:rsidRPr="00815A63" w:rsidRDefault="009C7A8B" w:rsidP="00830500">
            <w:r>
              <w:t>ВБ-20</w:t>
            </w:r>
          </w:p>
        </w:tc>
        <w:tc>
          <w:tcPr>
            <w:tcW w:w="2551" w:type="dxa"/>
            <w:vAlign w:val="center"/>
          </w:tcPr>
          <w:p w:rsidR="009C7A8B" w:rsidRDefault="009C7A8B" w:rsidP="00830500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9C7A8B" w:rsidRPr="00815A63" w:rsidTr="00E20851">
        <w:trPr>
          <w:trHeight w:val="567"/>
        </w:trPr>
        <w:tc>
          <w:tcPr>
            <w:tcW w:w="704" w:type="dxa"/>
            <w:vAlign w:val="center"/>
          </w:tcPr>
          <w:p w:rsidR="009C7A8B" w:rsidRPr="00815A63" w:rsidRDefault="00E20851" w:rsidP="00830500">
            <w:pPr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</w:tcPr>
          <w:p w:rsidR="009C7A8B" w:rsidRPr="00815A63" w:rsidRDefault="009C7A8B" w:rsidP="00830500">
            <w:r>
              <w:t>с. Морозово</w:t>
            </w:r>
          </w:p>
        </w:tc>
        <w:tc>
          <w:tcPr>
            <w:tcW w:w="3544" w:type="dxa"/>
            <w:vAlign w:val="center"/>
          </w:tcPr>
          <w:p w:rsidR="009C7A8B" w:rsidRDefault="009C7A8B" w:rsidP="00830500">
            <w:r>
              <w:t>ул. Полевая, 5А</w:t>
            </w:r>
          </w:p>
          <w:p w:rsidR="009C7A8B" w:rsidRPr="00815A63" w:rsidRDefault="009C7A8B" w:rsidP="00830500">
            <w:r>
              <w:t>ВБ-20</w:t>
            </w:r>
          </w:p>
        </w:tc>
        <w:tc>
          <w:tcPr>
            <w:tcW w:w="2551" w:type="dxa"/>
            <w:vAlign w:val="center"/>
          </w:tcPr>
          <w:p w:rsidR="009C7A8B" w:rsidRDefault="009C7A8B" w:rsidP="00830500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9C7A8B" w:rsidRPr="00815A63" w:rsidTr="00E20851">
        <w:trPr>
          <w:trHeight w:val="567"/>
        </w:trPr>
        <w:tc>
          <w:tcPr>
            <w:tcW w:w="704" w:type="dxa"/>
            <w:vAlign w:val="center"/>
          </w:tcPr>
          <w:p w:rsidR="009C7A8B" w:rsidRPr="00815A63" w:rsidRDefault="00E20851" w:rsidP="00830500">
            <w:pPr>
              <w:jc w:val="center"/>
            </w:pPr>
            <w:r>
              <w:t>8</w:t>
            </w:r>
          </w:p>
        </w:tc>
        <w:tc>
          <w:tcPr>
            <w:tcW w:w="2835" w:type="dxa"/>
            <w:vAlign w:val="center"/>
          </w:tcPr>
          <w:p w:rsidR="009C7A8B" w:rsidRPr="00815A63" w:rsidRDefault="009C7A8B" w:rsidP="00830500">
            <w:r>
              <w:t>д. Еремино</w:t>
            </w:r>
          </w:p>
        </w:tc>
        <w:tc>
          <w:tcPr>
            <w:tcW w:w="3544" w:type="dxa"/>
            <w:vAlign w:val="center"/>
          </w:tcPr>
          <w:p w:rsidR="009C7A8B" w:rsidRDefault="009C7A8B" w:rsidP="00830500">
            <w:r>
              <w:t>пер. Школьный, 9</w:t>
            </w:r>
          </w:p>
          <w:p w:rsidR="009C7A8B" w:rsidRDefault="009C7A8B" w:rsidP="00830500">
            <w:r>
              <w:t>ВБ-20</w:t>
            </w:r>
          </w:p>
          <w:p w:rsidR="009C7A8B" w:rsidRPr="00815A63" w:rsidRDefault="009C7A8B" w:rsidP="00830500">
            <w:r>
              <w:t>При въезде в деревню</w:t>
            </w:r>
          </w:p>
        </w:tc>
        <w:tc>
          <w:tcPr>
            <w:tcW w:w="2551" w:type="dxa"/>
            <w:vAlign w:val="center"/>
          </w:tcPr>
          <w:p w:rsidR="009C7A8B" w:rsidRDefault="009C7A8B" w:rsidP="00830500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9C7A8B" w:rsidRPr="00815A63" w:rsidTr="00E20851">
        <w:trPr>
          <w:trHeight w:val="567"/>
        </w:trPr>
        <w:tc>
          <w:tcPr>
            <w:tcW w:w="704" w:type="dxa"/>
            <w:vAlign w:val="center"/>
          </w:tcPr>
          <w:p w:rsidR="009C7A8B" w:rsidRPr="00815A63" w:rsidRDefault="00E20851" w:rsidP="00830500">
            <w:pPr>
              <w:jc w:val="center"/>
            </w:pPr>
            <w:r>
              <w:t>9</w:t>
            </w:r>
          </w:p>
        </w:tc>
        <w:tc>
          <w:tcPr>
            <w:tcW w:w="2835" w:type="dxa"/>
            <w:vAlign w:val="center"/>
          </w:tcPr>
          <w:p w:rsidR="009C7A8B" w:rsidRPr="00815A63" w:rsidRDefault="009C7A8B" w:rsidP="00830500">
            <w:r>
              <w:t>д. Тарабарино</w:t>
            </w:r>
          </w:p>
        </w:tc>
        <w:tc>
          <w:tcPr>
            <w:tcW w:w="3544" w:type="dxa"/>
            <w:vAlign w:val="center"/>
          </w:tcPr>
          <w:p w:rsidR="009C7A8B" w:rsidRDefault="009C7A8B" w:rsidP="00830500">
            <w:r>
              <w:t>пер. Гаражный, 7</w:t>
            </w:r>
          </w:p>
          <w:p w:rsidR="009C7A8B" w:rsidRPr="00815A63" w:rsidRDefault="009C7A8B" w:rsidP="00830500"/>
        </w:tc>
        <w:tc>
          <w:tcPr>
            <w:tcW w:w="2551" w:type="dxa"/>
            <w:vAlign w:val="center"/>
          </w:tcPr>
          <w:p w:rsidR="009C7A8B" w:rsidRDefault="009C7A8B" w:rsidP="00830500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:rsidTr="00D5639A">
        <w:trPr>
          <w:trHeight w:val="567"/>
        </w:trPr>
        <w:tc>
          <w:tcPr>
            <w:tcW w:w="704" w:type="dxa"/>
          </w:tcPr>
          <w:p w:rsidR="00E20851" w:rsidRPr="00815A63" w:rsidRDefault="00E20851" w:rsidP="00AC3D8D">
            <w:pPr>
              <w:jc w:val="center"/>
            </w:pPr>
            <w:r w:rsidRPr="00815A63">
              <w:t>1</w:t>
            </w:r>
            <w:r>
              <w:t>0</w:t>
            </w:r>
          </w:p>
        </w:tc>
        <w:tc>
          <w:tcPr>
            <w:tcW w:w="2835" w:type="dxa"/>
            <w:vAlign w:val="center"/>
          </w:tcPr>
          <w:p w:rsidR="00E20851" w:rsidRPr="00815A63" w:rsidRDefault="00E20851" w:rsidP="00D5639A">
            <w:r>
              <w:t>с. Тарасово</w:t>
            </w:r>
          </w:p>
        </w:tc>
        <w:tc>
          <w:tcPr>
            <w:tcW w:w="3544" w:type="dxa"/>
          </w:tcPr>
          <w:p w:rsidR="00E20851" w:rsidRDefault="00E20851" w:rsidP="00AC3D8D">
            <w:r>
              <w:t>ул. Центральная, 43</w:t>
            </w:r>
          </w:p>
          <w:p w:rsidR="00E20851" w:rsidRPr="00815A63" w:rsidRDefault="00E20851" w:rsidP="00AC3D8D">
            <w:r>
              <w:t>ПГ К-100</w:t>
            </w:r>
          </w:p>
        </w:tc>
        <w:tc>
          <w:tcPr>
            <w:tcW w:w="2551" w:type="dxa"/>
          </w:tcPr>
          <w:p w:rsidR="00E20851" w:rsidRPr="00815A63" w:rsidRDefault="00E20851" w:rsidP="00AC3D8D">
            <w:pPr>
              <w:jc w:val="center"/>
            </w:pPr>
            <w:r>
              <w:t>администрация сельской территории</w:t>
            </w:r>
          </w:p>
        </w:tc>
      </w:tr>
      <w:tr w:rsidR="00E20851" w:rsidRPr="00815A63" w:rsidTr="00D5639A">
        <w:trPr>
          <w:trHeight w:val="567"/>
        </w:trPr>
        <w:tc>
          <w:tcPr>
            <w:tcW w:w="704" w:type="dxa"/>
            <w:vAlign w:val="center"/>
          </w:tcPr>
          <w:p w:rsidR="00E20851" w:rsidRPr="00815A63" w:rsidRDefault="00E20851" w:rsidP="00D5639A">
            <w:pPr>
              <w:jc w:val="center"/>
            </w:pPr>
            <w:r>
              <w:t>11</w:t>
            </w:r>
          </w:p>
        </w:tc>
        <w:tc>
          <w:tcPr>
            <w:tcW w:w="2835" w:type="dxa"/>
            <w:vAlign w:val="center"/>
          </w:tcPr>
          <w:p w:rsidR="00E20851" w:rsidRPr="00815A63" w:rsidRDefault="00E20851" w:rsidP="00D5639A">
            <w:r>
              <w:t>с. Тарасово</w:t>
            </w:r>
          </w:p>
        </w:tc>
        <w:tc>
          <w:tcPr>
            <w:tcW w:w="3544" w:type="dxa"/>
          </w:tcPr>
          <w:p w:rsidR="00E20851" w:rsidRDefault="00E20851" w:rsidP="00AC3D8D">
            <w:r>
              <w:t>ул. Заречная, 82Г</w:t>
            </w:r>
          </w:p>
          <w:p w:rsidR="00E20851" w:rsidRPr="00815A63" w:rsidRDefault="00E20851" w:rsidP="00AC3D8D">
            <w:r>
              <w:t>ПГ К-100</w:t>
            </w:r>
          </w:p>
        </w:tc>
        <w:tc>
          <w:tcPr>
            <w:tcW w:w="2551" w:type="dxa"/>
          </w:tcPr>
          <w:p w:rsidR="00E20851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:rsidTr="00D5639A">
        <w:trPr>
          <w:trHeight w:val="567"/>
        </w:trPr>
        <w:tc>
          <w:tcPr>
            <w:tcW w:w="704" w:type="dxa"/>
            <w:vAlign w:val="center"/>
          </w:tcPr>
          <w:p w:rsidR="00E20851" w:rsidRPr="00815A63" w:rsidRDefault="00E20851" w:rsidP="00D5639A">
            <w:pPr>
              <w:jc w:val="center"/>
            </w:pPr>
            <w:r>
              <w:t>12</w:t>
            </w:r>
          </w:p>
        </w:tc>
        <w:tc>
          <w:tcPr>
            <w:tcW w:w="2835" w:type="dxa"/>
            <w:vAlign w:val="center"/>
          </w:tcPr>
          <w:p w:rsidR="00E20851" w:rsidRPr="00815A63" w:rsidRDefault="00E20851" w:rsidP="00D5639A">
            <w:r>
              <w:t>д. Голубево</w:t>
            </w:r>
          </w:p>
        </w:tc>
        <w:tc>
          <w:tcPr>
            <w:tcW w:w="3544" w:type="dxa"/>
          </w:tcPr>
          <w:p w:rsidR="00E20851" w:rsidRDefault="00E20851" w:rsidP="00AC3D8D">
            <w:r>
              <w:t>ул. Центральная, 2А</w:t>
            </w:r>
          </w:p>
          <w:p w:rsidR="00E20851" w:rsidRPr="00815A63" w:rsidRDefault="00E20851" w:rsidP="00AC3D8D">
            <w:r>
              <w:t>ПГ К-100</w:t>
            </w:r>
          </w:p>
        </w:tc>
        <w:tc>
          <w:tcPr>
            <w:tcW w:w="2551" w:type="dxa"/>
          </w:tcPr>
          <w:p w:rsidR="00E20851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:rsidTr="00D5639A">
        <w:trPr>
          <w:trHeight w:val="567"/>
        </w:trPr>
        <w:tc>
          <w:tcPr>
            <w:tcW w:w="704" w:type="dxa"/>
            <w:vAlign w:val="center"/>
          </w:tcPr>
          <w:p w:rsidR="00E20851" w:rsidRPr="00815A63" w:rsidRDefault="00E20851" w:rsidP="00D5639A">
            <w:pPr>
              <w:jc w:val="center"/>
            </w:pPr>
            <w:r>
              <w:t>13</w:t>
            </w:r>
          </w:p>
        </w:tc>
        <w:tc>
          <w:tcPr>
            <w:tcW w:w="2835" w:type="dxa"/>
            <w:vAlign w:val="center"/>
          </w:tcPr>
          <w:p w:rsidR="00E20851" w:rsidRPr="00815A63" w:rsidRDefault="00E20851" w:rsidP="00D5639A">
            <w:r>
              <w:t>д. Шуринка</w:t>
            </w:r>
          </w:p>
        </w:tc>
        <w:tc>
          <w:tcPr>
            <w:tcW w:w="3544" w:type="dxa"/>
          </w:tcPr>
          <w:p w:rsidR="00E20851" w:rsidRDefault="00E20851" w:rsidP="00AC3D8D">
            <w:r>
              <w:t>ул. Баклыкова, 84</w:t>
            </w:r>
          </w:p>
          <w:p w:rsidR="00E20851" w:rsidRPr="00815A63" w:rsidRDefault="00E20851" w:rsidP="00AC3D8D">
            <w:r>
              <w:t>ПГ К-100</w:t>
            </w:r>
          </w:p>
        </w:tc>
        <w:tc>
          <w:tcPr>
            <w:tcW w:w="2551" w:type="dxa"/>
          </w:tcPr>
          <w:p w:rsidR="00E20851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:rsidTr="00D5639A">
        <w:trPr>
          <w:trHeight w:val="567"/>
        </w:trPr>
        <w:tc>
          <w:tcPr>
            <w:tcW w:w="704" w:type="dxa"/>
            <w:vAlign w:val="center"/>
          </w:tcPr>
          <w:p w:rsidR="00E20851" w:rsidRPr="00815A63" w:rsidRDefault="00E20851" w:rsidP="00D5639A">
            <w:pPr>
              <w:jc w:val="center"/>
            </w:pPr>
            <w:r>
              <w:t>14</w:t>
            </w:r>
          </w:p>
        </w:tc>
        <w:tc>
          <w:tcPr>
            <w:tcW w:w="2835" w:type="dxa"/>
            <w:vAlign w:val="center"/>
          </w:tcPr>
          <w:p w:rsidR="00E20851" w:rsidRPr="00815A63" w:rsidRDefault="00E20851" w:rsidP="00D5639A">
            <w:r>
              <w:t>д. Калтышиво</w:t>
            </w:r>
          </w:p>
        </w:tc>
        <w:tc>
          <w:tcPr>
            <w:tcW w:w="3544" w:type="dxa"/>
          </w:tcPr>
          <w:p w:rsidR="00E20851" w:rsidRDefault="00E20851" w:rsidP="00AC3D8D">
            <w:r>
              <w:t>ул. Центральная, 11</w:t>
            </w:r>
          </w:p>
          <w:p w:rsidR="00E20851" w:rsidRPr="00815A63" w:rsidRDefault="00E20851" w:rsidP="00AC3D8D">
            <w:r>
              <w:t>ПГ К-100</w:t>
            </w:r>
          </w:p>
        </w:tc>
        <w:tc>
          <w:tcPr>
            <w:tcW w:w="2551" w:type="dxa"/>
          </w:tcPr>
          <w:p w:rsidR="00E20851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:rsidTr="00E20851">
        <w:trPr>
          <w:trHeight w:val="567"/>
        </w:trPr>
        <w:tc>
          <w:tcPr>
            <w:tcW w:w="9634" w:type="dxa"/>
            <w:gridSpan w:val="4"/>
          </w:tcPr>
          <w:p w:rsidR="00E20851" w:rsidRPr="00CE0A44" w:rsidRDefault="00E20851" w:rsidP="00AC3D8D">
            <w:pPr>
              <w:jc w:val="center"/>
            </w:pPr>
            <w:r>
              <w:t>Водонапорные башни</w:t>
            </w:r>
          </w:p>
        </w:tc>
      </w:tr>
      <w:tr w:rsidR="00E20851" w:rsidRPr="00815A63" w:rsidTr="00D5639A">
        <w:trPr>
          <w:trHeight w:val="567"/>
        </w:trPr>
        <w:tc>
          <w:tcPr>
            <w:tcW w:w="704" w:type="dxa"/>
            <w:vAlign w:val="center"/>
          </w:tcPr>
          <w:p w:rsidR="00E20851" w:rsidRPr="00815A63" w:rsidRDefault="00E20851" w:rsidP="00D5639A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E20851" w:rsidRPr="00815A63" w:rsidRDefault="00E20851" w:rsidP="00D5639A">
            <w:r>
              <w:t>с. Тарасово</w:t>
            </w:r>
          </w:p>
        </w:tc>
        <w:tc>
          <w:tcPr>
            <w:tcW w:w="3544" w:type="dxa"/>
          </w:tcPr>
          <w:p w:rsidR="00E20851" w:rsidRPr="00815A63" w:rsidRDefault="00E20851" w:rsidP="00AC3D8D">
            <w:r>
              <w:t>ВБ-20, ГПОУ с. Тарасово</w:t>
            </w:r>
          </w:p>
        </w:tc>
        <w:tc>
          <w:tcPr>
            <w:tcW w:w="2551" w:type="dxa"/>
          </w:tcPr>
          <w:p w:rsidR="00E20851" w:rsidRPr="00815A63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:rsidTr="00D5639A">
        <w:trPr>
          <w:trHeight w:val="567"/>
        </w:trPr>
        <w:tc>
          <w:tcPr>
            <w:tcW w:w="704" w:type="dxa"/>
            <w:vAlign w:val="center"/>
          </w:tcPr>
          <w:p w:rsidR="00E20851" w:rsidRPr="00815A63" w:rsidRDefault="00E20851" w:rsidP="00D5639A">
            <w:pPr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E20851" w:rsidRPr="00815A63" w:rsidRDefault="00E20851" w:rsidP="00D5639A">
            <w:pPr>
              <w:tabs>
                <w:tab w:val="center" w:pos="1307"/>
              </w:tabs>
            </w:pPr>
            <w:r>
              <w:t>д. Шуринка</w:t>
            </w:r>
          </w:p>
        </w:tc>
        <w:tc>
          <w:tcPr>
            <w:tcW w:w="3544" w:type="dxa"/>
          </w:tcPr>
          <w:p w:rsidR="00E20851" w:rsidRPr="00815A63" w:rsidRDefault="00E20851" w:rsidP="00AC3D8D">
            <w:r>
              <w:t>ул. Баклыкова, ВБ-20</w:t>
            </w:r>
          </w:p>
        </w:tc>
        <w:tc>
          <w:tcPr>
            <w:tcW w:w="2551" w:type="dxa"/>
          </w:tcPr>
          <w:p w:rsidR="00E20851" w:rsidRPr="00815A63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:rsidTr="00D5639A">
        <w:trPr>
          <w:trHeight w:val="567"/>
        </w:trPr>
        <w:tc>
          <w:tcPr>
            <w:tcW w:w="704" w:type="dxa"/>
            <w:vAlign w:val="center"/>
          </w:tcPr>
          <w:p w:rsidR="00E20851" w:rsidRPr="00815A63" w:rsidRDefault="00E20851" w:rsidP="00D5639A">
            <w:pPr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E20851" w:rsidRPr="00815A63" w:rsidRDefault="00E20851" w:rsidP="00D5639A">
            <w:r>
              <w:t>д. Калтышино</w:t>
            </w:r>
          </w:p>
        </w:tc>
        <w:tc>
          <w:tcPr>
            <w:tcW w:w="3544" w:type="dxa"/>
          </w:tcPr>
          <w:p w:rsidR="00E20851" w:rsidRPr="00815A63" w:rsidRDefault="00E20851" w:rsidP="00AC3D8D">
            <w:r>
              <w:t>ул. Центральная, ВБ-20</w:t>
            </w:r>
          </w:p>
        </w:tc>
        <w:tc>
          <w:tcPr>
            <w:tcW w:w="2551" w:type="dxa"/>
          </w:tcPr>
          <w:p w:rsidR="00E20851" w:rsidRPr="00815A63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:rsidTr="00D5639A">
        <w:trPr>
          <w:trHeight w:val="567"/>
        </w:trPr>
        <w:tc>
          <w:tcPr>
            <w:tcW w:w="704" w:type="dxa"/>
            <w:vAlign w:val="center"/>
          </w:tcPr>
          <w:p w:rsidR="00E20851" w:rsidRPr="00815A63" w:rsidRDefault="00E20851" w:rsidP="00D5639A">
            <w:pPr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 w:rsidR="00E20851" w:rsidRPr="00815A63" w:rsidRDefault="00E20851" w:rsidP="00D5639A">
            <w:r>
              <w:t>п. Голубево</w:t>
            </w:r>
          </w:p>
        </w:tc>
        <w:tc>
          <w:tcPr>
            <w:tcW w:w="3544" w:type="dxa"/>
          </w:tcPr>
          <w:p w:rsidR="00E20851" w:rsidRPr="00815A63" w:rsidRDefault="00E20851" w:rsidP="00AC3D8D">
            <w:r>
              <w:t>ул. Молодежная, ВБ-20</w:t>
            </w:r>
          </w:p>
        </w:tc>
        <w:tc>
          <w:tcPr>
            <w:tcW w:w="2551" w:type="dxa"/>
          </w:tcPr>
          <w:p w:rsidR="00E20851" w:rsidRPr="00815A63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:rsidTr="00D5639A">
        <w:trPr>
          <w:trHeight w:val="567"/>
        </w:trPr>
        <w:tc>
          <w:tcPr>
            <w:tcW w:w="704" w:type="dxa"/>
            <w:vAlign w:val="center"/>
          </w:tcPr>
          <w:p w:rsidR="00E20851" w:rsidRDefault="00E20851" w:rsidP="00D5639A">
            <w:pPr>
              <w:jc w:val="center"/>
            </w:pPr>
            <w:r>
              <w:t>5</w:t>
            </w:r>
          </w:p>
        </w:tc>
        <w:tc>
          <w:tcPr>
            <w:tcW w:w="2835" w:type="dxa"/>
            <w:vAlign w:val="center"/>
          </w:tcPr>
          <w:p w:rsidR="00E20851" w:rsidRPr="00815A63" w:rsidRDefault="00E20851" w:rsidP="00D5639A">
            <w:r>
              <w:t>с. Тарасово</w:t>
            </w:r>
          </w:p>
        </w:tc>
        <w:tc>
          <w:tcPr>
            <w:tcW w:w="3544" w:type="dxa"/>
          </w:tcPr>
          <w:p w:rsidR="00E20851" w:rsidRPr="00815A63" w:rsidRDefault="00E20851" w:rsidP="00AC3D8D">
            <w:r>
              <w:t>ул. Полевая</w:t>
            </w:r>
          </w:p>
        </w:tc>
        <w:tc>
          <w:tcPr>
            <w:tcW w:w="2551" w:type="dxa"/>
          </w:tcPr>
          <w:p w:rsidR="00E20851" w:rsidRPr="00815A63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:rsidTr="00AC3D8D">
        <w:trPr>
          <w:trHeight w:val="567"/>
        </w:trPr>
        <w:tc>
          <w:tcPr>
            <w:tcW w:w="704" w:type="dxa"/>
            <w:vAlign w:val="center"/>
          </w:tcPr>
          <w:p w:rsidR="00E20851" w:rsidRDefault="00E20851" w:rsidP="00E20851">
            <w:pPr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:rsidR="00E20851" w:rsidRDefault="00E20851" w:rsidP="00E20851">
            <w:r>
              <w:t>п. Плотниково</w:t>
            </w:r>
          </w:p>
        </w:tc>
        <w:tc>
          <w:tcPr>
            <w:tcW w:w="3544" w:type="dxa"/>
            <w:vAlign w:val="center"/>
          </w:tcPr>
          <w:p w:rsidR="00E20851" w:rsidRDefault="00E20851" w:rsidP="00E20851">
            <w:r>
              <w:t>ул. Вокзальная, 1</w:t>
            </w:r>
          </w:p>
          <w:p w:rsidR="00E20851" w:rsidRDefault="00E20851" w:rsidP="00E20851">
            <w:r>
              <w:t>ВБ-20</w:t>
            </w:r>
          </w:p>
          <w:p w:rsidR="00E20851" w:rsidRDefault="00E20851" w:rsidP="00E20851">
            <w:r>
              <w:t>Ж/Д Вокзал</w:t>
            </w:r>
          </w:p>
        </w:tc>
        <w:tc>
          <w:tcPr>
            <w:tcW w:w="2551" w:type="dxa"/>
            <w:vAlign w:val="center"/>
          </w:tcPr>
          <w:p w:rsidR="00E20851" w:rsidRPr="00CE0A44" w:rsidRDefault="00E20851" w:rsidP="00E20851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:rsidTr="00AC3D8D">
        <w:trPr>
          <w:trHeight w:val="567"/>
        </w:trPr>
        <w:tc>
          <w:tcPr>
            <w:tcW w:w="704" w:type="dxa"/>
            <w:vAlign w:val="center"/>
          </w:tcPr>
          <w:p w:rsidR="00E20851" w:rsidRDefault="00E20851" w:rsidP="00E20851">
            <w:pPr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</w:tcPr>
          <w:p w:rsidR="00E20851" w:rsidRDefault="00E20851" w:rsidP="00E20851">
            <w:r>
              <w:t>п. Плотниково</w:t>
            </w:r>
          </w:p>
        </w:tc>
        <w:tc>
          <w:tcPr>
            <w:tcW w:w="3544" w:type="dxa"/>
            <w:vAlign w:val="center"/>
          </w:tcPr>
          <w:p w:rsidR="00E20851" w:rsidRDefault="00E20851" w:rsidP="00E20851">
            <w:r>
              <w:t>ул. Почтовая, 59</w:t>
            </w:r>
          </w:p>
          <w:p w:rsidR="00E20851" w:rsidRDefault="00E20851" w:rsidP="00E20851">
            <w:r>
              <w:t>ВБ-20</w:t>
            </w:r>
          </w:p>
          <w:p w:rsidR="00E20851" w:rsidRDefault="00E20851" w:rsidP="00E20851">
            <w:r>
              <w:t>Котельная</w:t>
            </w:r>
          </w:p>
        </w:tc>
        <w:tc>
          <w:tcPr>
            <w:tcW w:w="2551" w:type="dxa"/>
            <w:vAlign w:val="center"/>
          </w:tcPr>
          <w:p w:rsidR="00E20851" w:rsidRPr="00CE0A44" w:rsidRDefault="00E20851" w:rsidP="00E20851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:rsidTr="00AC3D8D">
        <w:trPr>
          <w:trHeight w:val="567"/>
        </w:trPr>
        <w:tc>
          <w:tcPr>
            <w:tcW w:w="704" w:type="dxa"/>
            <w:vAlign w:val="center"/>
          </w:tcPr>
          <w:p w:rsidR="00E20851" w:rsidRDefault="00E20851" w:rsidP="00E20851">
            <w:pPr>
              <w:jc w:val="center"/>
            </w:pPr>
            <w:r>
              <w:t>8</w:t>
            </w:r>
          </w:p>
        </w:tc>
        <w:tc>
          <w:tcPr>
            <w:tcW w:w="2835" w:type="dxa"/>
            <w:vAlign w:val="center"/>
          </w:tcPr>
          <w:p w:rsidR="00E20851" w:rsidRDefault="00E20851" w:rsidP="00E20851">
            <w:r>
              <w:t xml:space="preserve">п. Нагорный </w:t>
            </w:r>
          </w:p>
        </w:tc>
        <w:tc>
          <w:tcPr>
            <w:tcW w:w="3544" w:type="dxa"/>
            <w:vAlign w:val="center"/>
          </w:tcPr>
          <w:p w:rsidR="00E20851" w:rsidRDefault="00E20851" w:rsidP="00E20851">
            <w:r>
              <w:t>ВБ-20</w:t>
            </w:r>
          </w:p>
          <w:p w:rsidR="00E20851" w:rsidRDefault="00E20851" w:rsidP="00E20851">
            <w:r>
              <w:t>Животноводческая ферма</w:t>
            </w:r>
          </w:p>
        </w:tc>
        <w:tc>
          <w:tcPr>
            <w:tcW w:w="2551" w:type="dxa"/>
            <w:vAlign w:val="center"/>
          </w:tcPr>
          <w:p w:rsidR="00E20851" w:rsidRPr="00CE0A44" w:rsidRDefault="00E20851" w:rsidP="00E20851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:rsidTr="00AC3D8D">
        <w:trPr>
          <w:trHeight w:val="567"/>
        </w:trPr>
        <w:tc>
          <w:tcPr>
            <w:tcW w:w="704" w:type="dxa"/>
            <w:vAlign w:val="center"/>
          </w:tcPr>
          <w:p w:rsidR="00E20851" w:rsidRDefault="00E20851" w:rsidP="00E20851">
            <w:pPr>
              <w:jc w:val="center"/>
            </w:pPr>
            <w:r>
              <w:t>9</w:t>
            </w:r>
          </w:p>
        </w:tc>
        <w:tc>
          <w:tcPr>
            <w:tcW w:w="2835" w:type="dxa"/>
            <w:vAlign w:val="center"/>
          </w:tcPr>
          <w:p w:rsidR="00E20851" w:rsidRDefault="00E20851" w:rsidP="00E20851">
            <w:r>
              <w:t>п. Первомайский</w:t>
            </w:r>
          </w:p>
        </w:tc>
        <w:tc>
          <w:tcPr>
            <w:tcW w:w="3544" w:type="dxa"/>
            <w:vAlign w:val="center"/>
          </w:tcPr>
          <w:p w:rsidR="00E20851" w:rsidRDefault="00E20851" w:rsidP="00E20851">
            <w:r>
              <w:t>ВБ-20</w:t>
            </w:r>
          </w:p>
          <w:p w:rsidR="00E20851" w:rsidRDefault="00E20851" w:rsidP="00E20851">
            <w:r>
              <w:t xml:space="preserve">Территория свинокомплекса </w:t>
            </w:r>
          </w:p>
        </w:tc>
        <w:tc>
          <w:tcPr>
            <w:tcW w:w="2551" w:type="dxa"/>
            <w:vAlign w:val="center"/>
          </w:tcPr>
          <w:p w:rsidR="00E20851" w:rsidRPr="00CE0A44" w:rsidRDefault="00E20851" w:rsidP="00E20851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:rsidTr="00AC3D8D">
        <w:trPr>
          <w:trHeight w:val="567"/>
        </w:trPr>
        <w:tc>
          <w:tcPr>
            <w:tcW w:w="704" w:type="dxa"/>
            <w:vAlign w:val="center"/>
          </w:tcPr>
          <w:p w:rsidR="00E20851" w:rsidRDefault="00E20851" w:rsidP="00E20851">
            <w:pPr>
              <w:jc w:val="center"/>
            </w:pPr>
            <w:r>
              <w:t>10</w:t>
            </w:r>
          </w:p>
        </w:tc>
        <w:tc>
          <w:tcPr>
            <w:tcW w:w="2835" w:type="dxa"/>
            <w:vAlign w:val="center"/>
          </w:tcPr>
          <w:p w:rsidR="00E20851" w:rsidRDefault="00E20851" w:rsidP="00E20851">
            <w:r>
              <w:t>п. Соревнование</w:t>
            </w:r>
          </w:p>
        </w:tc>
        <w:tc>
          <w:tcPr>
            <w:tcW w:w="3544" w:type="dxa"/>
            <w:vAlign w:val="center"/>
          </w:tcPr>
          <w:p w:rsidR="00E20851" w:rsidRDefault="00E20851" w:rsidP="00E20851">
            <w:r>
              <w:t>ВБ-20</w:t>
            </w:r>
          </w:p>
          <w:p w:rsidR="00E20851" w:rsidRDefault="00E20851" w:rsidP="00E20851">
            <w:r>
              <w:t>на выезде в поле ю/з стороны</w:t>
            </w:r>
          </w:p>
        </w:tc>
        <w:tc>
          <w:tcPr>
            <w:tcW w:w="2551" w:type="dxa"/>
            <w:vAlign w:val="center"/>
          </w:tcPr>
          <w:p w:rsidR="00E20851" w:rsidRPr="00CE0A44" w:rsidRDefault="00E20851" w:rsidP="00E20851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:rsidTr="00AC3D8D">
        <w:trPr>
          <w:trHeight w:val="567"/>
        </w:trPr>
        <w:tc>
          <w:tcPr>
            <w:tcW w:w="704" w:type="dxa"/>
            <w:vAlign w:val="center"/>
          </w:tcPr>
          <w:p w:rsidR="00E20851" w:rsidRDefault="00E20851" w:rsidP="00E20851">
            <w:pPr>
              <w:jc w:val="center"/>
            </w:pPr>
            <w:r>
              <w:t>11</w:t>
            </w:r>
          </w:p>
        </w:tc>
        <w:tc>
          <w:tcPr>
            <w:tcW w:w="2835" w:type="dxa"/>
            <w:vAlign w:val="center"/>
          </w:tcPr>
          <w:p w:rsidR="00E20851" w:rsidRDefault="00E20851" w:rsidP="00E20851">
            <w:r>
              <w:t>д. Колычево</w:t>
            </w:r>
          </w:p>
        </w:tc>
        <w:tc>
          <w:tcPr>
            <w:tcW w:w="3544" w:type="dxa"/>
            <w:vAlign w:val="center"/>
          </w:tcPr>
          <w:p w:rsidR="00E20851" w:rsidRDefault="00E20851" w:rsidP="00E20851">
            <w:r>
              <w:t>ВБ-20</w:t>
            </w:r>
          </w:p>
          <w:p w:rsidR="00E20851" w:rsidRDefault="00E20851" w:rsidP="00E20851">
            <w:r>
              <w:t>Животноводческая ферма</w:t>
            </w:r>
          </w:p>
        </w:tc>
        <w:tc>
          <w:tcPr>
            <w:tcW w:w="2551" w:type="dxa"/>
            <w:vAlign w:val="center"/>
          </w:tcPr>
          <w:p w:rsidR="00E20851" w:rsidRPr="00CE0A44" w:rsidRDefault="00E20851" w:rsidP="00E20851">
            <w:pPr>
              <w:jc w:val="center"/>
            </w:pPr>
          </w:p>
        </w:tc>
      </w:tr>
      <w:tr w:rsidR="00E20851" w:rsidRPr="00815A63" w:rsidTr="00AC3D8D">
        <w:trPr>
          <w:trHeight w:val="567"/>
        </w:trPr>
        <w:tc>
          <w:tcPr>
            <w:tcW w:w="9634" w:type="dxa"/>
            <w:gridSpan w:val="4"/>
            <w:vAlign w:val="center"/>
          </w:tcPr>
          <w:p w:rsidR="00E20851" w:rsidRPr="00CE0A44" w:rsidRDefault="00E20851" w:rsidP="00E20851">
            <w:pPr>
              <w:jc w:val="center"/>
            </w:pPr>
            <w:r>
              <w:t>Пожарные водоемы</w:t>
            </w:r>
          </w:p>
        </w:tc>
      </w:tr>
      <w:tr w:rsidR="00E20851" w:rsidRPr="00815A63" w:rsidTr="00AC3D8D">
        <w:trPr>
          <w:trHeight w:val="567"/>
        </w:trPr>
        <w:tc>
          <w:tcPr>
            <w:tcW w:w="704" w:type="dxa"/>
            <w:vAlign w:val="center"/>
          </w:tcPr>
          <w:p w:rsidR="00E20851" w:rsidRDefault="00E20851" w:rsidP="00E20851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E20851" w:rsidRDefault="00E20851" w:rsidP="00E20851">
            <w:r>
              <w:t>п. Плотниково</w:t>
            </w:r>
          </w:p>
        </w:tc>
        <w:tc>
          <w:tcPr>
            <w:tcW w:w="3544" w:type="dxa"/>
            <w:vAlign w:val="center"/>
          </w:tcPr>
          <w:p w:rsidR="00E20851" w:rsidRDefault="00E20851" w:rsidP="00E20851">
            <w:r>
              <w:t xml:space="preserve">ул. Почтовая, 11 </w:t>
            </w:r>
          </w:p>
          <w:p w:rsidR="00E20851" w:rsidRDefault="00E20851" w:rsidP="00E20851">
            <w:r>
              <w:t>ПВ-50</w:t>
            </w:r>
          </w:p>
          <w:p w:rsidR="00E20851" w:rsidRDefault="00E20851" w:rsidP="00E20851">
            <w:r>
              <w:t>ЛДПС</w:t>
            </w:r>
          </w:p>
        </w:tc>
        <w:tc>
          <w:tcPr>
            <w:tcW w:w="2551" w:type="dxa"/>
            <w:vAlign w:val="center"/>
          </w:tcPr>
          <w:p w:rsidR="00E20851" w:rsidRPr="00CE0A44" w:rsidRDefault="00E20851" w:rsidP="00E20851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:rsidTr="00AC3D8D">
        <w:trPr>
          <w:trHeight w:val="567"/>
        </w:trPr>
        <w:tc>
          <w:tcPr>
            <w:tcW w:w="704" w:type="dxa"/>
            <w:vAlign w:val="center"/>
          </w:tcPr>
          <w:p w:rsidR="00E20851" w:rsidRDefault="00E20851" w:rsidP="00E20851">
            <w:pPr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E20851" w:rsidRDefault="00E20851" w:rsidP="00E20851">
            <w:r>
              <w:t>п. Плотниково</w:t>
            </w:r>
          </w:p>
        </w:tc>
        <w:tc>
          <w:tcPr>
            <w:tcW w:w="3544" w:type="dxa"/>
            <w:vAlign w:val="center"/>
          </w:tcPr>
          <w:p w:rsidR="00E20851" w:rsidRDefault="00E20851" w:rsidP="00E20851">
            <w:r>
              <w:t xml:space="preserve">ул. Почтовая, 11 </w:t>
            </w:r>
          </w:p>
          <w:p w:rsidR="00E20851" w:rsidRDefault="00E20851" w:rsidP="00E20851">
            <w:r>
              <w:t>ПВ-50</w:t>
            </w:r>
          </w:p>
          <w:p w:rsidR="00E20851" w:rsidRDefault="00E20851" w:rsidP="00E20851">
            <w:r>
              <w:t>ЛДПС</w:t>
            </w:r>
          </w:p>
        </w:tc>
        <w:tc>
          <w:tcPr>
            <w:tcW w:w="2551" w:type="dxa"/>
            <w:vAlign w:val="center"/>
          </w:tcPr>
          <w:p w:rsidR="00E20851" w:rsidRPr="00CE0A44" w:rsidRDefault="00E20851" w:rsidP="00E20851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</w:tbl>
    <w:p w:rsidR="00420129" w:rsidRDefault="00420129"/>
    <w:p w:rsidR="001521A3" w:rsidRDefault="001521A3" w:rsidP="001521A3">
      <w:pPr>
        <w:pStyle w:val="1"/>
        <w:jc w:val="both"/>
        <w:rPr>
          <w:rFonts w:ascii="Times New Roman" w:hAnsi="Times New Roman" w:cs="Times New Roman"/>
        </w:rPr>
      </w:pPr>
      <w:bookmarkStart w:id="46" w:name="_Toc144728235"/>
      <w:r w:rsidRPr="00DD53BD">
        <w:rPr>
          <w:rFonts w:ascii="Times New Roman" w:hAnsi="Times New Roman" w:cs="Times New Roman"/>
        </w:rPr>
        <w:t xml:space="preserve">ЧАСТЬ </w:t>
      </w:r>
      <w:r>
        <w:rPr>
          <w:rFonts w:ascii="Times New Roman" w:hAnsi="Times New Roman" w:cs="Times New Roman"/>
        </w:rPr>
        <w:t>5</w:t>
      </w:r>
      <w:r w:rsidRPr="00DD53B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Pr="001521A3">
        <w:rPr>
          <w:rFonts w:ascii="Times New Roman" w:hAnsi="Times New Roman" w:cs="Times New Roman"/>
        </w:rPr>
        <w:t>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</w:r>
      <w:r w:rsidRPr="00DD53BD">
        <w:rPr>
          <w:rFonts w:ascii="Times New Roman" w:hAnsi="Times New Roman" w:cs="Times New Roman"/>
        </w:rPr>
        <w:t>.</w:t>
      </w:r>
      <w:bookmarkEnd w:id="46"/>
    </w:p>
    <w:p w:rsidR="001521A3" w:rsidRDefault="001521A3" w:rsidP="001521A3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1521A3" w:rsidRPr="00554134" w:rsidRDefault="001521A3" w:rsidP="001521A3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554134">
        <w:rPr>
          <w:rFonts w:eastAsia="Calibri"/>
          <w:bCs/>
          <w:sz w:val="28"/>
          <w:szCs w:val="28"/>
        </w:rPr>
        <w:t xml:space="preserve">Генеральным планом </w:t>
      </w:r>
      <w:r>
        <w:rPr>
          <w:rFonts w:eastAsia="Calibri"/>
          <w:bCs/>
          <w:sz w:val="28"/>
          <w:szCs w:val="28"/>
        </w:rPr>
        <w:t>Промышленновского муниципального округа устанавливаются</w:t>
      </w:r>
      <w:r w:rsidRPr="00554134">
        <w:rPr>
          <w:rFonts w:eastAsia="Calibri"/>
          <w:bCs/>
          <w:sz w:val="28"/>
          <w:szCs w:val="28"/>
        </w:rPr>
        <w:t xml:space="preserve"> границ</w:t>
      </w:r>
      <w:r>
        <w:rPr>
          <w:rFonts w:eastAsia="Calibri"/>
          <w:bCs/>
          <w:sz w:val="28"/>
          <w:szCs w:val="28"/>
        </w:rPr>
        <w:t>ы</w:t>
      </w:r>
      <w:r w:rsidRPr="00554134">
        <w:rPr>
          <w:rFonts w:eastAsia="Calibri"/>
          <w:bCs/>
          <w:sz w:val="28"/>
          <w:szCs w:val="28"/>
        </w:rPr>
        <w:t xml:space="preserve"> населенных пунктов.</w:t>
      </w:r>
    </w:p>
    <w:p w:rsidR="001521A3" w:rsidRPr="00554134" w:rsidRDefault="001521A3" w:rsidP="001521A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554134">
        <w:rPr>
          <w:color w:val="000000"/>
          <w:sz w:val="28"/>
          <w:szCs w:val="28"/>
          <w:lang w:eastAsia="ar-SA"/>
        </w:rPr>
        <w:t xml:space="preserve">В таблице </w:t>
      </w:r>
      <w:r w:rsidR="00B01B7A">
        <w:rPr>
          <w:color w:val="000000"/>
          <w:sz w:val="28"/>
          <w:szCs w:val="28"/>
          <w:lang w:eastAsia="ar-SA"/>
        </w:rPr>
        <w:t>5.</w:t>
      </w:r>
      <w:r w:rsidRPr="00554134">
        <w:rPr>
          <w:color w:val="000000"/>
          <w:sz w:val="28"/>
          <w:szCs w:val="28"/>
          <w:lang w:eastAsia="ar-SA"/>
        </w:rPr>
        <w:t xml:space="preserve">1 приведен перечень земельных участков, которые включаются в границы населенных пунктов, входящих в состав </w:t>
      </w:r>
      <w:r>
        <w:rPr>
          <w:color w:val="000000"/>
          <w:sz w:val="28"/>
          <w:szCs w:val="28"/>
          <w:lang w:eastAsia="ar-SA"/>
        </w:rPr>
        <w:t xml:space="preserve">округа, </w:t>
      </w:r>
      <w:r w:rsidRPr="00554134">
        <w:rPr>
          <w:color w:val="000000"/>
          <w:sz w:val="28"/>
          <w:szCs w:val="28"/>
          <w:lang w:eastAsia="ar-SA"/>
        </w:rPr>
        <w:t>и переводятся в категорию «Земли населённых пунктов».</w:t>
      </w:r>
    </w:p>
    <w:p w:rsidR="001521A3" w:rsidRPr="00554134" w:rsidRDefault="001521A3" w:rsidP="001521A3">
      <w:pPr>
        <w:widowControl w:val="0"/>
        <w:suppressAutoHyphens/>
        <w:autoSpaceDE w:val="0"/>
        <w:spacing w:line="360" w:lineRule="auto"/>
        <w:ind w:firstLine="709"/>
        <w:jc w:val="right"/>
        <w:rPr>
          <w:color w:val="000000"/>
          <w:sz w:val="28"/>
          <w:szCs w:val="28"/>
          <w:lang w:eastAsia="ar-SA"/>
        </w:rPr>
      </w:pPr>
      <w:r w:rsidRPr="00554134">
        <w:rPr>
          <w:color w:val="000000"/>
          <w:sz w:val="28"/>
          <w:szCs w:val="28"/>
          <w:lang w:eastAsia="ar-SA"/>
        </w:rPr>
        <w:t xml:space="preserve">Таблица </w:t>
      </w:r>
      <w:r w:rsidR="00B01B7A">
        <w:rPr>
          <w:color w:val="000000"/>
          <w:sz w:val="28"/>
          <w:szCs w:val="28"/>
          <w:lang w:eastAsia="ar-SA"/>
        </w:rPr>
        <w:t>5.</w:t>
      </w:r>
      <w:r w:rsidRPr="00554134">
        <w:rPr>
          <w:color w:val="000000"/>
          <w:sz w:val="28"/>
          <w:szCs w:val="28"/>
          <w:lang w:eastAsia="ar-SA"/>
        </w:rPr>
        <w:t>1</w:t>
      </w: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2268"/>
        <w:gridCol w:w="2958"/>
        <w:gridCol w:w="2127"/>
        <w:gridCol w:w="2126"/>
      </w:tblGrid>
      <w:tr w:rsidR="00A061FE" w:rsidRPr="00554134" w:rsidTr="00E05374">
        <w:trPr>
          <w:trHeight w:val="268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554134" w:rsidRDefault="00A061FE" w:rsidP="00AC3D8D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>№ п/п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AC3D8D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>Кадастровый номер</w:t>
            </w:r>
          </w:p>
          <w:p w:rsidR="00A061FE" w:rsidRPr="00554134" w:rsidRDefault="00A061FE" w:rsidP="00AC3D8D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A061FE">
              <w:rPr>
                <w:color w:val="000000"/>
                <w:lang w:eastAsia="ar-SA"/>
              </w:rPr>
              <w:t>земельного участка</w:t>
            </w:r>
            <w:r w:rsidRPr="00554134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554134" w:rsidRDefault="00A061FE" w:rsidP="00AC3D8D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>Категория земель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554134" w:rsidRDefault="00E05374" w:rsidP="00AC3D8D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Вид разрешенного использования земельного участка по документу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554134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Местоположение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AC3D8D">
            <w:pPr>
              <w:widowControl w:val="0"/>
              <w:suppressAutoHyphens/>
              <w:autoSpaceDE w:val="0"/>
              <w:jc w:val="both"/>
            </w:pPr>
            <w:r w:rsidRPr="00F80A63">
              <w:t>42:11:0111012:29</w:t>
            </w:r>
          </w:p>
          <w:p w:rsidR="00A061FE" w:rsidRPr="00661EC8" w:rsidRDefault="00A061FE" w:rsidP="00AC3D8D">
            <w:pPr>
              <w:widowControl w:val="0"/>
              <w:suppressAutoHyphens/>
              <w:autoSpaceDE w:val="0"/>
              <w:jc w:val="both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554134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9042AD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05374" w:rsidRPr="00E05374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д. Байрак, в 160м на север от дома №2 по ул. Центральная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F80A63">
              <w:t>42:11:0101016:30</w:t>
            </w:r>
          </w:p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д. Денисовка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684324">
              <w:t>42:11:0105008:3</w:t>
            </w:r>
          </w:p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684324">
              <w:rPr>
                <w:color w:val="000000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д. Калтышино, 100м. на запад от д. №10 по ул. Центральная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6C3619">
              <w:t>42:11:0106008:99</w:t>
            </w:r>
          </w:p>
          <w:p w:rsidR="00A061FE" w:rsidRPr="00684324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684324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р-н Промышленновский, 200 м на запад от д Касимовка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6C3619" w:rsidRDefault="00A061FE" w:rsidP="00E05374">
            <w:pPr>
              <w:widowControl w:val="0"/>
              <w:suppressAutoHyphens/>
              <w:autoSpaceDE w:val="0"/>
              <w:jc w:val="center"/>
            </w:pPr>
            <w:r w:rsidRPr="00AF1FE4">
              <w:t>42:11:0115001:157</w:t>
            </w: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д. Колычево, 250 м. на юг от угла дома, расположенного по ул. Советская, 148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9D2E65">
              <w:t>42:11:0112001:181</w:t>
            </w:r>
          </w:p>
          <w:p w:rsidR="00A061FE" w:rsidRPr="00AF1FE4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300 м. на юго-восток от д. Корбелкино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91133A">
              <w:t>42:11:0101015:37</w:t>
            </w:r>
          </w:p>
          <w:p w:rsidR="00A061FE" w:rsidRPr="009D2E65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д. Озерки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A556D9">
              <w:t>42:11:0109001:435</w:t>
            </w:r>
          </w:p>
          <w:p w:rsidR="00A061FE" w:rsidRPr="0091133A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200 м. на юго-запад от д. Пархаевка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717056">
              <w:t>42:11:0112004:777</w:t>
            </w:r>
          </w:p>
          <w:p w:rsidR="00A061FE" w:rsidRPr="00A556D9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120 м. на север от дома №27 по ул. Школьная, д. Пор-Искитим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847DEF">
              <w:t>42:11:0113001:223</w:t>
            </w:r>
          </w:p>
          <w:p w:rsidR="00A061FE" w:rsidRPr="00717056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Российская Федерация, Кемеровская область, Промышленновский муниципальный район, Калинкинское сельское поселение, кладбище в д. Портнягино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AE0929">
              <w:t>42:11:0106002:102</w:t>
            </w:r>
          </w:p>
          <w:p w:rsidR="00A061FE" w:rsidRPr="00847DEF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700 м. на северо-запад от д. Прогресс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0259C9">
              <w:t>42:11:0109006:219</w:t>
            </w:r>
          </w:p>
          <w:p w:rsidR="00A061FE" w:rsidRPr="00AE0929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250 м. на северо-запад от д. Пушкино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B2575F">
              <w:t>42:11:0108016:18</w:t>
            </w:r>
          </w:p>
          <w:p w:rsidR="00A061FE" w:rsidRPr="000259C9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br/>
              <w:t>Кемеровская область, Промышленновский район, д. Пьяново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B2575F">
              <w:t>42:11:0110012:4</w:t>
            </w:r>
          </w:p>
          <w:p w:rsidR="00A061FE" w:rsidRPr="00B2575F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200 м на восток от д. Уфимцево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A93560">
              <w:t>42:11:0104001:235</w:t>
            </w:r>
          </w:p>
          <w:p w:rsidR="00A061FE" w:rsidRPr="00B2575F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684324">
              <w:rPr>
                <w:color w:val="000000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д. Шипицино, 300 м. на запад от д. №10 по ул. Садовая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1F1400">
              <w:t>42:11:0112002:271</w:t>
            </w:r>
          </w:p>
          <w:p w:rsidR="00A061FE" w:rsidRPr="00A93560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684324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br/>
              <w:t>Кемеровская область, Промышленновский район, п. Плотниково, 200 м. по направлению на северо-запад от здания котельной, расположенного по ул. Майская, 20а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17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A108D2">
              <w:t>42:11:0114015:3</w:t>
            </w:r>
          </w:p>
          <w:p w:rsidR="00A061FE" w:rsidRPr="001F1400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п. Цветущий, 480 м на север от дома №22 по ул. Центральная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18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764BE8">
              <w:t>42:11:0110002:241</w:t>
            </w:r>
          </w:p>
          <w:p w:rsidR="00A061FE" w:rsidRPr="00A108D2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р-д Новый Исток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19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162AA7">
              <w:t>42:11:0102001:76</w:t>
            </w:r>
          </w:p>
          <w:p w:rsidR="00A061FE" w:rsidRPr="00764BE8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с. Березово, с левой стороны р. Иня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957B51">
              <w:t>42:11:0106001:30</w:t>
            </w:r>
          </w:p>
          <w:p w:rsidR="00A061FE" w:rsidRPr="00162AA7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500 м. на восток от с. Ваганово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BA7D9D">
              <w:t>42:11:0105001:277</w:t>
            </w:r>
          </w:p>
          <w:p w:rsidR="00A061FE" w:rsidRPr="00957B51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500 м. на восток от с. Журавлево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907FC7">
              <w:t>42:11:0110001:105</w:t>
            </w:r>
          </w:p>
          <w:p w:rsidR="00A061FE" w:rsidRPr="00BA7D9D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100 м на северо-запад от с. Лебеди</w:t>
            </w:r>
          </w:p>
        </w:tc>
      </w:tr>
      <w:tr w:rsidR="00A061FE" w:rsidRPr="005541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520451">
              <w:t>42:11:0104001:236</w:t>
            </w:r>
          </w:p>
          <w:p w:rsidR="00A061FE" w:rsidRPr="00907FC7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684324">
              <w:rPr>
                <w:color w:val="000000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с. Тарасово, 160 м. на север от д. № 8 по ул. Терентьева</w:t>
            </w:r>
          </w:p>
        </w:tc>
      </w:tr>
    </w:tbl>
    <w:p w:rsidR="001521A3" w:rsidRPr="004C4599" w:rsidRDefault="001521A3" w:rsidP="001521A3">
      <w:pPr>
        <w:widowControl w:val="0"/>
        <w:suppressAutoHyphens/>
        <w:autoSpaceDE w:val="0"/>
        <w:spacing w:line="360" w:lineRule="auto"/>
        <w:ind w:firstLine="709"/>
        <w:jc w:val="both"/>
      </w:pPr>
    </w:p>
    <w:p w:rsidR="00E7104E" w:rsidRDefault="00E7104E" w:rsidP="00E7104E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554134">
        <w:rPr>
          <w:color w:val="000000"/>
          <w:sz w:val="28"/>
          <w:szCs w:val="28"/>
          <w:lang w:eastAsia="ar-SA"/>
        </w:rPr>
        <w:t xml:space="preserve">В таблице </w:t>
      </w:r>
      <w:r>
        <w:rPr>
          <w:color w:val="000000"/>
          <w:sz w:val="28"/>
          <w:szCs w:val="28"/>
          <w:lang w:eastAsia="ar-SA"/>
        </w:rPr>
        <w:t>5.</w:t>
      </w:r>
      <w:r w:rsidRPr="00554134">
        <w:rPr>
          <w:color w:val="000000"/>
          <w:sz w:val="28"/>
          <w:szCs w:val="28"/>
          <w:lang w:eastAsia="ar-SA"/>
        </w:rPr>
        <w:t xml:space="preserve">2 приведен перечень земельных участков, которые исключаются из границ населенных пунктов, входящих в состав </w:t>
      </w:r>
      <w:r>
        <w:rPr>
          <w:color w:val="000000"/>
          <w:sz w:val="28"/>
          <w:szCs w:val="28"/>
          <w:lang w:eastAsia="ar-SA"/>
        </w:rPr>
        <w:t xml:space="preserve">округа, </w:t>
      </w:r>
      <w:r w:rsidRPr="00554134">
        <w:rPr>
          <w:color w:val="000000"/>
          <w:sz w:val="28"/>
          <w:szCs w:val="28"/>
          <w:lang w:eastAsia="ar-SA"/>
        </w:rPr>
        <w:t>и переводятся в категорию</w:t>
      </w:r>
      <w:r>
        <w:rPr>
          <w:color w:val="000000"/>
          <w:sz w:val="28"/>
          <w:szCs w:val="28"/>
          <w:lang w:eastAsia="ar-SA"/>
        </w:rPr>
        <w:t xml:space="preserve"> «</w:t>
      </w:r>
      <w:r w:rsidRPr="009042AD">
        <w:rPr>
          <w:color w:val="000000"/>
          <w:sz w:val="28"/>
          <w:szCs w:val="28"/>
          <w:lang w:eastAsia="ar-SA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color w:val="000000"/>
          <w:sz w:val="28"/>
          <w:szCs w:val="28"/>
          <w:lang w:eastAsia="ar-SA"/>
        </w:rPr>
        <w:t>»</w:t>
      </w:r>
      <w:r w:rsidRPr="00554134">
        <w:rPr>
          <w:color w:val="000000"/>
          <w:sz w:val="28"/>
          <w:szCs w:val="28"/>
          <w:lang w:eastAsia="ar-SA"/>
        </w:rPr>
        <w:t>.</w:t>
      </w:r>
    </w:p>
    <w:p w:rsidR="001521A3" w:rsidRPr="00554134" w:rsidRDefault="001521A3" w:rsidP="001521A3">
      <w:pPr>
        <w:widowControl w:val="0"/>
        <w:suppressAutoHyphens/>
        <w:autoSpaceDE w:val="0"/>
        <w:spacing w:line="360" w:lineRule="auto"/>
        <w:ind w:firstLine="709"/>
        <w:jc w:val="right"/>
        <w:rPr>
          <w:color w:val="000000"/>
          <w:sz w:val="28"/>
          <w:szCs w:val="28"/>
          <w:lang w:eastAsia="ar-SA"/>
        </w:rPr>
      </w:pPr>
      <w:r w:rsidRPr="00554134">
        <w:rPr>
          <w:color w:val="000000"/>
          <w:sz w:val="28"/>
          <w:szCs w:val="28"/>
          <w:lang w:eastAsia="ar-SA"/>
        </w:rPr>
        <w:t xml:space="preserve">Таблица </w:t>
      </w:r>
      <w:r w:rsidR="00B01B7A">
        <w:rPr>
          <w:color w:val="000000"/>
          <w:sz w:val="28"/>
          <w:szCs w:val="28"/>
          <w:lang w:eastAsia="ar-SA"/>
        </w:rPr>
        <w:t>5.</w:t>
      </w:r>
      <w:r w:rsidRPr="00554134">
        <w:rPr>
          <w:color w:val="000000"/>
          <w:sz w:val="28"/>
          <w:szCs w:val="28"/>
          <w:lang w:val="en-US" w:eastAsia="ar-SA"/>
        </w:rPr>
        <w:t>2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2268"/>
        <w:gridCol w:w="3119"/>
        <w:gridCol w:w="3383"/>
      </w:tblGrid>
      <w:tr w:rsidR="001521A3" w:rsidRPr="00554134" w:rsidTr="00AC3D8D">
        <w:trPr>
          <w:trHeight w:val="268"/>
        </w:trPr>
        <w:tc>
          <w:tcPr>
            <w:tcW w:w="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21A3" w:rsidRPr="00554134" w:rsidRDefault="001521A3" w:rsidP="00AC3D8D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>№№ п/п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21A3" w:rsidRPr="00554134" w:rsidRDefault="001521A3" w:rsidP="00AC3D8D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>Кадастровый номер ЗУ</w:t>
            </w:r>
            <w:r>
              <w:rPr>
                <w:color w:val="000000"/>
                <w:lang w:eastAsia="ar-SA"/>
              </w:rPr>
              <w:t xml:space="preserve"> и наименование НП, из которого исключается ЗУ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21A3" w:rsidRPr="00554134" w:rsidRDefault="001521A3" w:rsidP="00AC3D8D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 xml:space="preserve">Категория земель </w:t>
            </w:r>
          </w:p>
        </w:tc>
        <w:tc>
          <w:tcPr>
            <w:tcW w:w="3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21A3" w:rsidRPr="00554134" w:rsidRDefault="001521A3" w:rsidP="00AC3D8D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>Разрешенное использование</w:t>
            </w:r>
          </w:p>
        </w:tc>
      </w:tr>
      <w:tr w:rsidR="001521A3" w:rsidRPr="00554134" w:rsidTr="00AC3D8D">
        <w:trPr>
          <w:trHeight w:val="397"/>
        </w:trPr>
        <w:tc>
          <w:tcPr>
            <w:tcW w:w="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21A3" w:rsidRPr="00554134" w:rsidRDefault="001521A3" w:rsidP="00AC3D8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21A3" w:rsidRDefault="001521A3" w:rsidP="00AC3D8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F703F6">
              <w:rPr>
                <w:color w:val="000000"/>
                <w:lang w:eastAsia="ar-SA"/>
              </w:rPr>
              <w:t>42:11:0106002:81</w:t>
            </w:r>
          </w:p>
          <w:p w:rsidR="001521A3" w:rsidRPr="00554134" w:rsidRDefault="001521A3" w:rsidP="00AC3D8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F703F6">
              <w:rPr>
                <w:color w:val="000000"/>
                <w:lang w:eastAsia="ar-SA"/>
              </w:rPr>
              <w:t>д. Прогресс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21A3" w:rsidRPr="00554134" w:rsidRDefault="001521A3" w:rsidP="00AC3D8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>Земли населённых пунктов</w:t>
            </w:r>
          </w:p>
        </w:tc>
        <w:tc>
          <w:tcPr>
            <w:tcW w:w="3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21A3" w:rsidRPr="00554134" w:rsidRDefault="001521A3" w:rsidP="00AC3D8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F703F6">
              <w:rPr>
                <w:color w:val="000000"/>
                <w:lang w:eastAsia="ar-SA"/>
              </w:rPr>
              <w:t>на строительство антенно-мачтового сооружения с установкой контейнера с оборудованием</w:t>
            </w:r>
          </w:p>
        </w:tc>
      </w:tr>
      <w:tr w:rsidR="001521A3" w:rsidRPr="00554134" w:rsidTr="00AC3D8D">
        <w:trPr>
          <w:trHeight w:val="397"/>
        </w:trPr>
        <w:tc>
          <w:tcPr>
            <w:tcW w:w="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21A3" w:rsidRPr="00554134" w:rsidRDefault="001521A3" w:rsidP="00AC3D8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21A3" w:rsidRDefault="001521A3" w:rsidP="00AC3D8D">
            <w:pPr>
              <w:widowControl w:val="0"/>
              <w:suppressAutoHyphens/>
              <w:autoSpaceDE w:val="0"/>
              <w:jc w:val="both"/>
            </w:pPr>
            <w:r w:rsidRPr="00B33ACE">
              <w:t>42:11:0101004:1988</w:t>
            </w:r>
          </w:p>
          <w:p w:rsidR="001521A3" w:rsidRPr="00554134" w:rsidRDefault="001521A3" w:rsidP="00AC3D8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п.ст. </w:t>
            </w:r>
            <w:r w:rsidRPr="009042AD">
              <w:rPr>
                <w:color w:val="000000"/>
                <w:lang w:eastAsia="ar-SA"/>
              </w:rPr>
              <w:t>Падунская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21A3" w:rsidRPr="00554134" w:rsidRDefault="001521A3" w:rsidP="00AC3D8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>Земли населённых пунктов</w:t>
            </w:r>
          </w:p>
        </w:tc>
        <w:tc>
          <w:tcPr>
            <w:tcW w:w="3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21A3" w:rsidRPr="00554134" w:rsidRDefault="001521A3" w:rsidP="00AC3D8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9042AD">
              <w:rPr>
                <w:color w:val="000000"/>
                <w:lang w:eastAsia="ar-SA"/>
              </w:rPr>
              <w:t>под площадку временного накопления отходов</w:t>
            </w:r>
          </w:p>
        </w:tc>
      </w:tr>
    </w:tbl>
    <w:p w:rsidR="001521A3" w:rsidRDefault="001521A3" w:rsidP="001521A3">
      <w:pPr>
        <w:widowControl w:val="0"/>
        <w:suppressAutoHyphens/>
        <w:autoSpaceDE w:val="0"/>
        <w:spacing w:line="360" w:lineRule="auto"/>
        <w:jc w:val="both"/>
        <w:rPr>
          <w:color w:val="000000"/>
          <w:sz w:val="28"/>
          <w:szCs w:val="28"/>
          <w:lang w:eastAsia="ar-SA"/>
        </w:rPr>
      </w:pPr>
    </w:p>
    <w:p w:rsidR="00A571DD" w:rsidRDefault="00A571DD" w:rsidP="001C60AE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Виды разрешенного использования земельных участков остаются без изменений.</w:t>
      </w:r>
    </w:p>
    <w:p w:rsidR="001521A3" w:rsidRDefault="001521A3" w:rsidP="001521A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1521A3" w:rsidRDefault="001521A3" w:rsidP="001521A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1521A3" w:rsidRPr="001521A3" w:rsidRDefault="001521A3" w:rsidP="001521A3"/>
    <w:p w:rsidR="001521A3" w:rsidRPr="00DD53BD" w:rsidRDefault="001521A3"/>
    <w:sectPr w:rsidR="001521A3" w:rsidRPr="00DD53BD" w:rsidSect="00174561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99" w:rsidRDefault="00536599" w:rsidP="00420129">
      <w:r>
        <w:separator/>
      </w:r>
    </w:p>
  </w:endnote>
  <w:endnote w:type="continuationSeparator" w:id="0">
    <w:p w:rsidR="00536599" w:rsidRDefault="00536599" w:rsidP="0042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FE" w:rsidRDefault="009C05D4" w:rsidP="00420129">
    <w:pPr>
      <w:framePr w:wrap="around" w:vAnchor="text" w:hAnchor="margin" w:xAlign="right" w:y="1"/>
    </w:pPr>
    <w:r>
      <w:fldChar w:fldCharType="begin"/>
    </w:r>
    <w:r w:rsidR="00A061FE">
      <w:instrText xml:space="preserve">PAGE  </w:instrText>
    </w:r>
    <w:r>
      <w:fldChar w:fldCharType="end"/>
    </w:r>
  </w:p>
  <w:p w:rsidR="00A061FE" w:rsidRDefault="00A061FE" w:rsidP="00420129">
    <w:pPr>
      <w:ind w:right="360"/>
    </w:pPr>
  </w:p>
  <w:p w:rsidR="00A061FE" w:rsidRDefault="00A061F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FE" w:rsidRDefault="009C05D4" w:rsidP="00420129">
    <w:pPr>
      <w:framePr w:wrap="around" w:vAnchor="text" w:hAnchor="margin" w:xAlign="right" w:y="1"/>
    </w:pPr>
    <w:r>
      <w:fldChar w:fldCharType="begin"/>
    </w:r>
    <w:r w:rsidR="00A061FE">
      <w:instrText xml:space="preserve">PAGE  </w:instrText>
    </w:r>
    <w:r>
      <w:fldChar w:fldCharType="separate"/>
    </w:r>
    <w:r w:rsidR="000B2FBB">
      <w:rPr>
        <w:noProof/>
      </w:rPr>
      <w:t>24</w:t>
    </w:r>
    <w:r>
      <w:rPr>
        <w:noProof/>
      </w:rPr>
      <w:fldChar w:fldCharType="end"/>
    </w:r>
  </w:p>
  <w:p w:rsidR="00A061FE" w:rsidRDefault="00A061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99" w:rsidRDefault="00536599" w:rsidP="00420129">
      <w:r>
        <w:separator/>
      </w:r>
    </w:p>
  </w:footnote>
  <w:footnote w:type="continuationSeparator" w:id="0">
    <w:p w:rsidR="00536599" w:rsidRDefault="00536599" w:rsidP="00420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42CAB2"/>
    <w:lvl w:ilvl="0">
      <w:start w:val="1"/>
      <w:numFmt w:val="decimal"/>
      <w:pStyle w:val="5"/>
      <w:lvlText w:val="%1."/>
      <w:lvlJc w:val="left"/>
      <w:pPr>
        <w:tabs>
          <w:tab w:val="num" w:pos="1634"/>
        </w:tabs>
        <w:ind w:left="1634" w:hanging="360"/>
      </w:pPr>
      <w:rPr>
        <w:rFonts w:cs="Times New Roman"/>
      </w:rPr>
    </w:lvl>
  </w:abstractNum>
  <w:abstractNum w:abstractNumId="1">
    <w:nsid w:val="FFFFFF7D"/>
    <w:multiLevelType w:val="singleLevel"/>
    <w:tmpl w:val="55E6DA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16772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383FB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D0428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4A398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70655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8C733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B2AE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AEF18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B7212"/>
    <w:multiLevelType w:val="multilevel"/>
    <w:tmpl w:val="F9F6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B123B5"/>
    <w:multiLevelType w:val="hybridMultilevel"/>
    <w:tmpl w:val="00E83648"/>
    <w:lvl w:ilvl="0" w:tplc="B15A6A1C">
      <w:start w:val="1"/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378166F"/>
    <w:multiLevelType w:val="hybridMultilevel"/>
    <w:tmpl w:val="8BB086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41A33"/>
    <w:multiLevelType w:val="hybridMultilevel"/>
    <w:tmpl w:val="DD72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E46D3"/>
    <w:multiLevelType w:val="hybridMultilevel"/>
    <w:tmpl w:val="DD72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518AB"/>
    <w:multiLevelType w:val="hybridMultilevel"/>
    <w:tmpl w:val="26FC0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73B8A"/>
    <w:multiLevelType w:val="hybridMultilevel"/>
    <w:tmpl w:val="9D761F1C"/>
    <w:lvl w:ilvl="0" w:tplc="B15A6A1C">
      <w:start w:val="1"/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6474FC"/>
    <w:multiLevelType w:val="multilevel"/>
    <w:tmpl w:val="564E6DA8"/>
    <w:lvl w:ilvl="0">
      <w:numFmt w:val="bullet"/>
      <w:pStyle w:val="a1"/>
      <w:lvlText w:val="‒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4B484251"/>
    <w:multiLevelType w:val="hybridMultilevel"/>
    <w:tmpl w:val="26FC0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90E78"/>
    <w:multiLevelType w:val="hybridMultilevel"/>
    <w:tmpl w:val="99246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7236AA"/>
    <w:multiLevelType w:val="multilevel"/>
    <w:tmpl w:val="8728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46798B"/>
    <w:multiLevelType w:val="multilevel"/>
    <w:tmpl w:val="E9A2AE3C"/>
    <w:styleLink w:val="111111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1378" w:hanging="357"/>
      </w:pPr>
      <w:rPr>
        <w:rFonts w:ascii="Symbol" w:hAnsi="Symbol" w:hint="default"/>
        <w:color w:val="auto"/>
        <w:sz w:val="24"/>
        <w:szCs w:val="28"/>
      </w:rPr>
    </w:lvl>
    <w:lvl w:ilvl="1">
      <w:start w:val="1"/>
      <w:numFmt w:val="bullet"/>
      <w:lvlText w:val=""/>
      <w:lvlJc w:val="left"/>
      <w:pPr>
        <w:tabs>
          <w:tab w:val="num" w:pos="1378"/>
        </w:tabs>
        <w:ind w:left="1735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1735"/>
        </w:tabs>
        <w:ind w:left="2092" w:hanging="357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2092"/>
        </w:tabs>
        <w:ind w:left="2449" w:hanging="357"/>
      </w:pPr>
      <w:rPr>
        <w:rFonts w:ascii="Wingdings" w:hAnsi="Wingdings" w:hint="default"/>
      </w:rPr>
    </w:lvl>
    <w:lvl w:ilvl="4">
      <w:start w:val="1"/>
      <w:numFmt w:val="decimal"/>
      <w:lvlText w:val="%5)"/>
      <w:lvlJc w:val="left"/>
      <w:pPr>
        <w:tabs>
          <w:tab w:val="num" w:pos="2449"/>
        </w:tabs>
        <w:ind w:left="2806" w:hanging="35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06"/>
        </w:tabs>
        <w:ind w:left="3163" w:hanging="35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163"/>
        </w:tabs>
        <w:ind w:left="3520" w:hanging="35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20"/>
        </w:tabs>
        <w:ind w:left="3877" w:hanging="35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877"/>
        </w:tabs>
        <w:ind w:left="4234" w:hanging="357"/>
      </w:pPr>
      <w:rPr>
        <w:rFonts w:hint="default"/>
      </w:rPr>
    </w:lvl>
  </w:abstractNum>
  <w:abstractNum w:abstractNumId="22">
    <w:nsid w:val="54145713"/>
    <w:multiLevelType w:val="hybridMultilevel"/>
    <w:tmpl w:val="DD72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35DFE"/>
    <w:multiLevelType w:val="hybridMultilevel"/>
    <w:tmpl w:val="219A8550"/>
    <w:lvl w:ilvl="0" w:tplc="B15A6A1C">
      <w:start w:val="1"/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F87DE6"/>
    <w:multiLevelType w:val="hybridMultilevel"/>
    <w:tmpl w:val="7BE233EC"/>
    <w:lvl w:ilvl="0" w:tplc="B15A6A1C">
      <w:start w:val="1"/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6C31D6"/>
    <w:multiLevelType w:val="hybridMultilevel"/>
    <w:tmpl w:val="DD72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04872"/>
    <w:multiLevelType w:val="hybridMultilevel"/>
    <w:tmpl w:val="DD72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87490"/>
    <w:multiLevelType w:val="hybridMultilevel"/>
    <w:tmpl w:val="217862F0"/>
    <w:lvl w:ilvl="0" w:tplc="B15A6A1C">
      <w:start w:val="1"/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E97410"/>
    <w:multiLevelType w:val="multilevel"/>
    <w:tmpl w:val="96D4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1"/>
  </w:num>
  <w:num w:numId="13">
    <w:abstractNumId w:val="11"/>
  </w:num>
  <w:num w:numId="14">
    <w:abstractNumId w:val="24"/>
  </w:num>
  <w:num w:numId="15">
    <w:abstractNumId w:val="15"/>
  </w:num>
  <w:num w:numId="16">
    <w:abstractNumId w:val="20"/>
  </w:num>
  <w:num w:numId="17">
    <w:abstractNumId w:val="28"/>
  </w:num>
  <w:num w:numId="18">
    <w:abstractNumId w:val="10"/>
  </w:num>
  <w:num w:numId="19">
    <w:abstractNumId w:val="27"/>
  </w:num>
  <w:num w:numId="20">
    <w:abstractNumId w:val="13"/>
  </w:num>
  <w:num w:numId="21">
    <w:abstractNumId w:val="18"/>
  </w:num>
  <w:num w:numId="22">
    <w:abstractNumId w:val="25"/>
  </w:num>
  <w:num w:numId="23">
    <w:abstractNumId w:val="14"/>
  </w:num>
  <w:num w:numId="24">
    <w:abstractNumId w:val="26"/>
  </w:num>
  <w:num w:numId="25">
    <w:abstractNumId w:val="22"/>
  </w:num>
  <w:num w:numId="26">
    <w:abstractNumId w:val="12"/>
  </w:num>
  <w:num w:numId="27">
    <w:abstractNumId w:val="19"/>
  </w:num>
  <w:num w:numId="28">
    <w:abstractNumId w:val="16"/>
  </w:num>
  <w:num w:numId="29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683"/>
    <w:rsid w:val="000259C9"/>
    <w:rsid w:val="00035A7B"/>
    <w:rsid w:val="000A505E"/>
    <w:rsid w:val="000B2FBB"/>
    <w:rsid w:val="000C2AF7"/>
    <w:rsid w:val="00135C87"/>
    <w:rsid w:val="00144826"/>
    <w:rsid w:val="001521A3"/>
    <w:rsid w:val="00153836"/>
    <w:rsid w:val="00156E48"/>
    <w:rsid w:val="0016173C"/>
    <w:rsid w:val="00162AA7"/>
    <w:rsid w:val="00167D0C"/>
    <w:rsid w:val="00174561"/>
    <w:rsid w:val="001934CB"/>
    <w:rsid w:val="001B2C22"/>
    <w:rsid w:val="001C60AE"/>
    <w:rsid w:val="001F1400"/>
    <w:rsid w:val="00221F3B"/>
    <w:rsid w:val="00223456"/>
    <w:rsid w:val="00246D56"/>
    <w:rsid w:val="00260C04"/>
    <w:rsid w:val="00291B72"/>
    <w:rsid w:val="003078FD"/>
    <w:rsid w:val="003232E2"/>
    <w:rsid w:val="00352336"/>
    <w:rsid w:val="00361B03"/>
    <w:rsid w:val="003A78A1"/>
    <w:rsid w:val="003E3F9F"/>
    <w:rsid w:val="003F7F8C"/>
    <w:rsid w:val="00420129"/>
    <w:rsid w:val="00431683"/>
    <w:rsid w:val="004367A5"/>
    <w:rsid w:val="00464C0D"/>
    <w:rsid w:val="0046595B"/>
    <w:rsid w:val="00473D01"/>
    <w:rsid w:val="004972E9"/>
    <w:rsid w:val="004B0618"/>
    <w:rsid w:val="004B262C"/>
    <w:rsid w:val="004C11F8"/>
    <w:rsid w:val="004C4599"/>
    <w:rsid w:val="004D2CB4"/>
    <w:rsid w:val="004D54F4"/>
    <w:rsid w:val="004E01F5"/>
    <w:rsid w:val="004F6D70"/>
    <w:rsid w:val="005142C9"/>
    <w:rsid w:val="00520451"/>
    <w:rsid w:val="00536599"/>
    <w:rsid w:val="00555392"/>
    <w:rsid w:val="005601A2"/>
    <w:rsid w:val="00585781"/>
    <w:rsid w:val="005A2D54"/>
    <w:rsid w:val="005B1725"/>
    <w:rsid w:val="005B39B1"/>
    <w:rsid w:val="005E04DE"/>
    <w:rsid w:val="005F2AC0"/>
    <w:rsid w:val="005F4ECC"/>
    <w:rsid w:val="00613F5D"/>
    <w:rsid w:val="00623C6C"/>
    <w:rsid w:val="0063453F"/>
    <w:rsid w:val="006653A8"/>
    <w:rsid w:val="00684324"/>
    <w:rsid w:val="0068652D"/>
    <w:rsid w:val="006A77A1"/>
    <w:rsid w:val="006C3619"/>
    <w:rsid w:val="006E61C1"/>
    <w:rsid w:val="00717056"/>
    <w:rsid w:val="007219EA"/>
    <w:rsid w:val="00726926"/>
    <w:rsid w:val="00727382"/>
    <w:rsid w:val="00764BE8"/>
    <w:rsid w:val="00771756"/>
    <w:rsid w:val="007C3A2E"/>
    <w:rsid w:val="007D4482"/>
    <w:rsid w:val="007F3DC1"/>
    <w:rsid w:val="00830500"/>
    <w:rsid w:val="00840638"/>
    <w:rsid w:val="00842B9B"/>
    <w:rsid w:val="0084791B"/>
    <w:rsid w:val="00847DEF"/>
    <w:rsid w:val="00875BE0"/>
    <w:rsid w:val="008B2BF5"/>
    <w:rsid w:val="008B69ED"/>
    <w:rsid w:val="008D459D"/>
    <w:rsid w:val="00907FC7"/>
    <w:rsid w:val="0091133A"/>
    <w:rsid w:val="009342B0"/>
    <w:rsid w:val="00942094"/>
    <w:rsid w:val="0095695A"/>
    <w:rsid w:val="00957249"/>
    <w:rsid w:val="00957B51"/>
    <w:rsid w:val="009717A9"/>
    <w:rsid w:val="00980A6C"/>
    <w:rsid w:val="009876AD"/>
    <w:rsid w:val="009A0A5C"/>
    <w:rsid w:val="009B77A1"/>
    <w:rsid w:val="009C05D4"/>
    <w:rsid w:val="009C7A8B"/>
    <w:rsid w:val="009D2E65"/>
    <w:rsid w:val="00A061FE"/>
    <w:rsid w:val="00A108D2"/>
    <w:rsid w:val="00A30323"/>
    <w:rsid w:val="00A37FAF"/>
    <w:rsid w:val="00A556D9"/>
    <w:rsid w:val="00A571DD"/>
    <w:rsid w:val="00A671BC"/>
    <w:rsid w:val="00A87F56"/>
    <w:rsid w:val="00A93560"/>
    <w:rsid w:val="00AC2B8A"/>
    <w:rsid w:val="00AC3D8D"/>
    <w:rsid w:val="00AE0929"/>
    <w:rsid w:val="00AF1FE4"/>
    <w:rsid w:val="00B0052B"/>
    <w:rsid w:val="00B01B7A"/>
    <w:rsid w:val="00B2575F"/>
    <w:rsid w:val="00B534AE"/>
    <w:rsid w:val="00B65C24"/>
    <w:rsid w:val="00B6739D"/>
    <w:rsid w:val="00B67CAA"/>
    <w:rsid w:val="00B94F1F"/>
    <w:rsid w:val="00BA72E6"/>
    <w:rsid w:val="00BA7D9D"/>
    <w:rsid w:val="00BC329A"/>
    <w:rsid w:val="00BE22D2"/>
    <w:rsid w:val="00BE5CE0"/>
    <w:rsid w:val="00C05448"/>
    <w:rsid w:val="00C174DD"/>
    <w:rsid w:val="00C7518B"/>
    <w:rsid w:val="00C8415D"/>
    <w:rsid w:val="00C8771E"/>
    <w:rsid w:val="00CB0C8D"/>
    <w:rsid w:val="00CD26A8"/>
    <w:rsid w:val="00CF131B"/>
    <w:rsid w:val="00D1280C"/>
    <w:rsid w:val="00D15BAF"/>
    <w:rsid w:val="00D30A16"/>
    <w:rsid w:val="00D318E7"/>
    <w:rsid w:val="00D45380"/>
    <w:rsid w:val="00D47704"/>
    <w:rsid w:val="00D5639A"/>
    <w:rsid w:val="00DB7245"/>
    <w:rsid w:val="00DD53BD"/>
    <w:rsid w:val="00DE7A35"/>
    <w:rsid w:val="00E05374"/>
    <w:rsid w:val="00E056DF"/>
    <w:rsid w:val="00E20851"/>
    <w:rsid w:val="00E26415"/>
    <w:rsid w:val="00E7104E"/>
    <w:rsid w:val="00EB00A4"/>
    <w:rsid w:val="00EC75EB"/>
    <w:rsid w:val="00F3794A"/>
    <w:rsid w:val="00F80A63"/>
    <w:rsid w:val="00F839F3"/>
    <w:rsid w:val="00FA3686"/>
    <w:rsid w:val="00FA5D70"/>
    <w:rsid w:val="00FE2719"/>
    <w:rsid w:val="00FF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Tabl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1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uiPriority w:val="9"/>
    <w:qFormat/>
    <w:rsid w:val="00D1280C"/>
    <w:pPr>
      <w:keepNext/>
      <w:keepLines/>
      <w:pageBreakBefore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3"/>
    <w:next w:val="a3"/>
    <w:link w:val="22"/>
    <w:uiPriority w:val="9"/>
    <w:qFormat/>
    <w:rsid w:val="00D1280C"/>
    <w:pPr>
      <w:keepNext/>
      <w:pBdr>
        <w:bottom w:val="single" w:sz="12" w:space="1" w:color="auto"/>
      </w:pBdr>
      <w:spacing w:before="360" w:after="24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1">
    <w:name w:val="heading 3"/>
    <w:basedOn w:val="a3"/>
    <w:next w:val="a3"/>
    <w:link w:val="32"/>
    <w:qFormat/>
    <w:rsid w:val="00D1280C"/>
    <w:pPr>
      <w:keepNext/>
      <w:pBdr>
        <w:bottom w:val="single" w:sz="12" w:space="1" w:color="auto"/>
      </w:pBdr>
      <w:spacing w:before="240" w:after="120"/>
      <w:outlineLvl w:val="2"/>
    </w:pPr>
    <w:rPr>
      <w:rFonts w:ascii="Arial" w:hAnsi="Arial" w:cs="Arial"/>
      <w:b/>
      <w:bCs/>
      <w:sz w:val="27"/>
      <w:szCs w:val="26"/>
    </w:rPr>
  </w:style>
  <w:style w:type="paragraph" w:styleId="41">
    <w:name w:val="heading 4"/>
    <w:basedOn w:val="a3"/>
    <w:next w:val="a3"/>
    <w:link w:val="42"/>
    <w:qFormat/>
    <w:rsid w:val="00D1280C"/>
    <w:pPr>
      <w:keepNext/>
      <w:keepLines/>
      <w:pBdr>
        <w:bottom w:val="single" w:sz="12" w:space="1" w:color="auto"/>
      </w:pBdr>
      <w:spacing w:before="240" w:after="120"/>
      <w:outlineLvl w:val="3"/>
    </w:pPr>
    <w:rPr>
      <w:rFonts w:ascii="Arial" w:hAnsi="Arial" w:cs="Arial"/>
      <w:b/>
      <w:i/>
      <w:sz w:val="26"/>
    </w:rPr>
  </w:style>
  <w:style w:type="paragraph" w:styleId="51">
    <w:name w:val="heading 5"/>
    <w:basedOn w:val="a3"/>
    <w:next w:val="a3"/>
    <w:link w:val="52"/>
    <w:qFormat/>
    <w:rsid w:val="00D1280C"/>
    <w:pPr>
      <w:spacing w:before="240" w:after="60"/>
      <w:outlineLvl w:val="4"/>
    </w:pPr>
    <w:rPr>
      <w:rFonts w:ascii="Arial" w:hAnsi="Arial"/>
      <w:b/>
      <w:bCs/>
      <w:iCs/>
      <w:sz w:val="22"/>
      <w:szCs w:val="26"/>
    </w:rPr>
  </w:style>
  <w:style w:type="paragraph" w:styleId="6">
    <w:name w:val="heading 6"/>
    <w:basedOn w:val="a3"/>
    <w:next w:val="a3"/>
    <w:link w:val="60"/>
    <w:qFormat/>
    <w:rsid w:val="00D1280C"/>
    <w:pPr>
      <w:spacing w:after="120"/>
      <w:ind w:left="1134" w:right="1134"/>
      <w:jc w:val="center"/>
      <w:outlineLvl w:val="5"/>
    </w:pPr>
    <w:rPr>
      <w:rFonts w:ascii="Arial" w:hAnsi="Arial"/>
      <w:caps/>
      <w:szCs w:val="20"/>
    </w:rPr>
  </w:style>
  <w:style w:type="paragraph" w:styleId="7">
    <w:name w:val="heading 7"/>
    <w:basedOn w:val="a3"/>
    <w:next w:val="a3"/>
    <w:link w:val="70"/>
    <w:qFormat/>
    <w:rsid w:val="00D1280C"/>
    <w:pPr>
      <w:keepNext/>
      <w:keepLines/>
      <w:spacing w:before="240" w:after="120"/>
      <w:outlineLvl w:val="6"/>
    </w:pPr>
    <w:rPr>
      <w:rFonts w:ascii="Arial" w:hAnsi="Arial" w:cs="Arial"/>
      <w:b/>
      <w:i/>
      <w:sz w:val="22"/>
      <w:szCs w:val="22"/>
    </w:rPr>
  </w:style>
  <w:style w:type="paragraph" w:styleId="8">
    <w:name w:val="heading 8"/>
    <w:basedOn w:val="a3"/>
    <w:next w:val="a3"/>
    <w:link w:val="80"/>
    <w:qFormat/>
    <w:rsid w:val="00D1280C"/>
    <w:pPr>
      <w:outlineLvl w:val="7"/>
    </w:pPr>
    <w:rPr>
      <w:rFonts w:ascii="Arial" w:hAnsi="Arial"/>
      <w:szCs w:val="20"/>
    </w:rPr>
  </w:style>
  <w:style w:type="paragraph" w:styleId="9">
    <w:name w:val="heading 9"/>
    <w:basedOn w:val="a3"/>
    <w:next w:val="a3"/>
    <w:link w:val="90"/>
    <w:qFormat/>
    <w:rsid w:val="00D1280C"/>
    <w:pPr>
      <w:outlineLvl w:val="8"/>
    </w:pPr>
    <w:rPr>
      <w:rFonts w:ascii="Arial" w:hAnsi="Arial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D128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uiPriority w:val="9"/>
    <w:rsid w:val="00D1280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4"/>
    <w:link w:val="31"/>
    <w:rsid w:val="00D1280C"/>
    <w:rPr>
      <w:rFonts w:ascii="Arial" w:eastAsia="Times New Roman" w:hAnsi="Arial" w:cs="Arial"/>
      <w:b/>
      <w:bCs/>
      <w:sz w:val="27"/>
      <w:szCs w:val="26"/>
      <w:lang w:eastAsia="ru-RU"/>
    </w:rPr>
  </w:style>
  <w:style w:type="character" w:customStyle="1" w:styleId="42">
    <w:name w:val="Заголовок 4 Знак"/>
    <w:basedOn w:val="a4"/>
    <w:link w:val="41"/>
    <w:rsid w:val="00D1280C"/>
    <w:rPr>
      <w:rFonts w:ascii="Arial" w:eastAsia="Times New Roman" w:hAnsi="Arial" w:cs="Arial"/>
      <w:b/>
      <w:i/>
      <w:sz w:val="26"/>
      <w:szCs w:val="24"/>
      <w:lang w:eastAsia="ru-RU"/>
    </w:rPr>
  </w:style>
  <w:style w:type="character" w:customStyle="1" w:styleId="52">
    <w:name w:val="Заголовок 5 Знак"/>
    <w:basedOn w:val="a4"/>
    <w:link w:val="51"/>
    <w:rsid w:val="00D1280C"/>
    <w:rPr>
      <w:rFonts w:ascii="Arial" w:eastAsia="Times New Roman" w:hAnsi="Arial" w:cs="Times New Roman"/>
      <w:b/>
      <w:bCs/>
      <w:iCs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D1280C"/>
    <w:rPr>
      <w:rFonts w:ascii="Arial" w:eastAsia="Times New Roman" w:hAnsi="Arial" w:cs="Times New Roman"/>
      <w:caps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D1280C"/>
    <w:rPr>
      <w:rFonts w:ascii="Arial" w:eastAsia="Times New Roman" w:hAnsi="Arial" w:cs="Arial"/>
      <w:b/>
      <w:i/>
      <w:lang w:eastAsia="ru-RU"/>
    </w:rPr>
  </w:style>
  <w:style w:type="character" w:customStyle="1" w:styleId="80">
    <w:name w:val="Заголовок 8 Знак"/>
    <w:basedOn w:val="a4"/>
    <w:link w:val="8"/>
    <w:rsid w:val="00D1280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D1280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4">
    <w:name w:val="Основной текст 14 Знак"/>
    <w:link w:val="140"/>
    <w:rsid w:val="00D1280C"/>
    <w:rPr>
      <w:sz w:val="28"/>
      <w:szCs w:val="24"/>
      <w:lang w:eastAsia="ru-RU"/>
    </w:rPr>
  </w:style>
  <w:style w:type="paragraph" w:customStyle="1" w:styleId="140">
    <w:name w:val="Основной текст 14"/>
    <w:basedOn w:val="a3"/>
    <w:link w:val="14"/>
    <w:qFormat/>
    <w:rsid w:val="00D1280C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</w:rPr>
  </w:style>
  <w:style w:type="paragraph" w:styleId="11">
    <w:name w:val="toc 1"/>
    <w:basedOn w:val="a3"/>
    <w:next w:val="a3"/>
    <w:uiPriority w:val="39"/>
    <w:rsid w:val="00D1280C"/>
    <w:pPr>
      <w:keepNext/>
      <w:keepLines/>
      <w:tabs>
        <w:tab w:val="right" w:pos="9627"/>
      </w:tabs>
      <w:spacing w:before="120" w:after="120"/>
    </w:pPr>
    <w:rPr>
      <w:rFonts w:ascii="Arial" w:hAnsi="Arial"/>
      <w:b/>
      <w:bCs/>
      <w:caps/>
      <w:szCs w:val="20"/>
      <w:u w:val="single"/>
    </w:rPr>
  </w:style>
  <w:style w:type="paragraph" w:styleId="23">
    <w:name w:val="toc 2"/>
    <w:basedOn w:val="a3"/>
    <w:next w:val="a3"/>
    <w:uiPriority w:val="39"/>
    <w:rsid w:val="00D1280C"/>
    <w:pPr>
      <w:spacing w:before="120"/>
      <w:ind w:left="238"/>
    </w:pPr>
    <w:rPr>
      <w:rFonts w:ascii="Arial" w:hAnsi="Arial"/>
      <w:smallCaps/>
      <w:sz w:val="22"/>
      <w:szCs w:val="20"/>
      <w:u w:val="single"/>
    </w:rPr>
  </w:style>
  <w:style w:type="table" w:styleId="-3">
    <w:name w:val="Table List 3"/>
    <w:basedOn w:val="a5"/>
    <w:rsid w:val="00D1280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nil"/>
        </w:tcBorders>
        <w:shd w:val="clear" w:color="auto" w:fill="auto"/>
      </w:tcPr>
    </w:tblStylePr>
    <w:tblStylePr w:type="swCell">
      <w:rPr>
        <w:rFonts w:cs="Times New Roman"/>
        <w:i w:val="0"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3">
    <w:name w:val="toc 3"/>
    <w:basedOn w:val="a3"/>
    <w:next w:val="a3"/>
    <w:uiPriority w:val="39"/>
    <w:rsid w:val="00D1280C"/>
    <w:pPr>
      <w:ind w:left="480"/>
    </w:pPr>
    <w:rPr>
      <w:rFonts w:ascii="Arial" w:hAnsi="Arial"/>
      <w:iCs/>
      <w:sz w:val="20"/>
      <w:szCs w:val="20"/>
      <w:u w:val="single"/>
    </w:rPr>
  </w:style>
  <w:style w:type="paragraph" w:styleId="71">
    <w:name w:val="toc 7"/>
    <w:basedOn w:val="a3"/>
    <w:next w:val="a3"/>
    <w:autoRedefine/>
    <w:uiPriority w:val="39"/>
    <w:rsid w:val="00D1280C"/>
    <w:pPr>
      <w:ind w:left="1440"/>
    </w:pPr>
  </w:style>
  <w:style w:type="paragraph" w:styleId="43">
    <w:name w:val="toc 4"/>
    <w:basedOn w:val="a3"/>
    <w:next w:val="a3"/>
    <w:autoRedefine/>
    <w:uiPriority w:val="39"/>
    <w:qFormat/>
    <w:rsid w:val="00D1280C"/>
    <w:pPr>
      <w:ind w:left="720"/>
    </w:pPr>
    <w:rPr>
      <w:rFonts w:ascii="Arial" w:hAnsi="Arial"/>
      <w:sz w:val="18"/>
      <w:u w:val="single"/>
    </w:rPr>
  </w:style>
  <w:style w:type="paragraph" w:styleId="53">
    <w:name w:val="toc 5"/>
    <w:basedOn w:val="a3"/>
    <w:next w:val="a3"/>
    <w:autoRedefine/>
    <w:uiPriority w:val="39"/>
    <w:rsid w:val="00D1280C"/>
    <w:pPr>
      <w:ind w:left="960"/>
    </w:pPr>
  </w:style>
  <w:style w:type="paragraph" w:styleId="a7">
    <w:name w:val="Balloon Text"/>
    <w:basedOn w:val="a3"/>
    <w:link w:val="a8"/>
    <w:uiPriority w:val="99"/>
    <w:rsid w:val="00D128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D1280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3"/>
    <w:link w:val="aa"/>
    <w:uiPriority w:val="99"/>
    <w:rsid w:val="00D128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D12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3"/>
    <w:link w:val="ac"/>
    <w:rsid w:val="00D128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D12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3"/>
    <w:next w:val="a3"/>
    <w:autoRedefine/>
    <w:uiPriority w:val="39"/>
    <w:rsid w:val="00D1280C"/>
    <w:pPr>
      <w:ind w:left="1200"/>
    </w:pPr>
    <w:rPr>
      <w:szCs w:val="18"/>
    </w:rPr>
  </w:style>
  <w:style w:type="paragraph" w:styleId="81">
    <w:name w:val="toc 8"/>
    <w:basedOn w:val="a3"/>
    <w:next w:val="a3"/>
    <w:autoRedefine/>
    <w:uiPriority w:val="39"/>
    <w:rsid w:val="00D1280C"/>
    <w:pPr>
      <w:ind w:left="1680"/>
    </w:pPr>
    <w:rPr>
      <w:szCs w:val="18"/>
    </w:rPr>
  </w:style>
  <w:style w:type="paragraph" w:styleId="91">
    <w:name w:val="toc 9"/>
    <w:basedOn w:val="a3"/>
    <w:next w:val="a3"/>
    <w:autoRedefine/>
    <w:uiPriority w:val="39"/>
    <w:rsid w:val="00D1280C"/>
    <w:pPr>
      <w:ind w:left="1920"/>
    </w:pPr>
    <w:rPr>
      <w:szCs w:val="18"/>
    </w:rPr>
  </w:style>
  <w:style w:type="paragraph" w:styleId="ad">
    <w:name w:val="footnote text"/>
    <w:aliases w:val="single space,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ft"/>
    <w:basedOn w:val="a3"/>
    <w:link w:val="ae"/>
    <w:uiPriority w:val="99"/>
    <w:rsid w:val="00D1280C"/>
    <w:rPr>
      <w:sz w:val="20"/>
      <w:szCs w:val="20"/>
    </w:rPr>
  </w:style>
  <w:style w:type="character" w:customStyle="1" w:styleId="ae">
    <w:name w:val="Текст сноски Знак"/>
    <w:aliases w:val="single space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ft Знак"/>
    <w:basedOn w:val="a4"/>
    <w:link w:val="ad"/>
    <w:uiPriority w:val="99"/>
    <w:rsid w:val="00D12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Bullet"/>
    <w:basedOn w:val="a3"/>
    <w:autoRedefine/>
    <w:rsid w:val="00D1280C"/>
    <w:pPr>
      <w:numPr>
        <w:numId w:val="1"/>
      </w:numPr>
    </w:pPr>
  </w:style>
  <w:style w:type="paragraph" w:styleId="20">
    <w:name w:val="List Bullet 2"/>
    <w:basedOn w:val="a3"/>
    <w:autoRedefine/>
    <w:rsid w:val="00D1280C"/>
    <w:pPr>
      <w:numPr>
        <w:numId w:val="2"/>
      </w:numPr>
    </w:pPr>
  </w:style>
  <w:style w:type="paragraph" w:styleId="30">
    <w:name w:val="List Bullet 3"/>
    <w:basedOn w:val="a3"/>
    <w:autoRedefine/>
    <w:rsid w:val="00D1280C"/>
    <w:pPr>
      <w:numPr>
        <w:numId w:val="3"/>
      </w:numPr>
    </w:pPr>
  </w:style>
  <w:style w:type="paragraph" w:styleId="40">
    <w:name w:val="List Bullet 4"/>
    <w:basedOn w:val="a3"/>
    <w:autoRedefine/>
    <w:rsid w:val="00D1280C"/>
    <w:pPr>
      <w:numPr>
        <w:numId w:val="4"/>
      </w:numPr>
    </w:pPr>
  </w:style>
  <w:style w:type="paragraph" w:styleId="50">
    <w:name w:val="List Bullet 5"/>
    <w:basedOn w:val="a3"/>
    <w:autoRedefine/>
    <w:rsid w:val="00D1280C"/>
    <w:pPr>
      <w:numPr>
        <w:numId w:val="5"/>
      </w:numPr>
    </w:pPr>
  </w:style>
  <w:style w:type="paragraph" w:styleId="a">
    <w:name w:val="List Number"/>
    <w:basedOn w:val="a3"/>
    <w:rsid w:val="00D1280C"/>
    <w:pPr>
      <w:numPr>
        <w:numId w:val="6"/>
      </w:numPr>
    </w:pPr>
  </w:style>
  <w:style w:type="paragraph" w:styleId="2">
    <w:name w:val="List Number 2"/>
    <w:basedOn w:val="a3"/>
    <w:rsid w:val="00D1280C"/>
    <w:pPr>
      <w:numPr>
        <w:numId w:val="7"/>
      </w:numPr>
    </w:pPr>
  </w:style>
  <w:style w:type="paragraph" w:styleId="3">
    <w:name w:val="List Number 3"/>
    <w:basedOn w:val="a3"/>
    <w:rsid w:val="00D1280C"/>
    <w:pPr>
      <w:numPr>
        <w:numId w:val="8"/>
      </w:numPr>
    </w:pPr>
  </w:style>
  <w:style w:type="paragraph" w:styleId="4">
    <w:name w:val="List Number 4"/>
    <w:basedOn w:val="a3"/>
    <w:rsid w:val="00D1280C"/>
    <w:pPr>
      <w:numPr>
        <w:numId w:val="9"/>
      </w:numPr>
    </w:pPr>
  </w:style>
  <w:style w:type="paragraph" w:styleId="5">
    <w:name w:val="List Number 5"/>
    <w:basedOn w:val="a3"/>
    <w:rsid w:val="00D1280C"/>
    <w:pPr>
      <w:numPr>
        <w:numId w:val="10"/>
      </w:numPr>
    </w:pPr>
  </w:style>
  <w:style w:type="character" w:styleId="af">
    <w:name w:val="footnote reference"/>
    <w:rsid w:val="00D1280C"/>
    <w:rPr>
      <w:vertAlign w:val="superscript"/>
    </w:rPr>
  </w:style>
  <w:style w:type="paragraph" w:styleId="af0">
    <w:name w:val="Body Text"/>
    <w:basedOn w:val="a3"/>
    <w:link w:val="af1"/>
    <w:rsid w:val="00D1280C"/>
    <w:pPr>
      <w:spacing w:before="120" w:after="120"/>
      <w:jc w:val="both"/>
    </w:pPr>
  </w:style>
  <w:style w:type="character" w:customStyle="1" w:styleId="af1">
    <w:name w:val="Основной текст Знак"/>
    <w:basedOn w:val="a4"/>
    <w:link w:val="af0"/>
    <w:rsid w:val="00D128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D1280C"/>
  </w:style>
  <w:style w:type="character" w:styleId="af3">
    <w:name w:val="Hyperlink"/>
    <w:uiPriority w:val="99"/>
    <w:rsid w:val="00D1280C"/>
    <w:rPr>
      <w:color w:val="0000FF"/>
      <w:u w:val="single"/>
    </w:rPr>
  </w:style>
  <w:style w:type="paragraph" w:customStyle="1" w:styleId="af4">
    <w:name w:val="Таблица"/>
    <w:basedOn w:val="a3"/>
    <w:rsid w:val="00D1280C"/>
    <w:pPr>
      <w:spacing w:before="60" w:after="60"/>
      <w:jc w:val="right"/>
    </w:pPr>
  </w:style>
  <w:style w:type="numbering" w:customStyle="1" w:styleId="12">
    <w:name w:val="Нет списка1"/>
    <w:next w:val="a6"/>
    <w:uiPriority w:val="99"/>
    <w:semiHidden/>
    <w:unhideWhenUsed/>
    <w:rsid w:val="00D1280C"/>
  </w:style>
  <w:style w:type="paragraph" w:styleId="af5">
    <w:name w:val="List Paragraph"/>
    <w:basedOn w:val="a3"/>
    <w:uiPriority w:val="34"/>
    <w:qFormat/>
    <w:rsid w:val="00D1280C"/>
    <w:pPr>
      <w:ind w:left="720"/>
      <w:contextualSpacing/>
    </w:pPr>
  </w:style>
  <w:style w:type="numbering" w:customStyle="1" w:styleId="24">
    <w:name w:val="Нет списка2"/>
    <w:next w:val="a6"/>
    <w:uiPriority w:val="99"/>
    <w:semiHidden/>
    <w:unhideWhenUsed/>
    <w:rsid w:val="00D1280C"/>
  </w:style>
  <w:style w:type="numbering" w:customStyle="1" w:styleId="110">
    <w:name w:val="Нет списка11"/>
    <w:next w:val="a6"/>
    <w:uiPriority w:val="99"/>
    <w:semiHidden/>
    <w:unhideWhenUsed/>
    <w:rsid w:val="00D1280C"/>
  </w:style>
  <w:style w:type="table" w:customStyle="1" w:styleId="-31">
    <w:name w:val="Таблица-список 31"/>
    <w:basedOn w:val="a5"/>
    <w:next w:val="-3"/>
    <w:rsid w:val="00D1280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nil"/>
        </w:tcBorders>
        <w:shd w:val="clear" w:color="auto" w:fill="auto"/>
      </w:tcPr>
    </w:tblStylePr>
    <w:tblStylePr w:type="swCell">
      <w:rPr>
        <w:rFonts w:cs="Times New Roman"/>
        <w:i w:val="0"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1"/>
    <w:next w:val="a6"/>
    <w:uiPriority w:val="99"/>
    <w:semiHidden/>
    <w:unhideWhenUsed/>
    <w:rsid w:val="00D1280C"/>
  </w:style>
  <w:style w:type="numbering" w:customStyle="1" w:styleId="210">
    <w:name w:val="Нет списка21"/>
    <w:next w:val="a6"/>
    <w:uiPriority w:val="99"/>
    <w:semiHidden/>
    <w:unhideWhenUsed/>
    <w:rsid w:val="00D1280C"/>
  </w:style>
  <w:style w:type="numbering" w:customStyle="1" w:styleId="120">
    <w:name w:val="Нет списка12"/>
    <w:next w:val="a6"/>
    <w:uiPriority w:val="99"/>
    <w:semiHidden/>
    <w:unhideWhenUsed/>
    <w:rsid w:val="00D1280C"/>
  </w:style>
  <w:style w:type="numbering" w:customStyle="1" w:styleId="34">
    <w:name w:val="Нет списка3"/>
    <w:next w:val="a6"/>
    <w:uiPriority w:val="99"/>
    <w:semiHidden/>
    <w:unhideWhenUsed/>
    <w:rsid w:val="00D1280C"/>
  </w:style>
  <w:style w:type="numbering" w:customStyle="1" w:styleId="13">
    <w:name w:val="Нет списка13"/>
    <w:next w:val="a6"/>
    <w:uiPriority w:val="99"/>
    <w:semiHidden/>
    <w:unhideWhenUsed/>
    <w:rsid w:val="00D1280C"/>
  </w:style>
  <w:style w:type="numbering" w:customStyle="1" w:styleId="44">
    <w:name w:val="Нет списка4"/>
    <w:next w:val="a6"/>
    <w:uiPriority w:val="99"/>
    <w:semiHidden/>
    <w:unhideWhenUsed/>
    <w:rsid w:val="00D1280C"/>
  </w:style>
  <w:style w:type="numbering" w:customStyle="1" w:styleId="141">
    <w:name w:val="Нет списка14"/>
    <w:next w:val="a6"/>
    <w:uiPriority w:val="99"/>
    <w:semiHidden/>
    <w:unhideWhenUsed/>
    <w:rsid w:val="00D1280C"/>
  </w:style>
  <w:style w:type="numbering" w:customStyle="1" w:styleId="54">
    <w:name w:val="Нет списка5"/>
    <w:next w:val="a6"/>
    <w:uiPriority w:val="99"/>
    <w:semiHidden/>
    <w:unhideWhenUsed/>
    <w:rsid w:val="00D1280C"/>
  </w:style>
  <w:style w:type="numbering" w:customStyle="1" w:styleId="15">
    <w:name w:val="Нет списка15"/>
    <w:next w:val="a6"/>
    <w:uiPriority w:val="99"/>
    <w:semiHidden/>
    <w:unhideWhenUsed/>
    <w:rsid w:val="00D1280C"/>
  </w:style>
  <w:style w:type="table" w:customStyle="1" w:styleId="-32">
    <w:name w:val="Таблица-список 32"/>
    <w:basedOn w:val="a5"/>
    <w:next w:val="-3"/>
    <w:rsid w:val="00D1280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nil"/>
        </w:tcBorders>
        <w:shd w:val="clear" w:color="auto" w:fill="auto"/>
      </w:tcPr>
    </w:tblStylePr>
    <w:tblStylePr w:type="swCell">
      <w:rPr>
        <w:rFonts w:cs="Times New Roman"/>
        <w:i w:val="0"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">
    <w:name w:val="Нет списка112"/>
    <w:next w:val="a6"/>
    <w:uiPriority w:val="99"/>
    <w:semiHidden/>
    <w:unhideWhenUsed/>
    <w:rsid w:val="00D1280C"/>
  </w:style>
  <w:style w:type="numbering" w:customStyle="1" w:styleId="220">
    <w:name w:val="Нет списка22"/>
    <w:next w:val="a6"/>
    <w:uiPriority w:val="99"/>
    <w:semiHidden/>
    <w:unhideWhenUsed/>
    <w:rsid w:val="00D1280C"/>
  </w:style>
  <w:style w:type="numbering" w:customStyle="1" w:styleId="121">
    <w:name w:val="Нет списка121"/>
    <w:next w:val="a6"/>
    <w:uiPriority w:val="99"/>
    <w:semiHidden/>
    <w:unhideWhenUsed/>
    <w:rsid w:val="00D1280C"/>
  </w:style>
  <w:style w:type="numbering" w:customStyle="1" w:styleId="310">
    <w:name w:val="Нет списка31"/>
    <w:next w:val="a6"/>
    <w:uiPriority w:val="99"/>
    <w:semiHidden/>
    <w:unhideWhenUsed/>
    <w:rsid w:val="00D1280C"/>
  </w:style>
  <w:style w:type="numbering" w:customStyle="1" w:styleId="131">
    <w:name w:val="Нет списка131"/>
    <w:next w:val="a6"/>
    <w:uiPriority w:val="99"/>
    <w:semiHidden/>
    <w:unhideWhenUsed/>
    <w:rsid w:val="00D1280C"/>
  </w:style>
  <w:style w:type="numbering" w:customStyle="1" w:styleId="410">
    <w:name w:val="Нет списка41"/>
    <w:next w:val="a6"/>
    <w:uiPriority w:val="99"/>
    <w:semiHidden/>
    <w:unhideWhenUsed/>
    <w:rsid w:val="00D1280C"/>
  </w:style>
  <w:style w:type="numbering" w:customStyle="1" w:styleId="1410">
    <w:name w:val="Нет списка141"/>
    <w:next w:val="a6"/>
    <w:uiPriority w:val="99"/>
    <w:semiHidden/>
    <w:unhideWhenUsed/>
    <w:rsid w:val="00D1280C"/>
  </w:style>
  <w:style w:type="numbering" w:customStyle="1" w:styleId="62">
    <w:name w:val="Нет списка6"/>
    <w:next w:val="a6"/>
    <w:uiPriority w:val="99"/>
    <w:semiHidden/>
    <w:unhideWhenUsed/>
    <w:rsid w:val="00D1280C"/>
  </w:style>
  <w:style w:type="numbering" w:customStyle="1" w:styleId="16">
    <w:name w:val="Нет списка16"/>
    <w:next w:val="a6"/>
    <w:uiPriority w:val="99"/>
    <w:semiHidden/>
    <w:unhideWhenUsed/>
    <w:rsid w:val="00D1280C"/>
  </w:style>
  <w:style w:type="table" w:customStyle="1" w:styleId="-33">
    <w:name w:val="Таблица-список 33"/>
    <w:basedOn w:val="a5"/>
    <w:next w:val="-3"/>
    <w:rsid w:val="00D1280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nil"/>
        </w:tcBorders>
        <w:shd w:val="clear" w:color="auto" w:fill="auto"/>
      </w:tcPr>
    </w:tblStylePr>
    <w:tblStylePr w:type="swCell">
      <w:rPr>
        <w:rFonts w:cs="Times New Roman"/>
        <w:i w:val="0"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">
    <w:name w:val="Нет списка113"/>
    <w:next w:val="a6"/>
    <w:uiPriority w:val="99"/>
    <w:semiHidden/>
    <w:unhideWhenUsed/>
    <w:rsid w:val="00D1280C"/>
  </w:style>
  <w:style w:type="numbering" w:customStyle="1" w:styleId="230">
    <w:name w:val="Нет списка23"/>
    <w:next w:val="a6"/>
    <w:uiPriority w:val="99"/>
    <w:semiHidden/>
    <w:unhideWhenUsed/>
    <w:rsid w:val="00D1280C"/>
  </w:style>
  <w:style w:type="numbering" w:customStyle="1" w:styleId="122">
    <w:name w:val="Нет списка122"/>
    <w:next w:val="a6"/>
    <w:uiPriority w:val="99"/>
    <w:semiHidden/>
    <w:unhideWhenUsed/>
    <w:rsid w:val="00D1280C"/>
  </w:style>
  <w:style w:type="numbering" w:customStyle="1" w:styleId="320">
    <w:name w:val="Нет списка32"/>
    <w:next w:val="a6"/>
    <w:uiPriority w:val="99"/>
    <w:semiHidden/>
    <w:unhideWhenUsed/>
    <w:rsid w:val="00D1280C"/>
  </w:style>
  <w:style w:type="numbering" w:customStyle="1" w:styleId="132">
    <w:name w:val="Нет списка132"/>
    <w:next w:val="a6"/>
    <w:uiPriority w:val="99"/>
    <w:semiHidden/>
    <w:unhideWhenUsed/>
    <w:rsid w:val="00D1280C"/>
  </w:style>
  <w:style w:type="numbering" w:customStyle="1" w:styleId="420">
    <w:name w:val="Нет списка42"/>
    <w:next w:val="a6"/>
    <w:uiPriority w:val="99"/>
    <w:semiHidden/>
    <w:unhideWhenUsed/>
    <w:rsid w:val="00D1280C"/>
  </w:style>
  <w:style w:type="numbering" w:customStyle="1" w:styleId="142">
    <w:name w:val="Нет списка142"/>
    <w:next w:val="a6"/>
    <w:uiPriority w:val="99"/>
    <w:semiHidden/>
    <w:unhideWhenUsed/>
    <w:rsid w:val="00D1280C"/>
  </w:style>
  <w:style w:type="numbering" w:customStyle="1" w:styleId="72">
    <w:name w:val="Нет списка7"/>
    <w:next w:val="a6"/>
    <w:uiPriority w:val="99"/>
    <w:semiHidden/>
    <w:unhideWhenUsed/>
    <w:rsid w:val="00D1280C"/>
  </w:style>
  <w:style w:type="numbering" w:customStyle="1" w:styleId="17">
    <w:name w:val="Нет списка17"/>
    <w:next w:val="a6"/>
    <w:uiPriority w:val="99"/>
    <w:semiHidden/>
    <w:unhideWhenUsed/>
    <w:rsid w:val="00D1280C"/>
  </w:style>
  <w:style w:type="table" w:customStyle="1" w:styleId="-34">
    <w:name w:val="Таблица-список 34"/>
    <w:basedOn w:val="a5"/>
    <w:next w:val="-3"/>
    <w:rsid w:val="00D1280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nil"/>
        </w:tcBorders>
        <w:shd w:val="clear" w:color="auto" w:fill="auto"/>
      </w:tcPr>
    </w:tblStylePr>
    <w:tblStylePr w:type="swCell">
      <w:rPr>
        <w:rFonts w:cs="Times New Roman"/>
        <w:i w:val="0"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">
    <w:name w:val="Нет списка114"/>
    <w:next w:val="a6"/>
    <w:uiPriority w:val="99"/>
    <w:semiHidden/>
    <w:unhideWhenUsed/>
    <w:rsid w:val="00D1280C"/>
  </w:style>
  <w:style w:type="numbering" w:customStyle="1" w:styleId="240">
    <w:name w:val="Нет списка24"/>
    <w:next w:val="a6"/>
    <w:uiPriority w:val="99"/>
    <w:semiHidden/>
    <w:unhideWhenUsed/>
    <w:rsid w:val="00D1280C"/>
  </w:style>
  <w:style w:type="numbering" w:customStyle="1" w:styleId="123">
    <w:name w:val="Нет списка123"/>
    <w:next w:val="a6"/>
    <w:uiPriority w:val="99"/>
    <w:semiHidden/>
    <w:unhideWhenUsed/>
    <w:rsid w:val="00D1280C"/>
  </w:style>
  <w:style w:type="numbering" w:customStyle="1" w:styleId="330">
    <w:name w:val="Нет списка33"/>
    <w:next w:val="a6"/>
    <w:uiPriority w:val="99"/>
    <w:semiHidden/>
    <w:unhideWhenUsed/>
    <w:rsid w:val="00D1280C"/>
  </w:style>
  <w:style w:type="numbering" w:customStyle="1" w:styleId="133">
    <w:name w:val="Нет списка133"/>
    <w:next w:val="a6"/>
    <w:uiPriority w:val="99"/>
    <w:semiHidden/>
    <w:unhideWhenUsed/>
    <w:rsid w:val="00D1280C"/>
  </w:style>
  <w:style w:type="numbering" w:customStyle="1" w:styleId="430">
    <w:name w:val="Нет списка43"/>
    <w:next w:val="a6"/>
    <w:uiPriority w:val="99"/>
    <w:semiHidden/>
    <w:unhideWhenUsed/>
    <w:rsid w:val="00D1280C"/>
  </w:style>
  <w:style w:type="numbering" w:customStyle="1" w:styleId="143">
    <w:name w:val="Нет списка143"/>
    <w:next w:val="a6"/>
    <w:uiPriority w:val="99"/>
    <w:semiHidden/>
    <w:unhideWhenUsed/>
    <w:rsid w:val="00D1280C"/>
  </w:style>
  <w:style w:type="numbering" w:customStyle="1" w:styleId="82">
    <w:name w:val="Нет списка8"/>
    <w:next w:val="a6"/>
    <w:uiPriority w:val="99"/>
    <w:semiHidden/>
    <w:unhideWhenUsed/>
    <w:rsid w:val="00D1280C"/>
  </w:style>
  <w:style w:type="numbering" w:customStyle="1" w:styleId="18">
    <w:name w:val="Нет списка18"/>
    <w:next w:val="a6"/>
    <w:uiPriority w:val="99"/>
    <w:semiHidden/>
    <w:unhideWhenUsed/>
    <w:rsid w:val="00D1280C"/>
  </w:style>
  <w:style w:type="table" w:customStyle="1" w:styleId="-35">
    <w:name w:val="Таблица-список 35"/>
    <w:basedOn w:val="a5"/>
    <w:next w:val="-3"/>
    <w:rsid w:val="00D1280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nil"/>
        </w:tcBorders>
        <w:shd w:val="clear" w:color="auto" w:fill="auto"/>
      </w:tcPr>
    </w:tblStylePr>
    <w:tblStylePr w:type="swCell">
      <w:rPr>
        <w:rFonts w:cs="Times New Roman"/>
        <w:i w:val="0"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">
    <w:name w:val="Нет списка115"/>
    <w:next w:val="a6"/>
    <w:uiPriority w:val="99"/>
    <w:semiHidden/>
    <w:unhideWhenUsed/>
    <w:rsid w:val="00D1280C"/>
  </w:style>
  <w:style w:type="numbering" w:customStyle="1" w:styleId="25">
    <w:name w:val="Нет списка25"/>
    <w:next w:val="a6"/>
    <w:uiPriority w:val="99"/>
    <w:semiHidden/>
    <w:unhideWhenUsed/>
    <w:rsid w:val="00D1280C"/>
  </w:style>
  <w:style w:type="numbering" w:customStyle="1" w:styleId="124">
    <w:name w:val="Нет списка124"/>
    <w:next w:val="a6"/>
    <w:uiPriority w:val="99"/>
    <w:semiHidden/>
    <w:unhideWhenUsed/>
    <w:rsid w:val="00D1280C"/>
  </w:style>
  <w:style w:type="numbering" w:customStyle="1" w:styleId="340">
    <w:name w:val="Нет списка34"/>
    <w:next w:val="a6"/>
    <w:uiPriority w:val="99"/>
    <w:semiHidden/>
    <w:unhideWhenUsed/>
    <w:rsid w:val="00D1280C"/>
  </w:style>
  <w:style w:type="numbering" w:customStyle="1" w:styleId="134">
    <w:name w:val="Нет списка134"/>
    <w:next w:val="a6"/>
    <w:uiPriority w:val="99"/>
    <w:semiHidden/>
    <w:unhideWhenUsed/>
    <w:rsid w:val="00D1280C"/>
  </w:style>
  <w:style w:type="numbering" w:customStyle="1" w:styleId="440">
    <w:name w:val="Нет списка44"/>
    <w:next w:val="a6"/>
    <w:uiPriority w:val="99"/>
    <w:semiHidden/>
    <w:unhideWhenUsed/>
    <w:rsid w:val="00D1280C"/>
  </w:style>
  <w:style w:type="numbering" w:customStyle="1" w:styleId="144">
    <w:name w:val="Нет списка144"/>
    <w:next w:val="a6"/>
    <w:uiPriority w:val="99"/>
    <w:semiHidden/>
    <w:unhideWhenUsed/>
    <w:rsid w:val="00D1280C"/>
  </w:style>
  <w:style w:type="numbering" w:customStyle="1" w:styleId="92">
    <w:name w:val="Нет списка9"/>
    <w:next w:val="a6"/>
    <w:uiPriority w:val="99"/>
    <w:semiHidden/>
    <w:unhideWhenUsed/>
    <w:rsid w:val="00D1280C"/>
  </w:style>
  <w:style w:type="numbering" w:customStyle="1" w:styleId="19">
    <w:name w:val="Нет списка19"/>
    <w:next w:val="a6"/>
    <w:uiPriority w:val="99"/>
    <w:semiHidden/>
    <w:unhideWhenUsed/>
    <w:rsid w:val="00D1280C"/>
  </w:style>
  <w:style w:type="table" w:customStyle="1" w:styleId="-36">
    <w:name w:val="Таблица-список 36"/>
    <w:basedOn w:val="a5"/>
    <w:next w:val="-3"/>
    <w:rsid w:val="00D1280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nil"/>
        </w:tcBorders>
        <w:shd w:val="clear" w:color="auto" w:fill="auto"/>
      </w:tcPr>
    </w:tblStylePr>
    <w:tblStylePr w:type="swCell">
      <w:rPr>
        <w:rFonts w:cs="Times New Roman"/>
        <w:i w:val="0"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">
    <w:name w:val="Нет списка116"/>
    <w:next w:val="a6"/>
    <w:uiPriority w:val="99"/>
    <w:semiHidden/>
    <w:unhideWhenUsed/>
    <w:rsid w:val="00D1280C"/>
  </w:style>
  <w:style w:type="numbering" w:customStyle="1" w:styleId="26">
    <w:name w:val="Нет списка26"/>
    <w:next w:val="a6"/>
    <w:uiPriority w:val="99"/>
    <w:semiHidden/>
    <w:unhideWhenUsed/>
    <w:rsid w:val="00D1280C"/>
  </w:style>
  <w:style w:type="numbering" w:customStyle="1" w:styleId="125">
    <w:name w:val="Нет списка125"/>
    <w:next w:val="a6"/>
    <w:uiPriority w:val="99"/>
    <w:semiHidden/>
    <w:unhideWhenUsed/>
    <w:rsid w:val="00D1280C"/>
  </w:style>
  <w:style w:type="numbering" w:customStyle="1" w:styleId="35">
    <w:name w:val="Нет списка35"/>
    <w:next w:val="a6"/>
    <w:uiPriority w:val="99"/>
    <w:semiHidden/>
    <w:unhideWhenUsed/>
    <w:rsid w:val="00D1280C"/>
  </w:style>
  <w:style w:type="numbering" w:customStyle="1" w:styleId="135">
    <w:name w:val="Нет списка135"/>
    <w:next w:val="a6"/>
    <w:uiPriority w:val="99"/>
    <w:semiHidden/>
    <w:unhideWhenUsed/>
    <w:rsid w:val="00D1280C"/>
  </w:style>
  <w:style w:type="numbering" w:customStyle="1" w:styleId="45">
    <w:name w:val="Нет списка45"/>
    <w:next w:val="a6"/>
    <w:uiPriority w:val="99"/>
    <w:semiHidden/>
    <w:unhideWhenUsed/>
    <w:rsid w:val="00D1280C"/>
  </w:style>
  <w:style w:type="numbering" w:customStyle="1" w:styleId="145">
    <w:name w:val="Нет списка145"/>
    <w:next w:val="a6"/>
    <w:uiPriority w:val="99"/>
    <w:semiHidden/>
    <w:unhideWhenUsed/>
    <w:rsid w:val="00D1280C"/>
  </w:style>
  <w:style w:type="paragraph" w:styleId="af6">
    <w:name w:val="Body Text Indent"/>
    <w:basedOn w:val="a3"/>
    <w:link w:val="af7"/>
    <w:rsid w:val="00D1280C"/>
    <w:pPr>
      <w:tabs>
        <w:tab w:val="num" w:pos="1260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7">
    <w:name w:val="Основной текст с отступом Знак"/>
    <w:basedOn w:val="a4"/>
    <w:link w:val="af6"/>
    <w:rsid w:val="00D128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ись рисунка"/>
    <w:basedOn w:val="af0"/>
    <w:link w:val="af9"/>
    <w:qFormat/>
    <w:rsid w:val="00D1280C"/>
    <w:pPr>
      <w:jc w:val="center"/>
    </w:pPr>
    <w:rPr>
      <w:b/>
      <w:sz w:val="26"/>
      <w:szCs w:val="26"/>
    </w:rPr>
  </w:style>
  <w:style w:type="character" w:customStyle="1" w:styleId="af9">
    <w:name w:val="Подпись рисунка Знак"/>
    <w:link w:val="af8"/>
    <w:rsid w:val="00D1280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table" w:styleId="afa">
    <w:name w:val="Table Grid"/>
    <w:basedOn w:val="a5"/>
    <w:uiPriority w:val="59"/>
    <w:rsid w:val="00D12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ой текст_"/>
    <w:link w:val="117"/>
    <w:rsid w:val="00D1280C"/>
    <w:rPr>
      <w:sz w:val="18"/>
      <w:szCs w:val="18"/>
      <w:shd w:val="clear" w:color="auto" w:fill="FFFFFF"/>
    </w:rPr>
  </w:style>
  <w:style w:type="character" w:customStyle="1" w:styleId="1a">
    <w:name w:val="Основной текст1"/>
    <w:rsid w:val="00D1280C"/>
    <w:rPr>
      <w:spacing w:val="0"/>
      <w:sz w:val="18"/>
      <w:szCs w:val="18"/>
      <w:shd w:val="clear" w:color="auto" w:fill="FFFFFF"/>
    </w:rPr>
  </w:style>
  <w:style w:type="character" w:customStyle="1" w:styleId="27">
    <w:name w:val="Основной текст2"/>
    <w:rsid w:val="00D1280C"/>
    <w:rPr>
      <w:spacing w:val="0"/>
      <w:sz w:val="18"/>
      <w:szCs w:val="18"/>
      <w:shd w:val="clear" w:color="auto" w:fill="FFFFFF"/>
    </w:rPr>
  </w:style>
  <w:style w:type="character" w:customStyle="1" w:styleId="46">
    <w:name w:val="Основной текст4"/>
    <w:rsid w:val="00D1280C"/>
    <w:rPr>
      <w:spacing w:val="0"/>
      <w:sz w:val="18"/>
      <w:szCs w:val="18"/>
      <w:shd w:val="clear" w:color="auto" w:fill="FFFFFF"/>
    </w:rPr>
  </w:style>
  <w:style w:type="character" w:customStyle="1" w:styleId="55">
    <w:name w:val="Основной текст5"/>
    <w:rsid w:val="00D1280C"/>
    <w:rPr>
      <w:spacing w:val="0"/>
      <w:sz w:val="18"/>
      <w:szCs w:val="18"/>
      <w:shd w:val="clear" w:color="auto" w:fill="FFFFFF"/>
    </w:rPr>
  </w:style>
  <w:style w:type="character" w:customStyle="1" w:styleId="63">
    <w:name w:val="Основной текст6"/>
    <w:rsid w:val="00D1280C"/>
    <w:rPr>
      <w:spacing w:val="0"/>
      <w:sz w:val="18"/>
      <w:szCs w:val="18"/>
      <w:shd w:val="clear" w:color="auto" w:fill="FFFFFF"/>
    </w:rPr>
  </w:style>
  <w:style w:type="character" w:customStyle="1" w:styleId="93">
    <w:name w:val="Основной текст9"/>
    <w:rsid w:val="00D1280C"/>
    <w:rPr>
      <w:spacing w:val="0"/>
      <w:sz w:val="18"/>
      <w:szCs w:val="18"/>
      <w:shd w:val="clear" w:color="auto" w:fill="FFFFFF"/>
    </w:rPr>
  </w:style>
  <w:style w:type="paragraph" w:customStyle="1" w:styleId="117">
    <w:name w:val="Основной текст11"/>
    <w:basedOn w:val="a3"/>
    <w:link w:val="afb"/>
    <w:rsid w:val="00D1280C"/>
    <w:pPr>
      <w:shd w:val="clear" w:color="auto" w:fill="FFFFFF"/>
      <w:spacing w:line="240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fc">
    <w:name w:val="Подпись к таблице_"/>
    <w:link w:val="afd"/>
    <w:rsid w:val="00D1280C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afd">
    <w:name w:val="Подпись к таблице"/>
    <w:basedOn w:val="a3"/>
    <w:link w:val="afc"/>
    <w:rsid w:val="00D1280C"/>
    <w:pPr>
      <w:shd w:val="clear" w:color="auto" w:fill="FFFFFF"/>
      <w:spacing w:line="264" w:lineRule="exact"/>
      <w:jc w:val="both"/>
    </w:pPr>
    <w:rPr>
      <w:rFonts w:ascii="Trebuchet MS" w:eastAsia="Trebuchet MS" w:hAnsi="Trebuchet MS" w:cs="Trebuchet MS"/>
      <w:sz w:val="21"/>
      <w:szCs w:val="21"/>
      <w:lang w:eastAsia="en-US"/>
    </w:rPr>
  </w:style>
  <w:style w:type="character" w:styleId="afe">
    <w:name w:val="annotation reference"/>
    <w:basedOn w:val="a4"/>
    <w:semiHidden/>
    <w:unhideWhenUsed/>
    <w:rsid w:val="00D1280C"/>
    <w:rPr>
      <w:sz w:val="16"/>
      <w:szCs w:val="16"/>
    </w:rPr>
  </w:style>
  <w:style w:type="paragraph" w:styleId="aff">
    <w:name w:val="annotation text"/>
    <w:basedOn w:val="a3"/>
    <w:link w:val="aff0"/>
    <w:semiHidden/>
    <w:unhideWhenUsed/>
    <w:rsid w:val="00D1280C"/>
    <w:rPr>
      <w:sz w:val="20"/>
      <w:szCs w:val="20"/>
    </w:rPr>
  </w:style>
  <w:style w:type="character" w:customStyle="1" w:styleId="aff0">
    <w:name w:val="Текст примечания Знак"/>
    <w:basedOn w:val="a4"/>
    <w:link w:val="aff"/>
    <w:semiHidden/>
    <w:rsid w:val="00D12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D1280C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D128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D1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Нумерация"/>
    <w:basedOn w:val="a3"/>
    <w:link w:val="aff4"/>
    <w:qFormat/>
    <w:rsid w:val="00D1280C"/>
    <w:pPr>
      <w:widowControl w:val="0"/>
      <w:numPr>
        <w:numId w:val="11"/>
      </w:num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character" w:customStyle="1" w:styleId="aff4">
    <w:name w:val="Нумерация Знак"/>
    <w:link w:val="a1"/>
    <w:rsid w:val="00D128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ГГЦСписокМарк"/>
    <w:basedOn w:val="a3"/>
    <w:link w:val="1b"/>
    <w:qFormat/>
    <w:rsid w:val="00D1280C"/>
    <w:pPr>
      <w:numPr>
        <w:numId w:val="12"/>
      </w:numPr>
      <w:spacing w:line="312" w:lineRule="auto"/>
      <w:ind w:right="170"/>
      <w:jc w:val="both"/>
    </w:pPr>
  </w:style>
  <w:style w:type="character" w:customStyle="1" w:styleId="1b">
    <w:name w:val="ГГЦСписокМарк Знак Знак1"/>
    <w:link w:val="a2"/>
    <w:locked/>
    <w:rsid w:val="00D1280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11">
    <w:name w:val="1 / 1.1 / 1.1.11"/>
    <w:basedOn w:val="a6"/>
    <w:next w:val="111111"/>
    <w:rsid w:val="00D1280C"/>
    <w:pPr>
      <w:numPr>
        <w:numId w:val="12"/>
      </w:numPr>
    </w:pPr>
  </w:style>
  <w:style w:type="numbering" w:styleId="111111">
    <w:name w:val="Outline List 2"/>
    <w:basedOn w:val="a6"/>
    <w:semiHidden/>
    <w:unhideWhenUsed/>
    <w:rsid w:val="00D1280C"/>
  </w:style>
  <w:style w:type="character" w:styleId="aff5">
    <w:name w:val="Emphasis"/>
    <w:basedOn w:val="a4"/>
    <w:uiPriority w:val="20"/>
    <w:qFormat/>
    <w:rsid w:val="00D1280C"/>
    <w:rPr>
      <w:i/>
      <w:iCs/>
    </w:rPr>
  </w:style>
  <w:style w:type="paragraph" w:customStyle="1" w:styleId="ConsPlusNormal">
    <w:name w:val="ConsPlusNormal"/>
    <w:rsid w:val="00D12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2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c">
    <w:name w:val="çàãîëîâîê 1"/>
    <w:basedOn w:val="a3"/>
    <w:next w:val="a3"/>
    <w:rsid w:val="00D1280C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  <w:szCs w:val="20"/>
    </w:rPr>
  </w:style>
  <w:style w:type="character" w:customStyle="1" w:styleId="aff6">
    <w:name w:val="Îñíîâíîé øðèôò"/>
    <w:rsid w:val="00D1280C"/>
  </w:style>
  <w:style w:type="paragraph" w:customStyle="1" w:styleId="211">
    <w:name w:val="Основной текст 21"/>
    <w:basedOn w:val="a3"/>
    <w:rsid w:val="00D1280C"/>
    <w:pPr>
      <w:spacing w:before="120"/>
      <w:ind w:firstLine="567"/>
      <w:jc w:val="both"/>
    </w:pPr>
    <w:rPr>
      <w:rFonts w:ascii="TimesDL" w:hAnsi="TimesDL"/>
      <w:szCs w:val="20"/>
    </w:rPr>
  </w:style>
  <w:style w:type="paragraph" w:styleId="28">
    <w:name w:val="Body Text Indent 2"/>
    <w:basedOn w:val="a3"/>
    <w:link w:val="29"/>
    <w:rsid w:val="00D1280C"/>
    <w:pPr>
      <w:spacing w:before="120"/>
      <w:ind w:firstLine="709"/>
      <w:jc w:val="both"/>
    </w:pPr>
    <w:rPr>
      <w:sz w:val="28"/>
      <w:szCs w:val="20"/>
    </w:rPr>
  </w:style>
  <w:style w:type="character" w:customStyle="1" w:styleId="29">
    <w:name w:val="Основной текст с отступом 2 Знак"/>
    <w:basedOn w:val="a4"/>
    <w:link w:val="28"/>
    <w:rsid w:val="00D128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Body Text 2"/>
    <w:basedOn w:val="a3"/>
    <w:link w:val="2b"/>
    <w:rsid w:val="00D1280C"/>
    <w:pPr>
      <w:spacing w:before="120" w:after="120" w:line="480" w:lineRule="auto"/>
      <w:ind w:firstLine="680"/>
      <w:jc w:val="both"/>
    </w:pPr>
    <w:rPr>
      <w:rFonts w:ascii="TimesDL" w:hAnsi="TimesDL"/>
      <w:szCs w:val="20"/>
    </w:rPr>
  </w:style>
  <w:style w:type="character" w:customStyle="1" w:styleId="2b">
    <w:name w:val="Основной текст 2 Знак"/>
    <w:basedOn w:val="a4"/>
    <w:link w:val="2a"/>
    <w:rsid w:val="00D1280C"/>
    <w:rPr>
      <w:rFonts w:ascii="TimesDL" w:eastAsia="Times New Roman" w:hAnsi="TimesDL" w:cs="Times New Roman"/>
      <w:sz w:val="24"/>
      <w:szCs w:val="20"/>
      <w:lang w:eastAsia="ru-RU"/>
    </w:rPr>
  </w:style>
  <w:style w:type="paragraph" w:customStyle="1" w:styleId="aff7">
    <w:name w:val="Знак Знак"/>
    <w:basedOn w:val="a3"/>
    <w:rsid w:val="00D128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c">
    <w:name w:val="Основной текст (2)_"/>
    <w:link w:val="2d"/>
    <w:rsid w:val="00D1280C"/>
    <w:rPr>
      <w:shd w:val="clear" w:color="auto" w:fill="FFFFFF"/>
    </w:rPr>
  </w:style>
  <w:style w:type="paragraph" w:customStyle="1" w:styleId="2d">
    <w:name w:val="Основной текст (2)"/>
    <w:basedOn w:val="a3"/>
    <w:link w:val="2c"/>
    <w:rsid w:val="00D1280C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Title"/>
    <w:basedOn w:val="a3"/>
    <w:next w:val="a3"/>
    <w:link w:val="aff9"/>
    <w:qFormat/>
    <w:rsid w:val="00D128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9">
    <w:name w:val="Название Знак"/>
    <w:basedOn w:val="a4"/>
    <w:link w:val="aff8"/>
    <w:rsid w:val="00D128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1">
    <w:name w:val="Основной текст 22"/>
    <w:basedOn w:val="a3"/>
    <w:rsid w:val="00D1280C"/>
    <w:pPr>
      <w:spacing w:before="120"/>
      <w:ind w:firstLine="567"/>
      <w:jc w:val="both"/>
    </w:pPr>
    <w:rPr>
      <w:rFonts w:ascii="TimesDL" w:hAnsi="TimesDL"/>
      <w:szCs w:val="20"/>
    </w:rPr>
  </w:style>
  <w:style w:type="paragraph" w:customStyle="1" w:styleId="formattext">
    <w:name w:val="formattext"/>
    <w:basedOn w:val="a3"/>
    <w:rsid w:val="00BC329A"/>
    <w:pPr>
      <w:spacing w:before="100" w:beforeAutospacing="1" w:after="100" w:afterAutospacing="1"/>
    </w:pPr>
  </w:style>
  <w:style w:type="paragraph" w:styleId="affa">
    <w:name w:val="Normal (Web)"/>
    <w:basedOn w:val="a3"/>
    <w:uiPriority w:val="99"/>
    <w:semiHidden/>
    <w:unhideWhenUsed/>
    <w:rsid w:val="004D2CB4"/>
    <w:pPr>
      <w:spacing w:before="100" w:beforeAutospacing="1" w:after="100" w:afterAutospacing="1"/>
    </w:pPr>
  </w:style>
  <w:style w:type="character" w:styleId="affb">
    <w:name w:val="FollowedHyperlink"/>
    <w:basedOn w:val="a4"/>
    <w:uiPriority w:val="99"/>
    <w:semiHidden/>
    <w:unhideWhenUsed/>
    <w:rsid w:val="00BA72E6"/>
    <w:rPr>
      <w:color w:val="954F72"/>
      <w:u w:val="single"/>
    </w:rPr>
  </w:style>
  <w:style w:type="paragraph" w:customStyle="1" w:styleId="msonormal0">
    <w:name w:val="msonormal"/>
    <w:basedOn w:val="a3"/>
    <w:rsid w:val="00BA72E6"/>
    <w:pPr>
      <w:spacing w:before="100" w:beforeAutospacing="1" w:after="100" w:afterAutospacing="1"/>
    </w:pPr>
  </w:style>
  <w:style w:type="paragraph" w:customStyle="1" w:styleId="font5">
    <w:name w:val="font5"/>
    <w:basedOn w:val="a3"/>
    <w:rsid w:val="00BA72E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3"/>
    <w:rsid w:val="00BA72E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4">
    <w:name w:val="xl64"/>
    <w:basedOn w:val="a3"/>
    <w:rsid w:val="00BA72E6"/>
    <w:pPr>
      <w:spacing w:before="100" w:beforeAutospacing="1" w:after="100" w:afterAutospacing="1"/>
    </w:pPr>
  </w:style>
  <w:style w:type="paragraph" w:customStyle="1" w:styleId="xl65">
    <w:name w:val="xl65"/>
    <w:basedOn w:val="a3"/>
    <w:rsid w:val="00BA7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6">
    <w:name w:val="xl66"/>
    <w:basedOn w:val="a3"/>
    <w:rsid w:val="00BA72E6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3"/>
    <w:rsid w:val="00BA72E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3"/>
    <w:rsid w:val="00BA72E6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9">
    <w:name w:val="xl69"/>
    <w:basedOn w:val="a3"/>
    <w:rsid w:val="00BA72E6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0">
    <w:name w:val="xl70"/>
    <w:basedOn w:val="a3"/>
    <w:rsid w:val="00BA72E6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3"/>
    <w:rsid w:val="00BA7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2">
    <w:name w:val="xl72"/>
    <w:basedOn w:val="a3"/>
    <w:rsid w:val="00BA72E6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3"/>
    <w:rsid w:val="00BA72E6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4">
    <w:name w:val="xl74"/>
    <w:basedOn w:val="a3"/>
    <w:rsid w:val="00BA72E6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6">
    <w:name w:val="xl76"/>
    <w:basedOn w:val="a3"/>
    <w:rsid w:val="00BA72E6"/>
    <w:pP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3"/>
    <w:rsid w:val="00BA72E6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3"/>
    <w:rsid w:val="00BA72E6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3"/>
    <w:rsid w:val="00BA72E6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3"/>
    <w:rsid w:val="00BA72E6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3"/>
    <w:rsid w:val="00BA72E6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3"/>
    <w:rsid w:val="00BA72E6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3">
    <w:name w:val="xl83"/>
    <w:basedOn w:val="a3"/>
    <w:rsid w:val="00BA72E6"/>
    <w:pPr>
      <w:shd w:val="clear" w:color="000000" w:fill="FFFF0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4">
    <w:name w:val="xl84"/>
    <w:basedOn w:val="a3"/>
    <w:rsid w:val="00BA72E6"/>
    <w:pPr>
      <w:shd w:val="clear" w:color="000000" w:fill="FFFF0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5">
    <w:name w:val="xl85"/>
    <w:basedOn w:val="a3"/>
    <w:rsid w:val="00BA72E6"/>
    <w:pP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3"/>
    <w:rsid w:val="00BA72E6"/>
    <w:pPr>
      <w:shd w:val="clear" w:color="000000" w:fill="FFFF0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7">
    <w:name w:val="xl87"/>
    <w:basedOn w:val="a3"/>
    <w:rsid w:val="00BA72E6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8">
    <w:name w:val="xl88"/>
    <w:basedOn w:val="a3"/>
    <w:rsid w:val="00BA72E6"/>
    <w:pP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3"/>
    <w:rsid w:val="00BA72E6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0">
    <w:name w:val="xl90"/>
    <w:basedOn w:val="a3"/>
    <w:rsid w:val="00BA72E6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3"/>
    <w:rsid w:val="00BA7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3">
    <w:name w:val="xl63"/>
    <w:basedOn w:val="a3"/>
    <w:rsid w:val="00BA7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146">
    <w:name w:val="ПОЛУТОРНЫЙ 14"/>
    <w:basedOn w:val="a3"/>
    <w:link w:val="147"/>
    <w:qFormat/>
    <w:rsid w:val="009C7A8B"/>
    <w:pPr>
      <w:widowControl w:val="0"/>
      <w:suppressAutoHyphens/>
      <w:autoSpaceDE w:val="0"/>
      <w:adjustRightInd w:val="0"/>
      <w:spacing w:line="360" w:lineRule="auto"/>
      <w:ind w:firstLine="709"/>
      <w:jc w:val="both"/>
      <w:textAlignment w:val="baseline"/>
    </w:pPr>
    <w:rPr>
      <w:color w:val="000000"/>
      <w:sz w:val="28"/>
      <w:szCs w:val="28"/>
      <w:lang w:eastAsia="ar-SA"/>
    </w:rPr>
  </w:style>
  <w:style w:type="character" w:customStyle="1" w:styleId="147">
    <w:name w:val="ПОЛУТОРНЫЙ 14 Знак"/>
    <w:link w:val="146"/>
    <w:rsid w:val="009C7A8B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0%B2%D0%BE%D1%81%D0%B8%D0%B1%D0%B8%D1%80%D1%81%D0%BA" TargetMode="External"/><Relationship Id="rId13" Type="http://schemas.openxmlformats.org/officeDocument/2006/relationships/hyperlink" Target="https://ru.wikipedia.org/wiki/%D0%AE%D1%80%D0%B3%D0%B0" TargetMode="External"/><Relationship Id="rId18" Type="http://schemas.openxmlformats.org/officeDocument/2006/relationships/hyperlink" Target="https://ru.wikipedia.org/wiki/%D0%9F%D1%80%D0%BE%D0%BC%D1%8B%D1%88%D0%BB%D0%B5%D0%BD%D0%BD%D0%B0%D1%8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F%D1%80%D0%BE%D0%BC%D1%8B%D1%88%D0%BB%D0%B5%D0%BD%D0%BD%D0%B0%D1%8F" TargetMode="External"/><Relationship Id="rId12" Type="http://schemas.openxmlformats.org/officeDocument/2006/relationships/hyperlink" Target="https://ru.wikipedia.org/wiki/%D0%9A%D0%B5%D0%BC%D0%B5%D1%80%D0%BE%D0%B2%D0%BE" TargetMode="External"/><Relationship Id="rId17" Type="http://schemas.openxmlformats.org/officeDocument/2006/relationships/hyperlink" Target="https://ru.wikipedia.org/wiki/%D0%9A%D0%B5%D0%BC%D0%B5%D1%80%D0%BE%D0%B2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6%D1%83%D1%80%D0%B0%D0%B2%D0%BB%D1%91%D0%B2%D0%B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B%D0%B5%D0%BD%D0%B8%D0%BD%D1%81%D0%BA-%D0%9A%D1%83%D0%B7%D0%BD%D0%B5%D1%86%D0%BA%D0%B8%D0%B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F%D1%80%D0%BE%D0%BC%D1%8B%D1%88%D0%BB%D0%B5%D0%BD%D0%BD%D0%B0%D1%8F" TargetMode="External"/><Relationship Id="rId10" Type="http://schemas.openxmlformats.org/officeDocument/2006/relationships/hyperlink" Target="https://ru.wikipedia.org/wiki/%D0%9D%D0%BE%D0%B2%D0%BE%D1%81%D0%B8%D0%B1%D0%B8%D1%80%D1%81%D0%B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5%D0%BB%D0%BE%D0%B2%D0%BE" TargetMode="External"/><Relationship Id="rId14" Type="http://schemas.openxmlformats.org/officeDocument/2006/relationships/hyperlink" Target="https://ru.wikipedia.org/wiki/%D0%9B%D0%B5%D0%BD%D0%B8%D0%BD%D1%81%D0%BA-%D0%9A%D1%83%D0%B7%D0%BD%D0%B5%D1%86%D0%BA%D0%B8%D0%B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11390</Words>
  <Characters>64923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Razen</dc:creator>
  <cp:keywords/>
  <dc:description/>
  <cp:lastModifiedBy>pk3141</cp:lastModifiedBy>
  <cp:revision>9</cp:revision>
  <cp:lastPrinted>2023-09-04T15:54:00Z</cp:lastPrinted>
  <dcterms:created xsi:type="dcterms:W3CDTF">2023-09-04T07:00:00Z</dcterms:created>
  <dcterms:modified xsi:type="dcterms:W3CDTF">2024-11-06T07:23:00Z</dcterms:modified>
</cp:coreProperties>
</file>