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60" w:after="0"/>
        <w:jc w:val="center"/>
        <w:rPr>
          <w:sz w:val="28"/>
        </w:rPr>
      </w:pPr>
      <w:r>
        <w:rPr/>
        <w:drawing>
          <wp:inline distT="0" distB="0" distL="0" distR="0">
            <wp:extent cx="600075" cy="695325"/>
            <wp:effectExtent l="0" t="0" r="0" b="0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sz w:val="32"/>
        </w:rPr>
      </w:pPr>
      <w:r>
        <w:rPr>
          <w:sz w:val="32"/>
        </w:rPr>
        <w:t>КЕМЕРОВСКАЯ ОБЛАСТЬ</w:t>
      </w:r>
    </w:p>
    <w:p>
      <w:pPr>
        <w:pStyle w:val="5"/>
        <w:rPr>
          <w:sz w:val="32"/>
        </w:rPr>
      </w:pPr>
      <w:r>
        <w:rPr>
          <w:sz w:val="32"/>
        </w:rPr>
        <w:t>АДМИНИСТРАЦИЯ</w:t>
      </w:r>
    </w:p>
    <w:p>
      <w:pPr>
        <w:pStyle w:val="5"/>
        <w:ind w:left="-180" w:right="-251" w:hanging="0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>
      <w:pPr>
        <w:pStyle w:val="4"/>
        <w:spacing w:before="240" w:after="0"/>
        <w:rPr>
          <w:b w:val="false"/>
          <w:spacing w:val="60"/>
          <w:sz w:val="28"/>
        </w:rPr>
      </w:pPr>
      <w:r>
        <w:rPr>
          <w:b w:val="false"/>
          <w:spacing w:val="60"/>
          <w:sz w:val="28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>
          <w:sz w:val="28"/>
          <w:u w:val="single"/>
        </w:rPr>
      </w:pPr>
      <w:r>
        <w:rPr/>
        <w:t xml:space="preserve">              </w:t>
      </w:r>
      <w:r>
        <w:rPr/>
        <w:t>От</w:t>
      </w:r>
      <w:r>
        <w:rPr>
          <w:sz w:val="28"/>
        </w:rPr>
        <w:t xml:space="preserve"> «_</w:t>
      </w:r>
      <w:r>
        <w:rPr>
          <w:sz w:val="28"/>
          <w:u w:val="single"/>
        </w:rPr>
        <w:t>28</w:t>
      </w:r>
      <w:r>
        <w:rPr>
          <w:sz w:val="28"/>
        </w:rPr>
        <w:t xml:space="preserve">_» </w:t>
      </w:r>
      <w:r>
        <w:rPr>
          <w:sz w:val="28"/>
          <w:u w:val="single"/>
        </w:rPr>
        <w:t xml:space="preserve">  декабря 2024      </w:t>
        <w:tab/>
      </w:r>
      <w:r>
        <w:rPr>
          <w:sz w:val="28"/>
        </w:rPr>
        <w:t xml:space="preserve"> </w:t>
      </w:r>
      <w:r>
        <w:rPr/>
        <w:t>г.</w:t>
      </w:r>
      <w:r>
        <w:rPr>
          <w:sz w:val="28"/>
        </w:rPr>
        <w:t xml:space="preserve"> </w:t>
      </w:r>
      <w:r>
        <w:rPr/>
        <w:t>№</w:t>
      </w:r>
      <w:r>
        <w:rPr>
          <w:sz w:val="28"/>
        </w:rPr>
        <w:t xml:space="preserve"> _</w:t>
      </w:r>
      <w:r>
        <w:rPr>
          <w:sz w:val="28"/>
          <w:u w:val="single"/>
        </w:rPr>
        <w:t xml:space="preserve">1383-П  </w:t>
      </w:r>
      <w:r>
        <w:rPr>
          <w:sz w:val="28"/>
        </w:rPr>
        <w:t>__</w:t>
      </w:r>
    </w:p>
    <w:p>
      <w:pPr>
        <w:pStyle w:val="Normal"/>
        <w:spacing w:lineRule="auto" w:line="360"/>
        <w:jc w:val="center"/>
        <w:rPr>
          <w:sz w:val="28"/>
          <w:u w:val="single"/>
        </w:rPr>
      </w:pPr>
      <w:r>
        <w:rPr>
          <w:sz w:val="24"/>
        </w:rPr>
        <w:t>пгт. Промышленная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Iauiue1"/>
        <w:spacing w:before="120" w:after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sz w:val="28"/>
        </w:rPr>
        <w:t xml:space="preserve"> </w:t>
      </w:r>
      <w:r>
        <w:rPr>
          <w:b/>
          <w:sz w:val="28"/>
        </w:rPr>
        <w:t>внесении изменений в постановление администрации</w:t>
        <w:br/>
        <w:t>Промышленновского муниципального округа от 09.11.2017 № 1270а-П «Об утверждении муниципальной программы «Обеспечение безопасности жизнедеятельности населения и предприятий в Промышленновском муниципальном округе» на 2018-2026 годы»</w:t>
        <w:br/>
        <w:t>(в редакции постановлений от 29.12.2017 № 1478-П, от 17.07.2018</w:t>
        <w:br/>
        <w:t>№ 752-П, от 22.08.2018 № 909-П, от 29.10.2018 № 1231-П, от 29.12.2018</w:t>
        <w:br/>
        <w:t>№ 1548-П, от 29.12.2018 № 1553-П, от 21.05.2019 № 608-П, от 21.10.2019</w:t>
        <w:br/>
        <w:t>№ 1271-П, от 30.12.2019 № 1634-П, от 09.04.2020 № 661-П, от 09.09.2020</w:t>
        <w:br/>
        <w:t>№ 1399-П, от 12.10.2020 № 1602-П, от 30.12.2020 № 2136-П, от 27.05.2021 № 929-П, от 24.08.2021 № 1496-П, от 08.11.2021 № 1817-П, от 30.12.2021</w:t>
        <w:br/>
        <w:t>№ 2093-П, от 28.01.2022 № 61-П, от 16.05.2022 № 689-П, от 07.10.2022</w:t>
        <w:br/>
        <w:t>№ 1331-П, от 08.11.2022 № 1419-П, от 30.12.2022 № 1746-П,                                 от 25.07.2023 № 886-П, от 07.11.2023 № 1263-П, от 29.12.2023 № 1500-П,             от 16.05.2024 № 517-П, от 15.07.2024 № 802-П, от 07.11.2024 № 1134-П)</w:t>
      </w:r>
    </w:p>
    <w:p>
      <w:pPr>
        <w:pStyle w:val="Normal"/>
        <w:ind w:left="0" w:right="-143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80" w:leader="none"/>
          <w:tab w:val="left" w:pos="9180" w:leader="none"/>
        </w:tabs>
        <w:ind w:left="0" w:right="0" w:firstLine="709"/>
        <w:jc w:val="both"/>
        <w:outlineLvl w:val="0"/>
        <w:rPr>
          <w:sz w:val="28"/>
        </w:rPr>
      </w:pPr>
      <w:r>
        <w:rPr>
          <w:sz w:val="28"/>
        </w:rPr>
        <w:t xml:space="preserve">В соответствии с решением Совета народных депутатов Промышленновского муниципального округа от 19.12.2024 № 33                        «О внесении изменений в решение Совета народных депутатов Промышленновского муниципального округа от 21.12.2023 № 575                      «О бюджете Промышленновского муниципального округа на 2024 год и на плановый период 2025 и 2026 годов», решением Совета народных депутатов Промышленновского муниципального округа от 26.12.2024 № 42                         «О бюджете Промышленновского муниципального округа на 2025 год и на плановый период 2026 и 2027 годов», постановлением администрации Промышленновского муниципального округа от 28.04.2020 № 754-П                   «Об утверждении порядка разработки, реализации и оценки эффективности муниципальных программ, реализуемых за счет средств местного бюджета» и в целях реализации полномочий администрации Промышленновского муниципального округа: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80" w:leader="none"/>
          <w:tab w:val="left" w:pos="9180" w:leader="none"/>
        </w:tabs>
        <w:ind w:left="0" w:right="0" w:firstLine="709"/>
        <w:jc w:val="both"/>
        <w:outlineLvl w:val="0"/>
        <w:rPr>
          <w:sz w:val="28"/>
        </w:rPr>
      </w:pPr>
      <w:r>
        <w:rPr>
          <w:sz w:val="28"/>
        </w:rPr>
        <w:t>1. Внести в муниципальную программу «Обеспечение безопасности жизнедеятельности населения и предприятий в Промышленновском муниципальном округе» на 2018-2027 годы», утвержденную постановлением администрации Промышленновского муниципального округа от 09.11.2017 № 1270а-П (в редакции постановлений от 29.12.2017 № 1478-П, от 17.07.2018 № 752-П, от 22.08.2018 № 909-П, от 29.10.2018 № 1231-П, от 29.12.2018         № 1548-П, от 29.12.2018 № 1553-П, от 21.05.2019 № 608-П,                                      от 21.10.2019 № 1271-П, от 30.12.2019 № 1634-П, от 09.04.2020 № 661-П,            от 09.09.2020 № 1399-П, от 12.10.2020 № 1602-П, от 30.12.2020 № 2136-П,          от 27.05.2021 № 929-П, от 24.08.2021 № 1496-П, от 08.11.2021 № 1817-П,             от 30.12.2021 № 2093-П, от 28.01.2022 № 61-П, от 16.05.2022 № 689-П,          от 07.10.2022 № 1331-П, от 08.11.2022 № 1419-П,</w:t>
      </w:r>
      <w:r>
        <w:rPr>
          <w:b/>
          <w:sz w:val="28"/>
        </w:rPr>
        <w:t xml:space="preserve"> </w:t>
      </w:r>
      <w:r>
        <w:rPr>
          <w:sz w:val="28"/>
        </w:rPr>
        <w:t>от 30.12.2022 № 1746-П,           от 25.07.2023 № 886-П,</w:t>
      </w:r>
      <w:r>
        <w:rPr>
          <w:b/>
          <w:sz w:val="28"/>
        </w:rPr>
        <w:t xml:space="preserve"> </w:t>
      </w:r>
      <w:r>
        <w:rPr>
          <w:sz w:val="28"/>
        </w:rPr>
        <w:t>от 07.11.2023 № 1263-П, от 29.12.2023 № 1500-П,             от 16.05.2024 № 517-П, от 15.07.2024 № 802-П,</w:t>
      </w:r>
      <w:r>
        <w:rPr>
          <w:b/>
          <w:sz w:val="28"/>
        </w:rPr>
        <w:t xml:space="preserve"> </w:t>
      </w:r>
      <w:r>
        <w:rPr>
          <w:sz w:val="28"/>
        </w:rPr>
        <w:t>от 07.11.2024 № 1134-П) (далее – Программа) следующие изменения:</w:t>
      </w:r>
    </w:p>
    <w:p>
      <w:pPr>
        <w:pStyle w:val="Normal"/>
        <w:tabs>
          <w:tab w:val="clear" w:pos="708"/>
          <w:tab w:val="left" w:pos="10260" w:leader="none"/>
        </w:tabs>
        <w:ind w:left="0" w:right="0" w:firstLine="709"/>
        <w:jc w:val="both"/>
        <w:rPr>
          <w:sz w:val="28"/>
        </w:rPr>
      </w:pPr>
      <w:r>
        <w:rPr>
          <w:sz w:val="28"/>
        </w:rPr>
        <w:t>1.1. Паспорт Программы изложить в редакции согласно приложению    № 1 к настоящему Постановлению;</w:t>
      </w:r>
    </w:p>
    <w:p>
      <w:pPr>
        <w:pStyle w:val="Normal"/>
        <w:ind w:left="0" w:right="-1" w:firstLine="708"/>
        <w:jc w:val="both"/>
        <w:rPr>
          <w:sz w:val="28"/>
        </w:rPr>
      </w:pPr>
      <w:r>
        <w:rPr>
          <w:sz w:val="28"/>
        </w:rPr>
        <w:t>1.2. Разделы 1-6 Программы изложить в редакции согласно приложению № 2 к настоящему Постановлению.</w:t>
      </w:r>
    </w:p>
    <w:p>
      <w:pPr>
        <w:pStyle w:val="Normal"/>
        <w:ind w:left="0" w:right="-1" w:firstLine="708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>
      <w:pPr>
        <w:pStyle w:val="Normal"/>
        <w:ind w:left="0" w:right="-1" w:firstLine="708"/>
        <w:jc w:val="both"/>
        <w:rPr>
          <w:sz w:val="28"/>
        </w:rPr>
      </w:pPr>
      <w:r>
        <w:rPr>
          <w:sz w:val="28"/>
        </w:rPr>
        <w:t>3. Контроль за исполнением настоящего Постановления возложить на и.о. первого заместителя главы Промышленновского муниципального округа                          Т.В. Мясоедову.</w:t>
      </w:r>
    </w:p>
    <w:p>
      <w:pPr>
        <w:pStyle w:val="Normal"/>
        <w:ind w:left="0" w:right="-143" w:firstLine="708"/>
        <w:jc w:val="both"/>
        <w:rPr>
          <w:sz w:val="28"/>
        </w:rPr>
      </w:pPr>
      <w:r>
        <w:rPr>
          <w:sz w:val="28"/>
        </w:rPr>
        <w:t xml:space="preserve">4. Настоящее постановление вступает в силу со дня подписания. </w:t>
      </w:r>
    </w:p>
    <w:p>
      <w:pPr>
        <w:pStyle w:val="Normal"/>
        <w:ind w:left="0" w:right="-143" w:firstLine="708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-143" w:firstLine="708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</w:r>
    </w:p>
    <w:tbl>
      <w:tblPr>
        <w:tblStyle w:val="Style_6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7"/>
        <w:gridCol w:w="3879"/>
      </w:tblGrid>
      <w:tr>
        <w:trPr/>
        <w:tc>
          <w:tcPr>
            <w:tcW w:w="586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Глава</w:t>
            </w:r>
          </w:p>
        </w:tc>
        <w:tc>
          <w:tcPr>
            <w:tcW w:w="3879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586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Промышленновского муниципального округа</w:t>
            </w:r>
          </w:p>
        </w:tc>
        <w:tc>
          <w:tcPr>
            <w:tcW w:w="3879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30" w:leader="none"/>
              </w:tabs>
              <w:spacing w:before="0" w:after="0"/>
              <w:ind w:left="0" w:right="0" w:hanging="0"/>
              <w:jc w:val="righ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С.А. Федарюк</w:t>
            </w:r>
          </w:p>
        </w:tc>
      </w:tr>
    </w:tbl>
    <w:p>
      <w:pPr>
        <w:pStyle w:val="Normal"/>
        <w:tabs>
          <w:tab w:val="clear" w:pos="708"/>
          <w:tab w:val="left" w:pos="180" w:leader="none"/>
          <w:tab w:val="left" w:pos="9180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>Исп. К.В. Дзалбо</w:t>
      </w:r>
    </w:p>
    <w:p>
      <w:pPr>
        <w:pStyle w:val="Normal"/>
        <w:rPr/>
      </w:pPr>
      <w:r>
        <w:rPr/>
        <w:t>Тел. 72005</w:t>
      </w:r>
    </w:p>
    <w:p>
      <w:pPr>
        <w:pStyle w:val="Normal"/>
        <w:rPr/>
      </w:pPr>
      <w:r>
        <w:rPr/>
      </w:r>
    </w:p>
    <w:p>
      <w:pPr>
        <w:pStyle w:val="Style22"/>
        <w:rPr/>
      </w:pPr>
      <w:r>
        <w:rPr/>
        <w:t>постановление от «_28_» _</w:t>
      </w:r>
      <w:r>
        <w:rPr/>
        <w:t>12 2024</w:t>
      </w:r>
      <w:r>
        <w:rPr/>
        <w:t xml:space="preserve"> г. № __</w:t>
      </w:r>
      <w:r>
        <w:rPr/>
        <w:t>1383_П</w:t>
      </w:r>
      <w:r>
        <w:rPr/>
        <w:t>_</w:t>
        <w:tab/>
        <w:t xml:space="preserve">                                                                                страница 2</w:t>
      </w:r>
    </w:p>
    <w:p>
      <w:pPr>
        <w:sectPr>
          <w:footerReference w:type="default" r:id="rId3"/>
          <w:footerReference w:type="first" r:id="rId4"/>
          <w:type w:val="nextPage"/>
          <w:pgSz w:w="11906" w:h="16838"/>
          <w:pgMar w:left="1701" w:right="850" w:gutter="0" w:header="0" w:top="426" w:footer="223" w:bottom="280"/>
          <w:pgNumType w:fmt="decimal"/>
          <w:formProt w:val="false"/>
          <w:titlePg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0" w:gutter="0" w:header="0" w:top="426" w:footer="223" w:bottom="280"/>
          <w:formProt w:val="false"/>
          <w:textDirection w:val="lrTb"/>
          <w:docGrid w:type="default" w:linePitch="100" w:charSpace="0"/>
        </w:sectPr>
      </w:pPr>
    </w:p>
    <w:tbl>
      <w:tblPr>
        <w:tblStyle w:val="Style_7"/>
        <w:tblW w:w="9007" w:type="dxa"/>
        <w:jc w:val="left"/>
        <w:tblInd w:w="6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rPr>
          <w:trHeight w:val="2117" w:hRule="atLeast"/>
        </w:trPr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0" w:leader="none"/>
                <w:tab w:val="left" w:pos="426" w:leader="none"/>
                <w:tab w:val="left" w:pos="9180" w:leader="none"/>
              </w:tabs>
              <w:spacing w:before="0" w:after="0"/>
              <w:ind w:left="3969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Приложение № 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" w:leader="none"/>
                <w:tab w:val="left" w:pos="426" w:leader="none"/>
                <w:tab w:val="left" w:pos="9180" w:leader="none"/>
              </w:tabs>
              <w:spacing w:before="0" w:after="0"/>
              <w:ind w:left="3969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 постановлению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" w:leader="none"/>
                <w:tab w:val="left" w:pos="426" w:leader="none"/>
                <w:tab w:val="left" w:pos="9180" w:leader="none"/>
              </w:tabs>
              <w:spacing w:before="0" w:after="0"/>
              <w:ind w:left="3969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администрации Промышленновского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" w:leader="none"/>
                <w:tab w:val="left" w:pos="426" w:leader="none"/>
                <w:tab w:val="left" w:pos="9180" w:leader="none"/>
              </w:tabs>
              <w:spacing w:before="0" w:after="0"/>
              <w:ind w:left="3969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муниципального округа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" w:leader="none"/>
                <w:tab w:val="left" w:pos="426" w:leader="none"/>
                <w:tab w:val="left" w:pos="9180" w:leader="none"/>
              </w:tabs>
              <w:spacing w:before="0" w:after="0"/>
              <w:ind w:left="3969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от _</w:t>
            </w:r>
            <w:r>
              <w:rPr>
                <w:color w:val="000000"/>
                <w:spacing w:val="0"/>
                <w:kern w:val="0"/>
                <w:sz w:val="28"/>
                <w:szCs w:val="20"/>
                <w:u w:val="single"/>
              </w:rPr>
              <w:t>28.12.2024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___ № _</w:t>
            </w:r>
            <w:r>
              <w:rPr>
                <w:color w:val="000000"/>
                <w:spacing w:val="0"/>
                <w:kern w:val="0"/>
                <w:sz w:val="28"/>
                <w:szCs w:val="20"/>
                <w:u w:val="single"/>
              </w:rPr>
              <w:t>1383-П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__    </w:t>
            </w:r>
          </w:p>
        </w:tc>
      </w:tr>
    </w:tbl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Паспорт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муниципальной программы «Обеспечение безопасности жизнедеятельности населения и предприятий в 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Промышленновском муниципальном округе»  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на 2018-2027 годы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tbl>
      <w:tblPr>
        <w:tblStyle w:val="Style_6"/>
        <w:tblW w:w="150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12483"/>
      </w:tblGrid>
      <w:tr>
        <w:trPr>
          <w:trHeight w:val="1486" w:hRule="atLeast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Наименование муниципальной программы</w:t>
            </w: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auiue1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Муниципальная программа</w:t>
            </w:r>
          </w:p>
          <w:p>
            <w:pPr>
              <w:pStyle w:val="Iauiue1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«Обеспечение безопасности жизнедеятельности населения и предприятий в Промышленновском муниципальном округе» на 2018-2027 годы</w:t>
            </w:r>
          </w:p>
        </w:tc>
      </w:tr>
      <w:tr>
        <w:trPr>
          <w:trHeight w:val="488" w:hRule="atLeast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Директор муниципальной программы</w:t>
            </w: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И.о. первого заместителя главы Промышленновского муниципального округа </w:t>
            </w:r>
          </w:p>
        </w:tc>
      </w:tr>
      <w:tr>
        <w:trPr/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Отдел ГО и ЧС администрации Промышленновского муниципального округа</w:t>
            </w:r>
          </w:p>
        </w:tc>
      </w:tr>
      <w:tr>
        <w:trPr/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Исполнители 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муниципальной программы</w:t>
            </w: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Управление культуры, молодёжной политики, спорта и туризма администрации Промышленновского муниципального округа; 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Управление социальной защиты населения администрации Промышленновского муниципального округа;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Управление образования администрации Промышленновского муниципального округа;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Управление по жизнеобеспечению и строительству администрации Промышленновского муниципального округа;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администрация Промышленновского муниципального округа</w:t>
            </w:r>
          </w:p>
        </w:tc>
      </w:tr>
      <w:tr>
        <w:trPr/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Наименование подпрограмм  муниципальной программы</w:t>
            </w: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Подпрограмма «Содержание системы по предупреждению и ликвидации чрезвычайных ситуаций и стихийных бедствий»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Подпрограмма «Борьба с преступностью и профилактика правонарушений»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-2"/>
                <w:kern w:val="0"/>
                <w:sz w:val="28"/>
                <w:szCs w:val="20"/>
              </w:rPr>
              <w:t xml:space="preserve">Подпрограмма «Безопасность 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дорожного движения»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Подпрограмма «Антитеррор»</w:t>
            </w:r>
          </w:p>
        </w:tc>
      </w:tr>
      <w:tr>
        <w:trPr/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Цели муниципальной программы</w:t>
            </w: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color w:val="FF0000"/>
                <w:sz w:val="28"/>
                <w:highlight w:val="green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Уменьшение риска возникновения чрезвычайных ситуаций; Оптимизация работы по предупреждению преступлений и правонарушений. Обеспечение безопасности граждан; Повышение уровня знаний в вопросах пропаганды безопасности дорожного движения, профилактики дорожно-транспортного травматизма; Координация усилий и повышение эффективности мер по противодействию наркоугрозе; Организация культурно-образовательного пространства, способствующего становлению и развитию у граждан социально значимых компетенций. Отработка действий в условиях смоделированной чрезвычайной ситуации (в том числе террористического акта).</w:t>
            </w:r>
          </w:p>
        </w:tc>
      </w:tr>
      <w:tr>
        <w:trPr>
          <w:trHeight w:val="273" w:hRule="atLeast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Задачи муниципальной программы</w:t>
            </w: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Создание необходимых условий для уменьшения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возникновения; Профилактика правонарушений в Промышленновском муниципальном округе. Снижение преступлений, совершенных на улице и в общественных местах; Создание системы пропагандистского воздействия на население с целью формирования негативного отношения к правонарушениям в сфере дорожного движения, формирование у детей навыков безопасного поведения на дорогах; Совершенствование механизма и повышение эффективности проводимых мероприятий по противодействию незаконному обороту наркотических средств; Организация деятельности граждан по пониманию и осознанию ценности человеческой жизни и способах организации безопасной среды жизнедеятельности, обобщению и применению информации об условиях и способах выживания в экстремальных ситуациях.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  <w:highlight w:val="green"/>
              </w:rPr>
            </w:pPr>
            <w:r>
              <w:rPr>
                <w:kern w:val="0"/>
                <w:sz w:val="28"/>
                <w:szCs w:val="20"/>
                <w:highlight w:val="green"/>
              </w:rPr>
            </w:r>
          </w:p>
        </w:tc>
      </w:tr>
      <w:tr>
        <w:trPr>
          <w:trHeight w:val="1032" w:hRule="atLeast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Срок реализации муниципальной программы</w:t>
            </w: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2018-2027 годы</w:t>
            </w:r>
          </w:p>
        </w:tc>
      </w:tr>
      <w:tr>
        <w:trPr>
          <w:trHeight w:val="2815" w:hRule="atLeast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Объемы и источники финансирования муниципальной программы  в целом и с разбивкой по годам ее реализации</w:t>
            </w: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Всего средств 205287,8 тыс. рублей,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в том числе по годам реализации: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2018 год – 2457,2 тыс. рублей;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2019 год – 2594,4 тыс. рублей;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2020 год – 4403,1 тыс. рублей;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2021 год – 3517,6 тыс. рублей;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2022 год – 8634,0 тыс. рублей;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2023 год – 76007,5 тыс. рублей;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2024 год – 49117,4 тыс. рублей;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2025 год – 36970,6 тыс. рублей;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2026 год – 10793,0 тыс. рублей;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2027 год – 10793,0 тыс. рублей.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 xml:space="preserve">из них: местный бюджет – 74959,8 тыс. рублей, 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в том числе по годам реализации: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2018 год – 2457,2 тыс. рублей;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2019 год – 2594,4 тыс. рублей;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2020 год – 4403,1 тыс. рублей;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2021 год – 3517,6 тыс. рублей;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2022 год – 8634,0 тыс. рублей;</w:t>
            </w:r>
            <w:bookmarkStart w:id="0" w:name="_GoBack"/>
            <w:bookmarkEnd w:id="0"/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2023 год – 9600,9 тыс. рублей;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 xml:space="preserve">2024 год – 10605,2 тыс. рублей; 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2025 год – 11561,4 тыс. рублей;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 xml:space="preserve">2026 год – 10793,0 тыс. рублей; 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2027 год – 10793,0 тыс. рублей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областной бюджет – 130328,0 тыс. рублей,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в том числе по годам реализации: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2018 год – 0,0 тыс. рублей;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2019 год – 0,0 тыс. рублей;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2020 год – 0,0 тыс. рублей;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2021 год – 0,0 тыс. рублей;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2022 год – 0,0 тыс. рублей;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2023 год – 66406,6 тыс. рублей;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 38512,2 тыс. рублей;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2025 год – 25409,2 тыс. рублей;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2026 год – 0,0 тыс. рублей;</w:t>
            </w:r>
          </w:p>
          <w:p>
            <w:pPr>
              <w:pStyle w:val="ConsPlusCell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2027 год</w:t>
            </w:r>
            <w:r>
              <w:rPr>
                <w:rFonts w:ascii="Times New Roman" w:hAnsi="Times New Roman"/>
                <w:color w:val="FF0000"/>
                <w:spacing w:val="0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color w:val="FF0000"/>
                <w:spacing w:val="0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0"/>
                <w:kern w:val="0"/>
                <w:sz w:val="28"/>
                <w:szCs w:val="20"/>
              </w:rPr>
              <w:t>0,0 тыс. рублей.</w:t>
            </w:r>
          </w:p>
        </w:tc>
      </w:tr>
      <w:tr>
        <w:trPr>
          <w:trHeight w:val="560" w:hRule="atLeast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Уменьшения риска возникновения чрезвычайных ситуаций, а также на сохранение здоровья людей; снижение размеров ущерба окружающей природной среде и материальных потерь в случае их возникновения;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Совершенствование пропаганды информационного обеспечения; обучения населения в области гражданской обороны, защиты населения и территории от чрезвычайных ситуаций природного и техногенного характера, обеспечения пожарной безопасности, охраны жизни людей на водных объектах;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Повышение оперативного реагирования служб жизнеобеспечения на предупреждение и ликвидацию чрезвычайной ситуации; 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Снижение социальной напряженности, повышение эффективности социальной реабилитации лиц, отбывших наказание в виде лишения свободы; 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Обеспечение эффективной профилактики распространения наркомании и связанных с ней правонарушений;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Снижение тяжести последствий от дорожно-транспортных происшествий;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Сокращение детского дорожно-транспортного травматизма;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Минимизация возможности </w:t>
            </w:r>
            <w:r>
              <w:rPr>
                <w:color w:val="000000" w:themeColor="text1"/>
                <w:spacing w:val="0"/>
                <w:kern w:val="0"/>
                <w:sz w:val="28"/>
                <w:szCs w:val="20"/>
              </w:rPr>
              <w:t xml:space="preserve">возникновения </w:t>
            </w:r>
            <w:r>
              <w:rPr>
                <w:color w:val="000000" w:themeColor="text1"/>
                <w:spacing w:val="0"/>
                <w:kern w:val="0"/>
                <w:sz w:val="28"/>
                <w:szCs w:val="20"/>
                <w:highlight w:val="white"/>
              </w:rPr>
              <w:t>и распространение терроризма.</w:t>
            </w:r>
            <w:r>
              <w:rPr>
                <w:color w:val="333333"/>
                <w:spacing w:val="0"/>
                <w:kern w:val="0"/>
                <w:sz w:val="28"/>
                <w:szCs w:val="20"/>
                <w:highlight w:val="white"/>
              </w:rPr>
              <w:t> 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tbl>
      <w:tblPr>
        <w:tblStyle w:val="Style_6"/>
        <w:tblW w:w="1360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5"/>
        <w:gridCol w:w="5558"/>
      </w:tblGrid>
      <w:tr>
        <w:trPr>
          <w:trHeight w:val="320" w:hRule="atLeast"/>
        </w:trPr>
        <w:tc>
          <w:tcPr>
            <w:tcW w:w="8045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И.о. первого заместителя главы</w:t>
            </w:r>
          </w:p>
        </w:tc>
        <w:tc>
          <w:tcPr>
            <w:tcW w:w="555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</w:tr>
      <w:tr>
        <w:trPr>
          <w:trHeight w:val="320" w:hRule="atLeast"/>
        </w:trPr>
        <w:tc>
          <w:tcPr>
            <w:tcW w:w="8045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Промышленновского муниципального округа</w:t>
            </w:r>
          </w:p>
        </w:tc>
        <w:tc>
          <w:tcPr>
            <w:tcW w:w="555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righ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Т.В. Мясоедова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0" w:gutter="0" w:header="0" w:top="426" w:footer="223" w:bottom="280"/>
          <w:formProt w:val="false"/>
          <w:textDirection w:val="lrTb"/>
          <w:docGrid w:type="default" w:linePitch="100" w:charSpace="0"/>
        </w:sectPr>
      </w:pPr>
    </w:p>
    <w:tbl>
      <w:tblPr>
        <w:tblStyle w:val="Style_7"/>
        <w:tblW w:w="9149" w:type="dxa"/>
        <w:jc w:val="left"/>
        <w:tblInd w:w="60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9"/>
      </w:tblGrid>
      <w:tr>
        <w:trPr/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0" w:leader="none"/>
                <w:tab w:val="left" w:pos="426" w:leader="none"/>
                <w:tab w:val="left" w:pos="9180" w:leader="none"/>
              </w:tabs>
              <w:spacing w:before="0" w:after="0"/>
              <w:ind w:left="3969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Приложение № 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" w:leader="none"/>
                <w:tab w:val="left" w:pos="426" w:leader="none"/>
                <w:tab w:val="left" w:pos="9180" w:leader="none"/>
              </w:tabs>
              <w:spacing w:before="0" w:after="0"/>
              <w:ind w:left="3969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 постановлению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" w:leader="none"/>
                <w:tab w:val="left" w:pos="426" w:leader="none"/>
                <w:tab w:val="left" w:pos="9180" w:leader="none"/>
              </w:tabs>
              <w:spacing w:before="0" w:after="0"/>
              <w:ind w:left="3969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администрации Промышленновского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" w:leader="none"/>
                <w:tab w:val="left" w:pos="426" w:leader="none"/>
                <w:tab w:val="left" w:pos="9180" w:leader="none"/>
              </w:tabs>
              <w:spacing w:before="0" w:after="0"/>
              <w:ind w:left="3969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муниципального округа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" w:leader="none"/>
                <w:tab w:val="left" w:pos="426" w:leader="none"/>
                <w:tab w:val="left" w:pos="9180" w:leader="none"/>
              </w:tabs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                                                    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от _</w:t>
            </w:r>
            <w:r>
              <w:rPr>
                <w:color w:val="000000"/>
                <w:spacing w:val="0"/>
                <w:kern w:val="0"/>
                <w:sz w:val="28"/>
                <w:szCs w:val="20"/>
                <w:u w:val="single"/>
              </w:rPr>
              <w:t>28.12.2024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__ № __</w:t>
            </w:r>
            <w:r>
              <w:rPr>
                <w:color w:val="000000"/>
                <w:spacing w:val="0"/>
                <w:kern w:val="0"/>
                <w:sz w:val="28"/>
                <w:szCs w:val="20"/>
                <w:u w:val="single"/>
              </w:rPr>
              <w:t>1383-П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___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</w:tr>
    </w:tbl>
    <w:p>
      <w:pPr>
        <w:pStyle w:val="Normal"/>
        <w:ind w:left="4253" w:right="0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200"/>
        <w:jc w:val="center"/>
        <w:rPr>
          <w:b/>
          <w:sz w:val="28"/>
        </w:rPr>
      </w:pPr>
      <w:r>
        <w:rPr>
          <w:b/>
          <w:sz w:val="28"/>
        </w:rPr>
        <w:t>1. Характеристика текущего состояния в Промышленновском муниципальном округе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 xml:space="preserve">Выполнение мероприятий данной программы требует законодательство Российской Федерации в области гражданской обороны, защиты населения и территорий от чрезвычайных ситуаций, управление образования, управление культуры, управление социальной защиты населения. 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В настоящее время качество организации обучения населения, особенно неработающего, в области гражданской обороны, защиты населения и территории от чрезвычайных ситуаций природного и техногенного характера, обеспечения пожарной безопасности, охраны жизни людей на водных объектах не в полном объеме соответствует требованиям законодательства РФ в данных областях. Это связанно с недостатком учебно-методической литературы, отсутствием учебно-консультационных пунктов.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При жестком ограничении бюджетного финансирования успешное решение разносторонних задач в области пожарной безопасности возможно лишь с использованием программно-целевых методов.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76" w:before="0" w:after="200"/>
        <w:jc w:val="center"/>
        <w:rPr>
          <w:b/>
          <w:sz w:val="28"/>
        </w:rPr>
      </w:pPr>
      <w:r>
        <w:rPr>
          <w:b/>
          <w:sz w:val="28"/>
        </w:rPr>
        <w:t xml:space="preserve">2. Описание целей и задач программы 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Основной целью настоящей программы является: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- уменьшение риска возникновения чрезвычайных ситуаций;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- оптимизация работы по предупреждению преступлений и правонарушений. Обеспечение безопасности граждан.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- повышение уровня знаний в вопросах пропаганды безопасности дорожного движения, профилактики дорожно-транспортного травматизма;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- координация усилий и повышение эффективности мер по противодействию наркоугрозе;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- организация культурно-образовательного пространства, способствующего становлению и развитию у граждан социально значимых компетенций. Отработка действий в условиях смоделированной чрезвычайной ситуации (в том числе террористического акта).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Для достижения поставленной цели необходимо решение следующих основных задач: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 xml:space="preserve">- создание необходимых условий для уменьшения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возникновения;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 xml:space="preserve">- профилактика правонарушений в Промышленновском муниципальном округе. Снижение преступлений, совершенных на улице и в общественных местах;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 xml:space="preserve">- создание системы пропагандистского воздействия на население с целью формирования негативного отношения к правонарушениям в сфере дорожного движения, формирование у детей навыков безопасного поведения на дорогах;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 xml:space="preserve">- совершенствование механизма и повышение эффективности проводимых мероприятий по противодействию незаконному обороту наркотических средств;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- организация деятельности граждан по пониманию и осознанию ценности человеческой жизни и способах организации безопасной среды жизнедеятельности, обобщению и применению информации об условиях и способах выживания в экстремальных ситуациях.</w:t>
      </w:r>
    </w:p>
    <w:p>
      <w:pPr>
        <w:pStyle w:val="Normal"/>
        <w:spacing w:lineRule="auto" w:line="276" w:before="0" w:after="200"/>
        <w:jc w:val="center"/>
        <w:rPr>
          <w:b/>
          <w:sz w:val="28"/>
        </w:rPr>
      </w:pPr>
      <w:r>
        <w:rPr>
          <w:b/>
          <w:sz w:val="28"/>
        </w:rPr>
        <w:t>3. Перечень подпрограмм программы с кратким описанием подпрограмм и основных мероприятий программы</w:t>
      </w:r>
    </w:p>
    <w:tbl>
      <w:tblPr>
        <w:tblStyle w:val="Style_6"/>
        <w:tblW w:w="15168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9"/>
        <w:gridCol w:w="144"/>
        <w:gridCol w:w="2691"/>
        <w:gridCol w:w="3261"/>
        <w:gridCol w:w="3686"/>
        <w:gridCol w:w="4537"/>
      </w:tblGrid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№ 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п/п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Краткое описание подпрограммы, основного мероприятия,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Порядок определения (формула)</w:t>
            </w:r>
          </w:p>
        </w:tc>
      </w:tr>
      <w:tr>
        <w:trPr>
          <w:trHeight w:val="1006" w:hRule="atLeast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auiue1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Муниципальная программа</w:t>
            </w:r>
          </w:p>
          <w:p>
            <w:pPr>
              <w:pStyle w:val="Iauiue1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«Обеспечение безопасности жизнедеятельности населения и предприятий в Промышленновском муниципальном округе» на 2018 – 2027 годы</w:t>
            </w:r>
          </w:p>
        </w:tc>
      </w:tr>
      <w:tr>
        <w:trPr>
          <w:trHeight w:val="357" w:hRule="atLeast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1.</w:t>
            </w: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Цель: Уменьшение риска возникновения чрезвычайных ситуаций</w:t>
            </w:r>
          </w:p>
        </w:tc>
      </w:tr>
      <w:tr>
        <w:trPr>
          <w:trHeight w:val="455" w:hRule="atLeast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1.</w:t>
            </w: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Задача: Создание необходимых условий для уменьшения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</w:tr>
      <w:tr>
        <w:trPr>
          <w:trHeight w:val="28" w:hRule="atLeast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Подпрограмма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«Содержание системы по предупреждению и ликвидации чрезвычайных ситуаций и стихийных бедствий»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Сокращение чрезвычайных ситуаций и стихийных бедствий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Обеспечение деятельности ЕДДС, Системы – 112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Содержание ЕДДС, системы – 112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Скорость реагирования на ЧС, %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Скорость реагирования на ЧС в текущем году/в прошлом году * 100%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 Обеспечение первичных мер по пожарной безопасности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Организация первичных мер по пожарной безопасности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Сокращение количества пожаров, %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Сокращение количества пожаров в текущем году/в прошлом году * 100%</w:t>
            </w:r>
          </w:p>
        </w:tc>
      </w:tr>
      <w:tr>
        <w:trPr>
          <w:trHeight w:val="1134" w:hRule="atLeast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 Участие в предупреждении и ликвидации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highlight w:val="white"/>
              </w:rPr>
              <w:t>Мероприятия по профилактике чрезвычайных ситуаций природного и техногенного характера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Сокращение чрезвычайных ситуаций и стихийных бедствий, %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Сокращение чрезвычайных ситуаций и стихийных бедствий в текущем году/в прошлом году * 100%</w:t>
            </w:r>
          </w:p>
        </w:tc>
      </w:tr>
      <w:tr>
        <w:trPr>
          <w:trHeight w:val="1134" w:hRule="atLeast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1.4.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 Обеспечение безопасности гидротехнических сооружений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  <w:highlight w:val="white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highlight w:val="white"/>
              </w:rPr>
              <w:t xml:space="preserve">Мероприятия по предотвращению аварий на 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гидротехнических сооружениях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Сокращение </w:t>
            </w:r>
            <w:r>
              <w:rPr>
                <w:color w:val="000000"/>
                <w:spacing w:val="0"/>
                <w:kern w:val="0"/>
                <w:sz w:val="28"/>
                <w:szCs w:val="20"/>
                <w:highlight w:val="white"/>
              </w:rPr>
              <w:t xml:space="preserve">аварий на 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гидротехнических сооружениях, %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Сокращение </w:t>
            </w:r>
            <w:r>
              <w:rPr>
                <w:color w:val="000000"/>
                <w:spacing w:val="0"/>
                <w:kern w:val="0"/>
                <w:sz w:val="28"/>
                <w:szCs w:val="20"/>
                <w:highlight w:val="white"/>
              </w:rPr>
              <w:t xml:space="preserve">аварий на 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гидротехнических сооружениях в текущем году/в прошлом году * 100%</w:t>
            </w:r>
          </w:p>
        </w:tc>
      </w:tr>
      <w:tr>
        <w:trPr>
          <w:trHeight w:val="1134" w:hRule="atLeast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1.5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 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газа»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  <w:highlight w:val="white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highlight w:val="white"/>
              </w:rPr>
              <w:t xml:space="preserve">Мероприятие по 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оснащению жилых помещений автономными дымовыми пожарными извещателями и (или) датчиками (извещателями) угарного газа и сокращению гибели людей при пожаре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Сокращение гибели людей при пожаре, %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Сокращение гибели людей при пожаре в текущем году/в прошлом году * 100%</w:t>
            </w:r>
          </w:p>
        </w:tc>
      </w:tr>
      <w:tr>
        <w:trPr>
          <w:trHeight w:val="1134" w:hRule="atLeast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1.6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 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  <w:highlight w:val="white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highlight w:val="white"/>
              </w:rPr>
              <w:t>Мероприятия по установке сирен оповещения и громкоговорящих устройств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Увеличение количества населения оповещаемого о чрезвычайных ситуациях в автоматизированном режиме, %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населения оповещаемого о чрезвычайных ситуациях в автоматизированном режиме в текущем году/в прошлом году * 100%</w:t>
            </w:r>
          </w:p>
        </w:tc>
      </w:tr>
      <w:tr>
        <w:trPr>
          <w:trHeight w:val="250" w:hRule="atLeast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2.</w:t>
            </w: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Цель:</w:t>
            </w:r>
            <w:r>
              <w:rPr>
                <w:b/>
                <w:color w:val="000000"/>
                <w:spacing w:val="0"/>
                <w:kern w:val="0"/>
                <w:sz w:val="28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Оптимизация работы по предупреждению преступлений и правонарушений; Обеспечение безопасности граждан.</w:t>
            </w:r>
          </w:p>
        </w:tc>
      </w:tr>
      <w:tr>
        <w:trPr>
          <w:trHeight w:val="599" w:hRule="atLeast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2.</w:t>
            </w: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Задача: Профилактика правонарушений в Промышленновском муниципальном округе; Снижение преступлений, совершенных на улице и в общественных местах.</w:t>
            </w:r>
          </w:p>
        </w:tc>
      </w:tr>
      <w:tr>
        <w:trPr/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Подпрограмма: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«Борьба с преступностью и профилактика правонарушений»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b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Проведение мероприятий по борьбе с преступностью и профилактике правонарушений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0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0"/>
              </w:rPr>
            </w:r>
          </w:p>
        </w:tc>
      </w:tr>
      <w:tr>
        <w:trPr>
          <w:trHeight w:val="2594" w:hRule="atLeast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содействие в оказании помощи по социальной и иной реабилитации лиц, отбывших наказания в виде лишения свободы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b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Проведение мероприятий по социальной адаптации граждан после отбытия наказания в местах лишения свободы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b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граждан после отбытия наказания в местах лишения свободы, получивших материальную помощь, %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b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граждан после отбытия наказания в местах лишения свободы, получивших материальную помощь в текущем году/в прошлом году * 100%</w:t>
            </w:r>
          </w:p>
        </w:tc>
      </w:tr>
      <w:tr>
        <w:trPr>
          <w:trHeight w:val="3567" w:hRule="atLeast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приобретение продукции для проведения мероприятий с детьми и подростками  по воспитанию здорового образа жизни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Приобретение продукции для проведения мероприятий с детьми и подростками  по воспитанию здорового образа жизни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проведенных мероприятий с детьми и подростками  по воспитанию здорового образа жизни, %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проведенных мероприятий с детьми и подростками  по воспитанию здорового образа жизни в текущем году/в прошлом году * 100%</w:t>
            </w:r>
          </w:p>
        </w:tc>
      </w:tr>
      <w:tr>
        <w:trPr>
          <w:trHeight w:val="3719" w:hRule="atLeast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организация отдыха в детских оздоровительных лагерях несовершеннолетних, состоящих на учете в подразделении по делам несовершеннолетних, склонных к совершению преступлений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Организация отдыха в детских оздоровительных лагерях несовершеннолетних, состоящих на учете в подразделении по делам несовершеннолетних, склонных к совершению преступлений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несовершеннолетних детей, состоящих на учете в подразделении по делам несовершеннолетних, отдохнувших в детских оздоровительных лагерях, %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несовершеннолетних детей, состоящих на учете в подразделении по делам несовершеннолетних, отдохнувших в детских оздоровительных лагерях в текущем году/в прошлом году * 100%</w:t>
            </w:r>
          </w:p>
        </w:tc>
      </w:tr>
      <w:tr>
        <w:trPr>
          <w:trHeight w:val="597" w:hRule="atLeast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приобретение информационной продукции по профилактике мошеннических действий в отношении жителей округа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Приобретение информационной продукции по профилактике мошеннических действий в отношении жителей округа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Количество приобретенной информационной продукции по профилактике мошеннических действий в отношении жителей округа, %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приобретенной информационной продукции по профилактике мошеннических действий в отношении жителей округа в текущем году/в прошлом году * 100%</w:t>
            </w:r>
          </w:p>
        </w:tc>
      </w:tr>
      <w:tr>
        <w:trPr>
          <w:trHeight w:val="1773" w:hRule="atLeast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построение и внедрение АПК «Безопасный город»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Создание инфраструктуры АПК «Безопасный город»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бюджетных ассигнований выделенных на построение АПК «Безопасный город», %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бюджетных ассигнований выделенных на построение АПК «Безопасный город» в текущем году/в прошлом году * 100%</w:t>
            </w:r>
          </w:p>
        </w:tc>
      </w:tr>
      <w:tr>
        <w:trPr>
          <w:trHeight w:val="2615" w:hRule="atLeast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2.6.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 Обеспечение деятельности добровольных народных дружин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Приобретение отличительной символики, нарукавных повязок, страхование жизни и здоровья, финансовое стимулирование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бюджетных ассигнований выделенных на обеспечение деятельности добровольных народных дружин, %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бюджетных ассигнований выделенных на обеспечение деятельности добровольных народных дружин, % в текущем году/в прошлом году * 100%</w:t>
            </w:r>
          </w:p>
        </w:tc>
      </w:tr>
      <w:tr>
        <w:trPr>
          <w:trHeight w:val="1024" w:hRule="atLeast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3.</w:t>
            </w: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b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Цель:</w:t>
            </w:r>
            <w:r>
              <w:rPr>
                <w:b/>
                <w:color w:val="000000"/>
                <w:spacing w:val="0"/>
                <w:kern w:val="0"/>
                <w:sz w:val="28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Повышение уровня знаний в вопросах пропаганды безопасности дорожного движения, профилактики дорожно-транспортного травматизма.</w:t>
            </w:r>
          </w:p>
        </w:tc>
      </w:tr>
      <w:tr>
        <w:trPr>
          <w:trHeight w:val="449" w:hRule="atLeast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3.</w:t>
            </w: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1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Задача:</w:t>
            </w:r>
            <w:r>
              <w:rPr>
                <w:rFonts w:ascii="Verdana" w:hAnsi="Verdana"/>
                <w:color w:val="4A545E"/>
                <w:spacing w:val="0"/>
                <w:kern w:val="0"/>
                <w:sz w:val="28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Создание системы пропагандистского воздействия на население с целью формирования негативного отношения к правонарушениям в сфере дорожного движения, Формирование у детей навыков безопасного поведения на дорогах.</w:t>
            </w:r>
          </w:p>
        </w:tc>
      </w:tr>
      <w:tr>
        <w:trPr/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Подпрограмма: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«Безопасность дорожного движения»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Сокращение дорожно-транспортного травматизма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0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3.1.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Основное 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Проведение мероприятий по пропаганде безопасности дорожного движения и предупреждению детского дорожно-транспортного травматизма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Проведение мероприятий по пропаганде безопасности дорожного движения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детей, погибших в результате ДТП, %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b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детей, погибших в результате ДТП в текущем году/в прошлом году * 100%</w:t>
            </w:r>
          </w:p>
        </w:tc>
      </w:tr>
      <w:tr>
        <w:trPr/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3.2.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Приобретение сувенирной продукции участникам конкурса по БДД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Приобретение сувенирной продукции участникам  конкурсов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Количество проведенных конкурсов, % 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b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проведенных конкурсов  в текущем году/в прошлом году * 100%</w:t>
            </w:r>
          </w:p>
        </w:tc>
      </w:tr>
      <w:tr>
        <w:trPr/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3.3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Обслуживание приборов, фиксирующих нарушения ПДД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Обслуживание комплекса 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КРИС-П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Кол-во выявленных нарушений в прошлом году/на этот год, %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</w:t>
            </w:r>
            <w:r>
              <w:rPr>
                <w:color w:val="000000"/>
                <w:spacing w:val="0"/>
                <w:kern w:val="0"/>
                <w:sz w:val="28"/>
                <w:szCs w:val="20"/>
                <w:vertAlign w:val="subscript"/>
              </w:rPr>
              <w:t>д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= З</w:t>
            </w:r>
            <w:r>
              <w:rPr>
                <w:color w:val="000000"/>
                <w:spacing w:val="0"/>
                <w:kern w:val="0"/>
                <w:sz w:val="28"/>
                <w:szCs w:val="20"/>
                <w:vertAlign w:val="subscript"/>
              </w:rPr>
              <w:t xml:space="preserve">ф 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/ З</w:t>
            </w:r>
            <w:r>
              <w:rPr>
                <w:color w:val="000000"/>
                <w:spacing w:val="0"/>
                <w:kern w:val="0"/>
                <w:sz w:val="28"/>
                <w:szCs w:val="20"/>
                <w:vertAlign w:val="subscript"/>
              </w:rPr>
              <w:t>п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 х 100%,</w:t>
            </w:r>
          </w:p>
        </w:tc>
      </w:tr>
      <w:tr>
        <w:trPr/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3.4.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проведение смотра конкурса на звание «Лучший орган местного самоуправления муниципального образования Промышленновского муниципального округа в области обеспечения жизнедеятельности населения»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Проведение смотра конкурса на звание «Лучший орган местного самоуправления муниципального образования Промышленновского муниципального округа в области обеспечения жизнедеятельности населения»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Соответствие нормативно-правовой базы в области обеспечения жизнедеятельности населения требованиям законодательства, %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соответствующих требованиям законодательства нормативно правовых актов в текущем году/в прошлом году * 100%</w:t>
            </w:r>
          </w:p>
        </w:tc>
      </w:tr>
      <w:tr>
        <w:trPr/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3.5.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0"/>
                <w:kern w:val="0"/>
                <w:sz w:val="28"/>
                <w:szCs w:val="20"/>
              </w:rPr>
              <w:t>Разработка комплексной схемы организации дорожного движения Промышленновского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4.</w:t>
            </w: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b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Цель: Координация усилий и повышение эффективности мер по противодействию наркоугрозе.</w:t>
            </w:r>
          </w:p>
        </w:tc>
      </w:tr>
      <w:tr>
        <w:trPr/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4.</w:t>
            </w: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b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Задача:</w:t>
            </w:r>
            <w:r>
              <w:rPr>
                <w:b/>
                <w:color w:val="000000"/>
                <w:spacing w:val="0"/>
                <w:kern w:val="0"/>
                <w:sz w:val="28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Совершенствование механизма и повышение эффективности проводимых мероприятий по противодействию незаконному обороту наркотических средств.</w:t>
            </w:r>
          </w:p>
        </w:tc>
      </w:tr>
      <w:tr>
        <w:trPr/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Подпрограмма: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«Комплексные меры противодействия злоупотреблению наркотиками и их незаконному обороту»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Обеспечение эффективной профилактики распространения наркомании и связанных с ней правонарушений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0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0"/>
              </w:rPr>
            </w:r>
          </w:p>
        </w:tc>
      </w:tr>
      <w:tr>
        <w:trPr>
          <w:trHeight w:val="1055" w:hRule="atLeast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4.1.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Приобретение информационной продукции антинаркотической направленности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Приобретение информационной и печатной продукции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приобретенной информационной и печатной продукции, %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b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0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b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приобретенной информационной и печатной продукции в текущем году/в прошлом году * 100%</w:t>
            </w:r>
          </w:p>
        </w:tc>
      </w:tr>
      <w:tr>
        <w:trPr/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4.2.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Организация и проведение районных конкурсов, презентаций, акций и других мероприятий антинаркотической направленности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Проведение мероприятий антинаркотической направленности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 подростками и детьми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проведенных мероприятий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антинаркотической направленности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b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 подростками и детьми, %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проведенных мероприятий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антинаркотической направленности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b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 подростками и детьми</w:t>
            </w:r>
            <w:r>
              <w:rPr>
                <w:b/>
                <w:color w:val="000000"/>
                <w:spacing w:val="0"/>
                <w:kern w:val="0"/>
                <w:sz w:val="28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в текущем году/в прошлом году * 100%</w:t>
            </w:r>
          </w:p>
        </w:tc>
      </w:tr>
      <w:tr>
        <w:trPr/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4.3.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 Реализация оперативно-профилактического мероприятия «Мак»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Уничтожение очагов произрастания наркосодержащих растений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Площадь уничтоженных очагов произрастания наркосодержащих растений, %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Площадь уничтоженных очагов произрастания наркосодержащих растений в текущем году/ в прошлом году *100%</w:t>
            </w:r>
          </w:p>
        </w:tc>
      </w:tr>
      <w:tr>
        <w:trPr>
          <w:trHeight w:val="1465" w:hRule="atLeast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5.</w:t>
            </w: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b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Цель:</w:t>
            </w:r>
            <w:r>
              <w:rPr>
                <w:b/>
                <w:color w:val="000000"/>
                <w:spacing w:val="0"/>
                <w:kern w:val="0"/>
                <w:sz w:val="28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Организация культурно-образовательного пространства, способствующего становлению и развитию у граждан социально значимых компетенций. Отработка действий в условиях смоделированной чрезвычайной ситуации (в том числе террористического акта).</w:t>
            </w:r>
          </w:p>
        </w:tc>
      </w:tr>
      <w:tr>
        <w:trPr>
          <w:trHeight w:val="1633" w:hRule="atLeast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5.</w:t>
            </w: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Задача: Организация деятельности граждан по пониманию и осознанию ценности человеческой жизни и способах организации безопасной среды жизнедеятельности, обобщению и применению информации об условиях и способах выживания в экстремальных ситуациях. </w:t>
            </w:r>
          </w:p>
        </w:tc>
      </w:tr>
      <w:tr>
        <w:trPr>
          <w:trHeight w:val="1200" w:hRule="atLeast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Подпрограмма: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«Антитеррор»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Обеспечение наглядной агитацией граждан для развития бдительности 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0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5.1.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Приобретение информационной продукции антитеррористической и антиэкстремистской направленности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Приобретение стендов,  плакатов, листовок и баннеров для наглядной агитации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приобретенной продукции, %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приобретенной продукции в текущем году/в прошлом году * 100%</w:t>
            </w:r>
          </w:p>
        </w:tc>
      </w:tr>
      <w:tr>
        <w:trPr/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5.2.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Обеспечение антитеррористической защищенности мест проведения массовых мероприятий 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Приобретение и эксплуатация технических средств ограждения, обеспечение охраны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приобретенной продукции, %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приобретенной продукции в текущем году/в прошлом году * 100%</w:t>
            </w:r>
          </w:p>
        </w:tc>
      </w:tr>
      <w:tr>
        <w:trPr/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5.3.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Организация антитеррористической защищенности объектов с массовым пребыванием людей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0"/>
                <w:kern w:val="0"/>
                <w:sz w:val="28"/>
                <w:szCs w:val="20"/>
              </w:rPr>
              <w:t>Монтаж и обеспечение функционирования систем видеонаблюдения,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8"/>
                <w:szCs w:val="20"/>
              </w:rPr>
              <w:t>организация освещения территории, организация оповещения населения.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бюджетных ассигнований выделенных на организацию антитеррористической безопасности объектов с массовым пребыванием людей, %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бюджетных ассигнований выделенных на организацию антитеррористической безопасности объектов с массовым пребыванием людей, % в текущем году/в прошлом году * 100%</w:t>
            </w:r>
          </w:p>
        </w:tc>
      </w:tr>
      <w:tr>
        <w:trPr/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5.4.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 Выполнение антитеррористических мероприятий по обеспечению безопасности объектов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spacing w:before="0" w:after="300"/>
              <w:ind w:left="0" w:right="0" w:hanging="0"/>
              <w:jc w:val="left"/>
              <w:rPr>
                <w:rFonts w:ascii="Times New Roman" w:hAnsi="Times New Roman"/>
                <w:b w:val="false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 w:val="false"/>
                <w:color w:val="000000" w:themeColor="text1"/>
                <w:spacing w:val="0"/>
                <w:kern w:val="0"/>
                <w:sz w:val="28"/>
                <w:szCs w:val="20"/>
              </w:rPr>
              <w:t>Обеспечение объектов техническими средствами охраны, организация освещения территории, монтаж ограждений, монтаж и обеспечение функционирования систем видеонаблюдения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бюджетных ассигнований выделенных на обеспечение безопасности объектов образования, %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бюджетных ассигнований выделенных на обеспечение безопасности объектов образования, % в текущем году/в прошлом году * 100%</w:t>
            </w:r>
          </w:p>
        </w:tc>
      </w:tr>
      <w:tr>
        <w:trPr/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5.5.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 Выполнение антитеррористических мероприятий по обеспечению безопасности объектов культуры и спорта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 w:val="false"/>
                <w:color w:val="000000" w:themeColor="text1"/>
                <w:spacing w:val="0"/>
                <w:kern w:val="0"/>
                <w:sz w:val="28"/>
                <w:szCs w:val="20"/>
              </w:rPr>
              <w:t>Обеспечение объектов техническими средствами охраны, организация освещения территории, монтаж ограждений, монтаж и обеспечение функционирования систем видеонаблюдения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бюджетных ассигнований выделенных на обеспечение безопасности объектов культуры и спорта, %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бюджетных ассигнований выделенных на обеспечение безопасности объектов культуры и спорта, % в текущем году/в прошлом году * 100%</w:t>
            </w:r>
          </w:p>
        </w:tc>
      </w:tr>
      <w:tr>
        <w:trPr/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5.6.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Обеспечение 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работы по мониторингу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ресурсов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информационно-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телекоммуникационной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сети «Интернет» в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целях выявления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фактов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распространения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идеологии экстремизма,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экстремистских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YS Text" w:hAnsi="YS Text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материалов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Приобретение организационной техники, </w:t>
            </w:r>
            <w:r>
              <w:rPr>
                <w:color w:val="000000" w:themeColor="text1"/>
                <w:spacing w:val="0"/>
                <w:kern w:val="0"/>
                <w:sz w:val="28"/>
                <w:szCs w:val="20"/>
              </w:rPr>
              <w:t>о</w:t>
            </w:r>
            <w:r>
              <w:rPr>
                <w:color w:val="000000" w:themeColor="text1"/>
                <w:spacing w:val="0"/>
                <w:kern w:val="0"/>
                <w:sz w:val="28"/>
                <w:szCs w:val="20"/>
                <w:highlight w:val="white"/>
              </w:rPr>
              <w:t>рганизация доступа к сети Интернет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выявленных фактов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распространения 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идеологии экстремизма,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экстремистских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материалов, %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выявленных фактов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распространения 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идеологии экстремизма,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экстремистских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материалов, % в текущем году/в прошлом году * 100%</w:t>
            </w:r>
            <w:r>
              <w:rPr>
                <w:color w:val="000000"/>
                <w:spacing w:val="0"/>
                <w:kern w:val="0"/>
                <w:sz w:val="28"/>
                <w:szCs w:val="20"/>
                <w:vertAlign w:val="subscript"/>
              </w:rPr>
              <w:t xml:space="preserve"> 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right="0" w:hanging="0"/>
        <w:jc w:val="center"/>
        <w:outlineLvl w:val="1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center"/>
        <w:outlineLvl w:val="1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center"/>
        <w:outlineLvl w:val="1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center"/>
        <w:outlineLvl w:val="1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center"/>
        <w:outlineLvl w:val="1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center"/>
        <w:outlineLvl w:val="1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center"/>
        <w:outlineLvl w:val="1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center"/>
        <w:outlineLvl w:val="1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center"/>
        <w:outlineLvl w:val="1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center"/>
        <w:outlineLvl w:val="1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center"/>
        <w:outlineLvl w:val="1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center"/>
        <w:outlineLvl w:val="1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center"/>
        <w:outlineLvl w:val="1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center"/>
        <w:outlineLvl w:val="1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center"/>
        <w:outlineLvl w:val="1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center"/>
        <w:outlineLvl w:val="1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center"/>
        <w:outlineLvl w:val="1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center"/>
        <w:outlineLvl w:val="1"/>
        <w:rPr>
          <w:b/>
          <w:sz w:val="28"/>
        </w:rPr>
      </w:pPr>
      <w:r>
        <w:rPr>
          <w:b/>
          <w:sz w:val="28"/>
        </w:rPr>
        <w:t>4. Ресурсное обеспечение реализации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муниципальной программы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Ресурсное обеспечение реализации программы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«Обеспечение безопасности жизнедеятельности населения и предприятий в Промышленновском муниципальном округе»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на 2018-2027 годы</w:t>
      </w:r>
    </w:p>
    <w:tbl>
      <w:tblPr>
        <w:tblStyle w:val="Style_6"/>
        <w:tblW w:w="152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157"/>
        <w:gridCol w:w="1385"/>
        <w:gridCol w:w="1061"/>
        <w:gridCol w:w="995"/>
        <w:gridCol w:w="1133"/>
        <w:gridCol w:w="1133"/>
        <w:gridCol w:w="1135"/>
        <w:gridCol w:w="1134"/>
        <w:gridCol w:w="1275"/>
        <w:gridCol w:w="1275"/>
        <w:gridCol w:w="993"/>
        <w:gridCol w:w="991"/>
      </w:tblGrid>
      <w:tr>
        <w:trPr>
          <w:trHeight w:val="731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426" w:right="0" w:firstLine="426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№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п/п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Источник финансирования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ab/>
            </w:r>
          </w:p>
        </w:tc>
        <w:tc>
          <w:tcPr>
            <w:tcW w:w="111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Объем финансовых ресурсов, тыс. рублей</w:t>
            </w:r>
          </w:p>
        </w:tc>
      </w:tr>
      <w:tr>
        <w:trPr>
          <w:trHeight w:val="313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2018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2021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2026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2027</w:t>
            </w:r>
          </w:p>
        </w:tc>
      </w:tr>
      <w:tr>
        <w:trPr>
          <w:trHeight w:val="141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0"/>
              </w:rPr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  <w:t>«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Обеспечение безопасности жизнедеятельности населения и предприятий в Промышленновском муниципальном округе» на 2018 - 2026 годы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2457,2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2594,4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4403,1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3517,6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8634,0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76007,5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49117,4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36970,6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10793,0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10793,0</w:t>
            </w:r>
          </w:p>
        </w:tc>
      </w:tr>
      <w:tr>
        <w:trPr>
          <w:trHeight w:val="141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2457,2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2594,4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4403,1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3517,6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8634,0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9600,9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10605,2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11561,4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color w:val="FF0000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10793,0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color w:val="FF0000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10793,0</w:t>
            </w:r>
          </w:p>
        </w:tc>
      </w:tr>
      <w:tr>
        <w:trPr>
          <w:trHeight w:val="141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областной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66406,6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38512,2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25409,2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</w:tr>
      <w:tr>
        <w:trPr>
          <w:trHeight w:val="280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Подпрограмма: «Содержание системы по предупреждению и ликвидации чрезвычайных ситуаций и стихийных бедствий»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2337,5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2083,0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3682,5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3270,4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7565,0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74803,9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47838,2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36412,6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10256,0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10256,0</w:t>
            </w:r>
          </w:p>
        </w:tc>
      </w:tr>
      <w:tr>
        <w:trPr>
          <w:trHeight w:val="280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2337,5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2083,0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3682,5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3270,4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7565,0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8397,3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-108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9326,0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11003,4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color w:val="FF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10256,0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color w:val="FF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10256,0</w:t>
            </w:r>
          </w:p>
        </w:tc>
      </w:tr>
      <w:tr>
        <w:trPr>
          <w:trHeight w:val="325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областной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66406,6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38512,2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25409,2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</w:tr>
      <w:tr>
        <w:trPr>
          <w:trHeight w:val="361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1.1 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Мероприятие: Обеспечение деятельности ЕДДС, Системы – 112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2253,2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2083,0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2129,7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2709,1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3068,9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3123,1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3913,7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5380,8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4396,0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4396,0</w:t>
            </w:r>
          </w:p>
        </w:tc>
      </w:tr>
      <w:tr>
        <w:trPr>
          <w:trHeight w:val="408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2253,2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2083,0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2129,7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2709,1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3068,9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3123,1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3913,7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5380,8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4396,0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4396,0</w:t>
            </w:r>
          </w:p>
        </w:tc>
      </w:tr>
      <w:tr>
        <w:trPr>
          <w:trHeight w:val="217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1.2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Мероприятие: Обеспечение первичных мер по пожарной безопасности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1053,8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410,6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954,8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2109,3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716,2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1500,0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1500,0</w:t>
            </w:r>
          </w:p>
        </w:tc>
      </w:tr>
      <w:tr>
        <w:trPr>
          <w:trHeight w:val="141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1053,8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410,6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954,8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2109,3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  <w:vertAlign w:val="subscript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716,2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1500,0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1500,0</w:t>
            </w:r>
          </w:p>
        </w:tc>
      </w:tr>
      <w:tr>
        <w:trPr>
          <w:trHeight w:val="141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1.3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Мероприятие: Участие в предупреждении и ликвидации чрезвычайных ситуаций природного и техногенного характера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Всего     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499,0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150,7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1621,3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913,7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2642,7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3357,0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4360,0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4360,0</w:t>
            </w:r>
          </w:p>
        </w:tc>
      </w:tr>
      <w:tr>
        <w:trPr>
          <w:trHeight w:val="141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499,0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150,7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1621,3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913,7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2642,7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3357,0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  <w:highlight w:val="green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4360,0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  <w:highlight w:val="green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4360,0</w:t>
            </w:r>
          </w:p>
        </w:tc>
      </w:tr>
      <w:tr>
        <w:trPr>
          <w:trHeight w:val="141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1.4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Мероприятие: Обеспечение безопасности гидротехнических сооружений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Всего     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1920,0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295,8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875,0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</w:tr>
      <w:tr>
        <w:trPr>
          <w:trHeight w:val="1177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1920,0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295,8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875,0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</w:tr>
      <w:tr>
        <w:trPr>
          <w:trHeight w:val="310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1.5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Мероприятие: 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Всего     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3180,8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412,1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655,4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</w:tr>
      <w:tr>
        <w:trPr>
          <w:trHeight w:val="309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</w:tr>
      <w:tr>
        <w:trPr>
          <w:trHeight w:val="309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областной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3180,8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412,1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655,4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</w:tr>
      <w:tr>
        <w:trPr>
          <w:trHeight w:val="309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1.6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Мероприятие: Модернизация автоматизированной системы централизованного оповещения населения Кемеровской области – Кузбасса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Всего                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65181,2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39278,5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25519,4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</w:tr>
      <w:tr>
        <w:trPr>
          <w:trHeight w:val="309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1955,4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1178,4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765,6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</w:tr>
      <w:tr>
        <w:trPr>
          <w:trHeight w:val="309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областной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63225,8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38100,1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24753,8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</w:tr>
      <w:tr>
        <w:trPr>
          <w:trHeight w:val="309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Подпрограмма:    «Борьба с преступностью и профилактика правонарушений»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Всего                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629,6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169,8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452,7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312,2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484,3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486,0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477,0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477,0</w:t>
            </w:r>
          </w:p>
        </w:tc>
      </w:tr>
      <w:tr>
        <w:trPr>
          <w:trHeight w:val="141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629,6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169,8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452,7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312,2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484,3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486,0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477,0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477,0</w:t>
            </w:r>
          </w:p>
        </w:tc>
      </w:tr>
      <w:tr>
        <w:trPr>
          <w:trHeight w:val="291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b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2.1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Мероприятие: Содействие в оказании помощи по социальной и иной реабилитации лиц, отбывших наказания в виде лишения свободы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</w:tr>
      <w:tr>
        <w:trPr>
          <w:trHeight w:val="345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</w:tr>
      <w:tr>
        <w:trPr>
          <w:trHeight w:val="345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2.2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приобретение информационной продукции для проведения мероприятий с детьми и подростками  по воспитанию здорового образа жизни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11,0</w:t>
            </w:r>
          </w:p>
        </w:tc>
      </w:tr>
      <w:tr>
        <w:trPr>
          <w:trHeight w:val="315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11,0</w:t>
            </w:r>
          </w:p>
        </w:tc>
      </w:tr>
      <w:tr>
        <w:trPr>
          <w:trHeight w:val="398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2.3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организация отдыха в детских  оздоровительных лагерях несовершеннолетних, состоящих на учете в подразделении по делам несовершеннолетних, склонных к совершению преступлений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25,0</w:t>
            </w:r>
          </w:p>
        </w:tc>
      </w:tr>
      <w:tr>
        <w:trPr>
          <w:trHeight w:val="418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25,0</w:t>
            </w:r>
          </w:p>
        </w:tc>
      </w:tr>
      <w:tr>
        <w:trPr>
          <w:trHeight w:val="398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2.4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приобретение информационной продукции по профилактике мошеннических действий в отношении жителей округа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5,7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1,0</w:t>
            </w:r>
          </w:p>
        </w:tc>
      </w:tr>
      <w:tr>
        <w:trPr>
          <w:trHeight w:val="418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5,7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1,0</w:t>
            </w:r>
          </w:p>
        </w:tc>
      </w:tr>
      <w:tr>
        <w:trPr>
          <w:trHeight w:val="326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2.5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построение и внедрение АПК «Безопасный город»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601,9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120,0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343,4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230,0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230,0</w:t>
            </w:r>
          </w:p>
        </w:tc>
      </w:tr>
      <w:tr>
        <w:trPr>
          <w:trHeight w:val="363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601,9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120,0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343,4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230,0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230,0</w:t>
            </w:r>
          </w:p>
        </w:tc>
      </w:tr>
      <w:tr>
        <w:trPr>
          <w:trHeight w:val="324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2.6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Мероприятие: обеспечение деятельности добровольных народных дружин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29,1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239,3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29,1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239,3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200,0</w:t>
            </w:r>
          </w:p>
        </w:tc>
      </w:tr>
      <w:tr>
        <w:trPr>
          <w:trHeight w:val="312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Подпрограмма: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«Безопасность дорожного движения»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70,7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383,5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8,0</w:t>
            </w:r>
          </w:p>
        </w:tc>
      </w:tr>
      <w:tr>
        <w:trPr>
          <w:trHeight w:val="306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70,7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383,5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8,0</w:t>
            </w:r>
          </w:p>
        </w:tc>
      </w:tr>
      <w:tr>
        <w:trPr>
          <w:trHeight w:val="288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3.1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Проведение мероприятий по пропаганде безопасности дорожного движения и предупреждению детского дорожно-транспортного травматизма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9,6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9,6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1,0</w:t>
            </w:r>
          </w:p>
        </w:tc>
      </w:tr>
      <w:tr>
        <w:trPr>
          <w:trHeight w:val="312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3.2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Приобретение сувенирной продукции участникам конкурса по БДД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7,0</w:t>
            </w:r>
          </w:p>
        </w:tc>
      </w:tr>
      <w:tr>
        <w:trPr>
          <w:trHeight w:val="261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7,0</w:t>
            </w:r>
          </w:p>
        </w:tc>
      </w:tr>
      <w:tr>
        <w:trPr>
          <w:trHeight w:val="251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3.3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Обслуживание приборов фиксирующих 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нарушения ПДД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25,7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</w:tr>
      <w:tr>
        <w:trPr>
          <w:trHeight w:val="482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25,7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3.4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Проведение смотра конкурса на звание «Лучший орган местного самоуправления муниципального образования Промышленновского муниципального округа в области обеспечения жизнедеятельности населения»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</w:tr>
      <w:tr>
        <w:trPr>
          <w:trHeight w:val="513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3.5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Разработка комплексной схемы организации дорожного движения Промышленновского муниципального округа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319,9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</w:tr>
      <w:tr>
        <w:trPr>
          <w:trHeight w:val="513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319,9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</w:tr>
      <w:tr>
        <w:trPr>
          <w:trHeight w:val="294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b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Подпрограмма: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54,9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152,3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</w:tr>
      <w:tr>
        <w:trPr>
          <w:trHeight w:val="384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54,9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152,3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</w:tr>
      <w:tr>
        <w:trPr>
          <w:trHeight w:val="312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4.1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Приобретение информационной продукции антинаркотической направленности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14,1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</w:tr>
      <w:tr>
        <w:trPr>
          <w:trHeight w:val="321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14,1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</w:tr>
      <w:tr>
        <w:trPr>
          <w:trHeight w:val="318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4.2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Организация и проведение конкурсов, презентаций, акций и других мероприятий антинаркотической направленности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52,7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8,0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52,7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4.3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b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Мероприятие: Реализация оперативно-профилактического мероприятия «Мак»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92,4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</w:tr>
      <w:tr>
        <w:trPr>
          <w:trHeight w:val="345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92,4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</w:tr>
      <w:tr>
        <w:trPr>
          <w:trHeight w:val="285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5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b/>
                <w:sz w:val="24"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Подпрограмма: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«Антитеррор»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13,0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541,2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710,1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716,9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52,0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42,0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42,0</w:t>
            </w:r>
          </w:p>
        </w:tc>
      </w:tr>
      <w:tr>
        <w:trPr>
          <w:trHeight w:val="330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13,0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541,2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710,1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716,9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52,0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42,0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42,0</w:t>
            </w:r>
          </w:p>
        </w:tc>
      </w:tr>
      <w:tr>
        <w:trPr>
          <w:trHeight w:val="288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5.1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Приобретение информационной продукции антитеррористической и антиэкстремистской направленности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13,0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13,0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5.2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Обеспечение антитеррористической защищенности мест проведения массовых мероприятий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415,9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415,9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5.3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Организация антитеррористической защищенности объектов с массовым пребыванием людей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1,0</w:t>
            </w:r>
          </w:p>
        </w:tc>
      </w:tr>
      <w:tr>
        <w:trPr>
          <w:trHeight w:val="525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5.4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Мероприятие: Выполнение антитеррористических мероприятий по обеспечению безопасности объектов образования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40,0</w:t>
            </w:r>
          </w:p>
        </w:tc>
      </w:tr>
      <w:tr>
        <w:trPr>
          <w:trHeight w:val="525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40,0</w:t>
            </w:r>
          </w:p>
        </w:tc>
      </w:tr>
      <w:tr>
        <w:trPr>
          <w:trHeight w:val="525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5.5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Мероприятие: Выполнение антитеррористических мероприятий по обеспечению безопасности объектов культуры и спорта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475,3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512,9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475,3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512,9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  <w:highlight w:val="green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  <w:highlight w:val="green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5.6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Обеспечение 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работы по мониторингу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ресурсов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информационно-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телекоммуникационной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сети «Интернет» в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целях выявления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фактов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распространения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идеологии экстремизма,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экстремистских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b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материалов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79,8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79,8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0,0</w:t>
            </w:r>
          </w:p>
        </w:tc>
      </w:tr>
    </w:tbl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tbl>
      <w:tblPr>
        <w:tblStyle w:val="Style_6"/>
        <w:tblW w:w="1360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5"/>
        <w:gridCol w:w="5558"/>
      </w:tblGrid>
      <w:tr>
        <w:trPr>
          <w:trHeight w:val="320" w:hRule="atLeast"/>
        </w:trPr>
        <w:tc>
          <w:tcPr>
            <w:tcW w:w="8045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И.о. первого заместителя главы</w:t>
            </w:r>
          </w:p>
        </w:tc>
        <w:tc>
          <w:tcPr>
            <w:tcW w:w="555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</w:tr>
      <w:tr>
        <w:trPr>
          <w:trHeight w:val="320" w:hRule="atLeast"/>
        </w:trPr>
        <w:tc>
          <w:tcPr>
            <w:tcW w:w="8045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Промышленновского муниципального округа</w:t>
            </w:r>
          </w:p>
        </w:tc>
        <w:tc>
          <w:tcPr>
            <w:tcW w:w="555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righ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Т.В. Мясоедова</w:t>
            </w:r>
          </w:p>
        </w:tc>
      </w:tr>
      <w:tr>
        <w:trPr>
          <w:trHeight w:val="320" w:hRule="atLeast"/>
        </w:trPr>
        <w:tc>
          <w:tcPr>
            <w:tcW w:w="8045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555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</w:tr>
    </w:tbl>
    <w:p>
      <w:pPr>
        <w:pStyle w:val="Style22"/>
        <w:rPr>
          <w:sz w:val="28"/>
        </w:rPr>
      </w:pPr>
      <w:r>
        <w:rPr>
          <w:sz w:val="28"/>
        </w:rPr>
      </w:r>
    </w:p>
    <w:p>
      <w:pPr>
        <w:pStyle w:val="Style22"/>
        <w:rPr>
          <w:sz w:val="28"/>
        </w:rPr>
      </w:pPr>
      <w:r>
        <w:rPr>
          <w:sz w:val="28"/>
        </w:rPr>
      </w:r>
    </w:p>
    <w:p>
      <w:pPr>
        <w:pStyle w:val="Style22"/>
        <w:rPr>
          <w:sz w:val="28"/>
        </w:rPr>
      </w:pPr>
      <w:r>
        <w:rPr>
          <w:sz w:val="28"/>
        </w:rPr>
      </w:r>
    </w:p>
    <w:p>
      <w:pPr>
        <w:pStyle w:val="Style22"/>
        <w:rPr>
          <w:sz w:val="28"/>
        </w:rPr>
      </w:pPr>
      <w:r>
        <w:rPr>
          <w:sz w:val="28"/>
        </w:rPr>
      </w:r>
    </w:p>
    <w:p>
      <w:pPr>
        <w:pStyle w:val="Style22"/>
        <w:rPr>
          <w:sz w:val="28"/>
        </w:rPr>
      </w:pPr>
      <w:r>
        <w:rPr>
          <w:sz w:val="28"/>
        </w:rPr>
      </w:r>
    </w:p>
    <w:p>
      <w:pPr>
        <w:pStyle w:val="Style22"/>
        <w:rPr>
          <w:sz w:val="28"/>
        </w:rPr>
      </w:pPr>
      <w:r>
        <w:rPr>
          <w:sz w:val="28"/>
        </w:rPr>
      </w:r>
    </w:p>
    <w:p>
      <w:pPr>
        <w:pStyle w:val="Style22"/>
        <w:rPr>
          <w:sz w:val="28"/>
        </w:rPr>
      </w:pPr>
      <w:r>
        <w:rPr>
          <w:sz w:val="28"/>
        </w:rPr>
      </w:r>
    </w:p>
    <w:p>
      <w:pPr>
        <w:pStyle w:val="Style22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5. Сведения о планируемых значениях целевых показателей</w:t>
      </w:r>
    </w:p>
    <w:p>
      <w:pPr>
        <w:pStyle w:val="Normal"/>
        <w:ind w:left="0" w:right="0" w:firstLine="540"/>
        <w:jc w:val="center"/>
        <w:rPr>
          <w:b/>
          <w:sz w:val="28"/>
        </w:rPr>
      </w:pPr>
      <w:r>
        <w:rPr>
          <w:b/>
          <w:sz w:val="28"/>
        </w:rPr>
        <w:t>(индикаторов) муниципальной программы</w:t>
      </w:r>
    </w:p>
    <w:p>
      <w:pPr>
        <w:pStyle w:val="Normal"/>
        <w:widowControl w:val="false"/>
        <w:ind w:left="7088" w:right="0" w:hanging="0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  <w:t xml:space="preserve">Сведения о планируемых значениях целевых </w:t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  <w:t xml:space="preserve">показателей (индикаторов) муниципальной программы </w:t>
      </w:r>
    </w:p>
    <w:p>
      <w:pPr>
        <w:pStyle w:val="Iauiue1"/>
        <w:jc w:val="center"/>
        <w:rPr>
          <w:sz w:val="28"/>
        </w:rPr>
      </w:pPr>
      <w:r>
        <w:rPr>
          <w:sz w:val="28"/>
        </w:rPr>
        <w:t>«Обеспечение безопасности жизнедеятельности населения и предприятий в Промышленновском муниципальном округе» на 2018 - 2027 годы</w:t>
      </w:r>
    </w:p>
    <w:p>
      <w:pPr>
        <w:pStyle w:val="Iauiue1"/>
        <w:jc w:val="center"/>
        <w:rPr>
          <w:sz w:val="28"/>
        </w:rPr>
      </w:pPr>
      <w:r>
        <w:rPr>
          <w:sz w:val="28"/>
        </w:rPr>
      </w:r>
    </w:p>
    <w:p>
      <w:pPr>
        <w:pStyle w:val="Iauiue1"/>
        <w:jc w:val="center"/>
        <w:rPr>
          <w:sz w:val="28"/>
        </w:rPr>
      </w:pPr>
      <w:r>
        <w:rPr>
          <w:sz w:val="28"/>
        </w:rPr>
      </w:r>
    </w:p>
    <w:tbl>
      <w:tblPr>
        <w:tblStyle w:val="Style_6"/>
        <w:tblW w:w="157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410"/>
        <w:gridCol w:w="1985"/>
        <w:gridCol w:w="1559"/>
        <w:gridCol w:w="851"/>
        <w:gridCol w:w="992"/>
        <w:gridCol w:w="992"/>
        <w:gridCol w:w="850"/>
        <w:gridCol w:w="992"/>
        <w:gridCol w:w="851"/>
        <w:gridCol w:w="851"/>
        <w:gridCol w:w="851"/>
        <w:gridCol w:w="851"/>
        <w:gridCol w:w="849"/>
      </w:tblGrid>
      <w:tr>
        <w:trPr>
          <w:trHeight w:val="706" w:hRule="atLeast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Единица измерения</w:t>
            </w:r>
          </w:p>
        </w:tc>
        <w:tc>
          <w:tcPr>
            <w:tcW w:w="8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Плановое значение целевого показателя (индикатора)</w:t>
            </w:r>
          </w:p>
        </w:tc>
      </w:tr>
      <w:tr>
        <w:trPr>
          <w:trHeight w:val="443" w:hRule="atLeast"/>
        </w:trPr>
        <w:tc>
          <w:tcPr>
            <w:tcW w:w="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2026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2027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13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auiue1"/>
              <w:widowControl w:val="false"/>
              <w:spacing w:lineRule="auto" w:line="276" w:before="12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Муниципальная  программа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«Обеспечение безопасности жизнедеятельности населения и предприятий в Промышленновском муниципальном округе» на 2018 - 2027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</w:tr>
      <w:tr>
        <w:trPr>
          <w:trHeight w:val="2970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Подпрограмма «Содержание системы по предупреждению и ликвидации чрезвычайных ситуаций и стихийных бедствий»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</w:tr>
      <w:tr>
        <w:trPr>
          <w:trHeight w:val="1623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1.1.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 Обеспечение деятельности ЕДДС, Системы – 112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Скорость реагирования на ЧС, %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</w:tr>
      <w:tr>
        <w:trPr>
          <w:trHeight w:val="1623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 Обеспечение первичных мер по пожарной безопасности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мероприятий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направленных на обеспечение пожарной безопасности, %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</w:tr>
      <w:tr>
        <w:trPr>
          <w:trHeight w:val="1623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 Участие в предупреждении и ликвидации чрезвычайных ситуаций природного и техногенного характера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Участие в предупреждении и ликвидации чрезвычайных ситуаций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природного и техногенного характера,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</w:tr>
      <w:tr>
        <w:trPr>
          <w:trHeight w:val="1623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 Обеспечение безопасности гидротехнических сооружений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Сокращение </w:t>
            </w:r>
            <w:r>
              <w:rPr>
                <w:color w:val="000000"/>
                <w:spacing w:val="0"/>
                <w:kern w:val="0"/>
                <w:sz w:val="28"/>
                <w:szCs w:val="20"/>
                <w:highlight w:val="white"/>
              </w:rPr>
              <w:t xml:space="preserve">аварий на 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гидротехнических сооружениях,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</w:tr>
      <w:tr>
        <w:trPr>
          <w:trHeight w:val="1623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 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газа»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Сокращение гибели людей при пожаре,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</w:tr>
      <w:tr>
        <w:trPr>
          <w:trHeight w:val="1623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 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Увеличение количества населения оповещаемого о чрезвычайных ситуациях в автоматизированном режиме,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0"/>
                <w:kern w:val="0"/>
                <w:sz w:val="28"/>
                <w:szCs w:val="20"/>
              </w:rPr>
              <w:t>0</w:t>
            </w:r>
          </w:p>
        </w:tc>
      </w:tr>
      <w:tr>
        <w:trPr>
          <w:trHeight w:val="1240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Подпрограмма «Борьба с преступностью и профилактика правонарушений»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</w:tr>
      <w:tr>
        <w:trPr>
          <w:trHeight w:val="2971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Содействие в оказании помощи по социальной и иной реабилитации лиц, отбывших наказания в виде лишения свободы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граждан после отбытия наказания в местах лишения свободы, получивших материальную помощь,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%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</w:tr>
      <w:tr>
        <w:trPr>
          <w:trHeight w:val="132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приобретения продукции для проведения мероприятий с детьми и подростками по воспитанию здорового образа жизни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проведенных мероприятий с детьми и подростками  по воспитанию здорового образа жизни, %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%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</w:tr>
      <w:tr>
        <w:trPr>
          <w:trHeight w:val="2117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организация отдыха в детских оздоровительных лагерях несовершеннолетних, состоящих на учете в подразделении по делам несовершеннолетних, склонных к совершению преступлений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несовершеннолетних детей, состоящих на учете в подразделении по делам несовершеннолетних, отдохнувших в детских оздоровительных лагерях,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</w:tr>
      <w:tr>
        <w:trPr>
          <w:trHeight w:val="2029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приобретение информационной продукции по профилактике мошеннических действий в отношении жителей округа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приобретенной информационной продукции по профилактике мошеннических действий в отношении жителей округа, %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</w:tr>
      <w:tr>
        <w:trPr>
          <w:trHeight w:val="2029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2.5.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Построение и внедрение АПК «Безопасный город»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бюджетных ассигнований выделенных на построение АПК «Безопасный город», %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</w:tr>
      <w:tr>
        <w:trPr>
          <w:trHeight w:val="2029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2.6.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 обеспечение деятельности добровольных народных дружин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бюджетных ассигнований выделенных на обеспечение деятельности добровольных народных дружин,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</w:tr>
      <w:tr>
        <w:trPr>
          <w:trHeight w:val="1364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3.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Подпрограмма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«Безопасность дорожного движения»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</w:tr>
      <w:tr>
        <w:trPr>
          <w:trHeight w:val="3508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3.1.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 Проведение мероприятий по пропаганде безопасности дорожного движения и предупреждению детского дорожно-транспортного травматизма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детей, погибших в результате ДТП,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</w:tr>
      <w:tr>
        <w:trPr>
          <w:trHeight w:val="1078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3.2.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Приобретение сувенирной продукции участникам конкурса по БДД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Количество проведенных конкурсов,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</w:tr>
      <w:tr>
        <w:trPr>
          <w:trHeight w:val="1078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3.3.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Обслуживание приборов фиксирующих нарушения ПДД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Кол-во выявленных нарушений,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</w:tr>
      <w:tr>
        <w:trPr>
          <w:trHeight w:val="1078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3.4.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проведение смотра конкурса на звание «Лучший орган местного самоуправления муниципального образования Промышленновского муниципального округа в области обеспечения жизнедеятельности населения»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Соответствие нормативно-правовой базы в области обеспечения жизнедеятельности населения требованиям законодательства, %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</w:tr>
      <w:tr>
        <w:trPr>
          <w:trHeight w:val="2640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Подпрограмма «Комплексные меры противодействия злоупотреблению наркотиками  и их незаконному обороту»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</w:tr>
      <w:tr>
        <w:trPr>
          <w:trHeight w:val="2535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4.1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Приобретение информационной продукции антинаркотической направленности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приобретенной информационной и печатной продукции,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</w:tr>
      <w:tr>
        <w:trPr>
          <w:trHeight w:val="2962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4.2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Организация и проведение районных конкурсов, презентаций, акций и других мероприятий антинаркотичес кой направленнос 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проведенных мероприятий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антинаркотической направленности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 подростками и детьми,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</w:tr>
      <w:tr>
        <w:trPr>
          <w:trHeight w:val="2962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4.3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 Реализация оперативно-профилактического мероприятия «Мак»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уничтоженных очагов произрастания наркосодержащих растений,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0"/>
                <w:kern w:val="0"/>
                <w:sz w:val="28"/>
                <w:szCs w:val="20"/>
              </w:rPr>
              <w:t>100</w:t>
            </w:r>
          </w:p>
        </w:tc>
      </w:tr>
      <w:tr>
        <w:trPr>
          <w:trHeight w:val="590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Подпрограмма «Антитеррор»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</w:tr>
      <w:tr>
        <w:trPr>
          <w:trHeight w:val="848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b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5.1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Приобретение информационной продукции антитеррористической и направленности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приобретенной продукции,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</w:tr>
      <w:tr>
        <w:trPr>
          <w:trHeight w:val="848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5.2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Обеспечение антитеррористической защищенности мест проведения массовых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приобретенной продукции,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</w:tr>
      <w:tr>
        <w:trPr>
          <w:trHeight w:val="848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5.3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b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Организация антитеррористической защищенности объектов с массовым пребыванием людей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Количество бюджетных ассигнований выделенных на организацию антитеррористической безопасности объектов с массовым пребыванием 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людей, %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</w:tr>
      <w:tr>
        <w:trPr>
          <w:trHeight w:val="848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5.4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 Выполнение антитеррористических мероприятий по обеспечению безопасности объектов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бюджетных ассигнований выделенных на обеспечение безопасности объектов образования,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</w:tr>
      <w:tr>
        <w:trPr>
          <w:trHeight w:val="1894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5.5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 Выполнение антитеррористических мероприятий по обеспечению безопасности объектов культуры и спорта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бюджетных ассигнований выделенных на обеспечение безопасности объектов культуры и спорта,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</w:tr>
      <w:tr>
        <w:trPr>
          <w:trHeight w:val="1894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5.6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Обеспечение 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работы по мониторингу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ресурсов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информационно-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телекоммуникационной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сети «Интернет» в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целях выявления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фактов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распространения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идеологии экстремизма,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экстремистских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b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материалов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Количество выявленных фактов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распространения 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идеологии экстремизма,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экстремистских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материалов,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</w:tr>
    </w:tbl>
    <w:p>
      <w:pPr>
        <w:pStyle w:val="ConsPlusNormal1"/>
        <w:ind w:left="0" w:right="0" w:hanging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ConsPlusNormal1"/>
        <w:ind w:left="0" w:right="0"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Методика оценки эффективности Программы</w:t>
      </w:r>
    </w:p>
    <w:p>
      <w:pPr>
        <w:pStyle w:val="ConsPlusNormal1"/>
        <w:ind w:left="0" w:righ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ind w:left="142" w:right="-314" w:firstLine="540"/>
        <w:jc w:val="both"/>
        <w:rPr>
          <w:sz w:val="28"/>
        </w:rPr>
      </w:pPr>
      <w:r>
        <w:rPr>
          <w:sz w:val="28"/>
        </w:rPr>
        <w:t>Степень достижения целей (решения задач) муниципальной программы (Сд) определяется по формуле:</w:t>
      </w:r>
    </w:p>
    <w:p>
      <w:pPr>
        <w:pStyle w:val="Normal"/>
        <w:widowControl w:val="false"/>
        <w:numPr>
          <w:ilvl w:val="0"/>
          <w:numId w:val="0"/>
        </w:numPr>
        <w:ind w:left="142" w:right="-314" w:firstLine="540"/>
        <w:jc w:val="both"/>
        <w:outlineLvl w:val="0"/>
        <w:rPr>
          <w:sz w:val="16"/>
        </w:rPr>
      </w:pPr>
      <w:r>
        <w:rPr>
          <w:sz w:val="16"/>
        </w:rPr>
      </w:r>
    </w:p>
    <w:p>
      <w:pPr>
        <w:pStyle w:val="Normal"/>
        <w:widowControl w:val="false"/>
        <w:ind w:left="142" w:right="-314" w:hanging="0"/>
        <w:jc w:val="center"/>
        <w:rPr>
          <w:sz w:val="28"/>
        </w:rPr>
      </w:pPr>
      <w:r>
        <w:rPr>
          <w:sz w:val="28"/>
        </w:rPr>
        <w:t>Сд = Зф / Зп x 100%,</w:t>
      </w:r>
    </w:p>
    <w:p>
      <w:pPr>
        <w:pStyle w:val="Normal"/>
        <w:widowControl w:val="false"/>
        <w:ind w:left="142" w:right="-314" w:firstLine="540"/>
        <w:jc w:val="both"/>
        <w:rPr>
          <w:sz w:val="28"/>
        </w:rPr>
      </w:pPr>
      <w:r>
        <w:rPr>
          <w:sz w:val="28"/>
        </w:rPr>
        <w:t>где:</w:t>
      </w:r>
    </w:p>
    <w:p>
      <w:pPr>
        <w:pStyle w:val="Normal"/>
        <w:widowControl w:val="false"/>
        <w:ind w:left="142" w:right="-314" w:firstLine="540"/>
        <w:jc w:val="both"/>
        <w:rPr>
          <w:sz w:val="28"/>
        </w:rPr>
      </w:pPr>
      <w:r>
        <w:rPr>
          <w:sz w:val="28"/>
        </w:rPr>
        <w:t>Зф - фактическое значение индикатора (показателя) муниципальной программы;</w:t>
      </w:r>
    </w:p>
    <w:p>
      <w:pPr>
        <w:pStyle w:val="Normal"/>
        <w:widowControl w:val="false"/>
        <w:ind w:left="142" w:right="-314" w:firstLine="540"/>
        <w:jc w:val="both"/>
        <w:rPr>
          <w:sz w:val="28"/>
        </w:rPr>
      </w:pPr>
      <w:r>
        <w:rPr>
          <w:sz w:val="28"/>
        </w:rPr>
        <w:t>Зп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>
      <w:pPr>
        <w:pStyle w:val="Normal"/>
        <w:widowControl w:val="false"/>
        <w:ind w:left="142" w:right="-314" w:firstLine="540"/>
        <w:jc w:val="both"/>
        <w:rPr>
          <w:sz w:val="28"/>
        </w:rPr>
      </w:pPr>
      <w:r>
        <w:rPr>
          <w:sz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>
      <w:pPr>
        <w:pStyle w:val="Normal"/>
        <w:widowControl w:val="false"/>
        <w:ind w:left="142" w:right="-314" w:firstLine="540"/>
        <w:jc w:val="both"/>
        <w:rPr>
          <w:sz w:val="16"/>
        </w:rPr>
      </w:pPr>
      <w:r>
        <w:rPr>
          <w:sz w:val="16"/>
        </w:rPr>
      </w:r>
    </w:p>
    <w:p>
      <w:pPr>
        <w:pStyle w:val="Normal"/>
        <w:widowControl w:val="false"/>
        <w:ind w:left="142" w:right="-314" w:hanging="0"/>
        <w:jc w:val="center"/>
        <w:rPr>
          <w:sz w:val="28"/>
        </w:rPr>
      </w:pPr>
      <w:r>
        <w:rPr>
          <w:sz w:val="28"/>
        </w:rPr>
        <w:t>Уф = Фф / Фп x 100%,</w:t>
      </w:r>
    </w:p>
    <w:p>
      <w:pPr>
        <w:pStyle w:val="Normal"/>
        <w:widowControl w:val="false"/>
        <w:ind w:left="142" w:right="-314" w:firstLine="540"/>
        <w:jc w:val="both"/>
        <w:rPr>
          <w:sz w:val="28"/>
        </w:rPr>
      </w:pPr>
      <w:r>
        <w:rPr>
          <w:sz w:val="28"/>
        </w:rPr>
        <w:t>где:</w:t>
      </w:r>
    </w:p>
    <w:p>
      <w:pPr>
        <w:pStyle w:val="Normal"/>
        <w:widowControl w:val="false"/>
        <w:ind w:left="142" w:right="-314" w:firstLine="540"/>
        <w:jc w:val="both"/>
        <w:rPr>
          <w:sz w:val="28"/>
        </w:rPr>
      </w:pPr>
      <w:r>
        <w:rPr>
          <w:sz w:val="28"/>
        </w:rPr>
        <w:t>Фф - фактический объем финансовых ресурсов, направленный на реализацию мероприятий муниципальной программы;</w:t>
      </w:r>
    </w:p>
    <w:p>
      <w:pPr>
        <w:pStyle w:val="Normal"/>
        <w:widowControl w:val="false"/>
        <w:ind w:left="142" w:right="-314" w:firstLine="540"/>
        <w:jc w:val="both"/>
        <w:rPr>
          <w:sz w:val="28"/>
        </w:rPr>
      </w:pPr>
      <w:r>
        <w:rPr>
          <w:sz w:val="28"/>
        </w:rPr>
        <w:t>Фп - плановый объем финансовых ресурсов на соответствующий отчетный период.</w:t>
      </w:r>
    </w:p>
    <w:p>
      <w:pPr>
        <w:pStyle w:val="Normal"/>
        <w:widowControl w:val="false"/>
        <w:ind w:left="142" w:right="-314" w:firstLine="540"/>
        <w:jc w:val="both"/>
        <w:rPr>
          <w:sz w:val="28"/>
        </w:rPr>
      </w:pPr>
      <w:r>
        <w:rPr>
          <w:sz w:val="28"/>
        </w:rPr>
        <w:t>Муниципальная программа считается реализуемой с высоким уровнем эффективности в следующих случаях:</w:t>
      </w:r>
    </w:p>
    <w:p>
      <w:pPr>
        <w:pStyle w:val="Normal"/>
        <w:widowControl w:val="false"/>
        <w:ind w:left="142" w:right="-314" w:firstLine="540"/>
        <w:jc w:val="both"/>
        <w:rPr>
          <w:sz w:val="28"/>
        </w:rPr>
      </w:pPr>
      <w:r>
        <w:rPr>
          <w:sz w:val="28"/>
        </w:rPr>
        <w:t>значения 95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>
      <w:pPr>
        <w:pStyle w:val="Normal"/>
        <w:widowControl w:val="false"/>
        <w:ind w:left="142" w:right="-314" w:firstLine="540"/>
        <w:jc w:val="both"/>
        <w:rPr>
          <w:sz w:val="28"/>
        </w:rPr>
      </w:pPr>
      <w:r>
        <w:rPr>
          <w:sz w:val="28"/>
        </w:rPr>
        <w:t>не менее 95 процентов мероприятий, запланированных на отчетный год, выполнены в полном объеме.</w:t>
      </w:r>
    </w:p>
    <w:p>
      <w:pPr>
        <w:pStyle w:val="Normal"/>
        <w:widowControl w:val="false"/>
        <w:ind w:left="142" w:right="-314" w:firstLine="540"/>
        <w:jc w:val="both"/>
        <w:rPr>
          <w:sz w:val="28"/>
        </w:rPr>
      </w:pPr>
      <w:r>
        <w:rPr>
          <w:sz w:val="28"/>
        </w:rPr>
        <w:t>Муниципальная программа считается реализуемой с удовлетворительным уровнем эффективности в следующих случаях:</w:t>
      </w:r>
    </w:p>
    <w:p>
      <w:pPr>
        <w:pStyle w:val="Normal"/>
        <w:widowControl w:val="false"/>
        <w:ind w:left="142" w:right="-314" w:firstLine="540"/>
        <w:jc w:val="both"/>
        <w:rPr>
          <w:sz w:val="28"/>
        </w:rPr>
      </w:pPr>
      <w:r>
        <w:rPr>
          <w:sz w:val="28"/>
        </w:rPr>
        <w:t>значения 80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>
      <w:pPr>
        <w:pStyle w:val="Normal"/>
        <w:widowControl w:val="false"/>
        <w:ind w:left="142" w:right="-314" w:firstLine="540"/>
        <w:jc w:val="both"/>
        <w:rPr>
          <w:sz w:val="28"/>
        </w:rPr>
      </w:pPr>
      <w:r>
        <w:rPr>
          <w:sz w:val="28"/>
        </w:rPr>
        <w:t>не менее 80 процентов мероприятий, запланированных на отчетный год, выполнены в полном объеме.</w:t>
      </w:r>
    </w:p>
    <w:p>
      <w:pPr>
        <w:pStyle w:val="Normal"/>
        <w:widowControl w:val="false"/>
        <w:ind w:left="142" w:right="-314" w:firstLine="540"/>
        <w:jc w:val="both"/>
        <w:rPr>
          <w:sz w:val="28"/>
        </w:rPr>
      </w:pPr>
      <w:r>
        <w:rPr>
          <w:sz w:val="28"/>
        </w:rPr>
        <w:t xml:space="preserve">Если реализация муниципальной программы не отвечает указанным критериям, уровень эффективности ее реализации признается неудовлетворительным.  </w:t>
      </w:r>
    </w:p>
    <w:p>
      <w:pPr>
        <w:pStyle w:val="Normal"/>
        <w:widowControl w:val="false"/>
        <w:ind w:left="142" w:right="-314" w:firstLine="540"/>
        <w:jc w:val="both"/>
        <w:rPr>
          <w:sz w:val="28"/>
        </w:rPr>
      </w:pPr>
      <w:r>
        <w:rPr>
          <w:sz w:val="28"/>
        </w:rPr>
      </w:r>
    </w:p>
    <w:tbl>
      <w:tblPr>
        <w:tblStyle w:val="Style_6"/>
        <w:tblW w:w="1360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5"/>
        <w:gridCol w:w="5558"/>
      </w:tblGrid>
      <w:tr>
        <w:trPr>
          <w:trHeight w:val="320" w:hRule="atLeast"/>
        </w:trPr>
        <w:tc>
          <w:tcPr>
            <w:tcW w:w="8045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И.о. первого заместителя главы</w:t>
            </w:r>
          </w:p>
        </w:tc>
        <w:tc>
          <w:tcPr>
            <w:tcW w:w="5558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</w:tr>
      <w:tr>
        <w:trPr>
          <w:trHeight w:val="320" w:hRule="atLeast"/>
        </w:trPr>
        <w:tc>
          <w:tcPr>
            <w:tcW w:w="8045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Промышленновского муниципального округа</w:t>
            </w:r>
          </w:p>
        </w:tc>
        <w:tc>
          <w:tcPr>
            <w:tcW w:w="5558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righ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Т.В. Мясоедова</w:t>
            </w:r>
          </w:p>
        </w:tc>
      </w:tr>
    </w:tbl>
    <w:p>
      <w:pPr>
        <w:pStyle w:val="Normal"/>
        <w:rPr/>
      </w:pPr>
      <w:r>
        <w:rPr/>
      </w:r>
    </w:p>
    <w:sectPr>
      <w:type w:val="continuous"/>
      <w:pgSz w:w="11906" w:h="16838"/>
      <w:pgMar w:left="1701" w:right="850" w:gutter="0" w:header="0" w:top="426" w:footer="223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YS Text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righ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right"/>
      <w:rPr/>
    </w:pPr>
    <w:r>
      <w:rPr/>
    </w:r>
  </w:p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mbria" w:hAnsi="Cambria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basedOn w:val="Normal"/>
    <w:next w:val="Normal"/>
    <w:uiPriority w:val="9"/>
    <w:qFormat/>
    <w:pPr>
      <w:keepNext w:val="true"/>
      <w:spacing w:lineRule="exact" w:line="240" w:before="60" w:after="0"/>
      <w:jc w:val="center"/>
      <w:outlineLvl w:val="1"/>
    </w:pPr>
    <w:rPr>
      <w:rFonts w:ascii="Arial" w:hAnsi="Arial"/>
      <w:b/>
      <w:caps/>
      <w:sz w:val="22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basedOn w:val="Normal"/>
    <w:next w:val="Normal"/>
    <w:uiPriority w:val="9"/>
    <w:qFormat/>
    <w:pPr>
      <w:keepNext w:val="true"/>
      <w:jc w:val="center"/>
      <w:outlineLvl w:val="3"/>
    </w:pPr>
    <w:rPr>
      <w:b/>
      <w:sz w:val="36"/>
    </w:rPr>
  </w:style>
  <w:style w:type="paragraph" w:styleId="5">
    <w:name w:val="Heading 5"/>
    <w:basedOn w:val="Normal"/>
    <w:next w:val="Normal"/>
    <w:uiPriority w:val="9"/>
    <w:qFormat/>
    <w:pPr>
      <w:keepNext w:val="true"/>
      <w:spacing w:before="120" w:after="0"/>
      <w:jc w:val="center"/>
      <w:outlineLvl w:val="4"/>
    </w:pPr>
    <w:rPr>
      <w:b/>
      <w:sz w:val="28"/>
    </w:rPr>
  </w:style>
  <w:style w:type="character" w:styleId="21">
    <w:name w:val="Гиперссылка2"/>
    <w:link w:val="23"/>
    <w:qFormat/>
    <w:rPr>
      <w:rFonts w:ascii="Calibri" w:hAnsi="Calibri"/>
      <w:color w:val="0000FF"/>
      <w:spacing w:val="0"/>
      <w:sz w:val="22"/>
      <w:u w:val="single"/>
    </w:rPr>
  </w:style>
  <w:style w:type="character" w:styleId="11">
    <w:name w:val="Гиперссылка1"/>
    <w:link w:val="111"/>
    <w:qFormat/>
    <w:rPr>
      <w:rFonts w:ascii="Calibri" w:hAnsi="Calibri"/>
      <w:color w:val="0000FF"/>
      <w:spacing w:val="0"/>
      <w:sz w:val="22"/>
      <w:u w:val="single"/>
    </w:rPr>
  </w:style>
  <w:style w:type="character" w:styleId="Contents2">
    <w:name w:val="Contents 2"/>
    <w:link w:val="Contents21"/>
    <w:qFormat/>
    <w:rPr>
      <w:rFonts w:ascii="XO Thames" w:hAnsi="XO Thames"/>
      <w:sz w:val="28"/>
    </w:rPr>
  </w:style>
  <w:style w:type="character" w:styleId="Contents4">
    <w:name w:val="Contents 4"/>
    <w:link w:val="Contents41"/>
    <w:qFormat/>
    <w:rPr>
      <w:rFonts w:ascii="XO Thames" w:hAnsi="XO Thames"/>
      <w:sz w:val="28"/>
    </w:rPr>
  </w:style>
  <w:style w:type="character" w:styleId="ConsPlusCell">
    <w:name w:val="ConsPlusCell"/>
    <w:link w:val="ConsPlusCell1"/>
    <w:qFormat/>
    <w:rPr>
      <w:rFonts w:ascii="Arial" w:hAnsi="Arial"/>
      <w:color w:val="000000"/>
      <w:spacing w:val="0"/>
      <w:sz w:val="20"/>
    </w:rPr>
  </w:style>
  <w:style w:type="character" w:styleId="12">
    <w:name w:val="Номер страницы1"/>
    <w:basedOn w:val="110"/>
    <w:link w:val="112"/>
    <w:qFormat/>
    <w:rPr/>
  </w:style>
  <w:style w:type="character" w:styleId="Contents6">
    <w:name w:val="Contents 6"/>
    <w:link w:val="Contents61"/>
    <w:qFormat/>
    <w:rPr>
      <w:rFonts w:ascii="XO Thames" w:hAnsi="XO Thames"/>
      <w:sz w:val="28"/>
    </w:rPr>
  </w:style>
  <w:style w:type="character" w:styleId="Caption">
    <w:name w:val="caption"/>
    <w:link w:val="Caption2"/>
    <w:qFormat/>
    <w:rPr>
      <w:b/>
    </w:rPr>
  </w:style>
  <w:style w:type="character" w:styleId="Heading5">
    <w:name w:val="Heading 5"/>
    <w:qFormat/>
    <w:rPr>
      <w:b/>
      <w:sz w:val="28"/>
    </w:rPr>
  </w:style>
  <w:style w:type="character" w:styleId="Contents7">
    <w:name w:val="Contents 7"/>
    <w:link w:val="Contents71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NoSpacing">
    <w:name w:val="No Spacing"/>
    <w:link w:val="NoSpacing1"/>
    <w:qFormat/>
    <w:rPr>
      <w:rFonts w:ascii="Times New Roman" w:hAnsi="Times New Roman"/>
      <w:color w:val="000000"/>
      <w:spacing w:val="0"/>
      <w:sz w:val="24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BodySingle">
    <w:name w:val="Body Single"/>
    <w:link w:val="BodySingle1"/>
    <w:qFormat/>
    <w:rPr>
      <w:rFonts w:ascii="Times New Roman" w:hAnsi="Times New Roman"/>
      <w:color w:val="000000"/>
      <w:spacing w:val="0"/>
      <w:sz w:val="28"/>
    </w:rPr>
  </w:style>
  <w:style w:type="character" w:styleId="Style9">
    <w:name w:val="Содержимое врезки"/>
    <w:link w:val="Style18"/>
    <w:qFormat/>
    <w:rPr/>
  </w:style>
  <w:style w:type="character" w:styleId="13">
    <w:name w:val="Слабое выделение1"/>
    <w:basedOn w:val="110"/>
    <w:link w:val="113"/>
    <w:qFormat/>
    <w:rPr>
      <w:i/>
      <w:color w:val="808080"/>
    </w:rPr>
  </w:style>
  <w:style w:type="character" w:styleId="Iauiue">
    <w:name w:val="Iau?iue"/>
    <w:link w:val="Iauiue1"/>
    <w:qFormat/>
    <w:rPr>
      <w:rFonts w:ascii="Times New Roman" w:hAnsi="Times New Roman"/>
      <w:color w:val="000000"/>
      <w:spacing w:val="0"/>
      <w:sz w:val="20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BodyText3">
    <w:name w:val="Body Text 3"/>
    <w:link w:val="BodyText31"/>
    <w:qFormat/>
    <w:rPr>
      <w:b/>
      <w:sz w:val="28"/>
    </w:rPr>
  </w:style>
  <w:style w:type="character" w:styleId="Style10">
    <w:name w:val="Колонтитул"/>
    <w:link w:val="Style19"/>
    <w:qFormat/>
    <w:rPr>
      <w:rFonts w:ascii="XO Thames" w:hAnsi="XO Thames"/>
      <w:color w:val="000000"/>
      <w:spacing w:val="0"/>
      <w:sz w:val="20"/>
    </w:rPr>
  </w:style>
  <w:style w:type="character" w:styleId="Internetlink">
    <w:name w:val="Internet link"/>
    <w:link w:val="Internetlink1"/>
    <w:qFormat/>
    <w:rPr>
      <w:rFonts w:ascii="Calibri" w:hAnsi="Calibri"/>
      <w:color w:val="0000FF"/>
      <w:spacing w:val="0"/>
      <w:sz w:val="22"/>
      <w:u w:val="single"/>
    </w:rPr>
  </w:style>
  <w:style w:type="character" w:styleId="ListParagraph">
    <w:name w:val="List Paragraph"/>
    <w:link w:val="ListParagraph1"/>
    <w:qFormat/>
    <w:rPr/>
  </w:style>
  <w:style w:type="character" w:styleId="Heading4">
    <w:name w:val="Heading 4"/>
    <w:qFormat/>
    <w:rPr>
      <w:b/>
      <w:sz w:val="36"/>
    </w:rPr>
  </w:style>
  <w:style w:type="character" w:styleId="14">
    <w:name w:val="Выделение1"/>
    <w:basedOn w:val="110"/>
    <w:link w:val="114"/>
    <w:qFormat/>
    <w:rPr>
      <w:i/>
    </w:rPr>
  </w:style>
  <w:style w:type="character" w:styleId="Contents3">
    <w:name w:val="Contents 3"/>
    <w:link w:val="Contents31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15">
    <w:name w:val="Обычный1"/>
    <w:link w:val="115"/>
    <w:qFormat/>
    <w:rPr>
      <w:rFonts w:ascii="Times New Roman" w:hAnsi="Times New Roman"/>
      <w:color w:val="000000"/>
      <w:spacing w:val="0"/>
      <w:sz w:val="20"/>
    </w:rPr>
  </w:style>
  <w:style w:type="character" w:styleId="Title">
    <w:name w:val="Title"/>
    <w:qFormat/>
    <w:rPr>
      <w:rFonts w:ascii="Cambria" w:hAnsi="Cambria"/>
      <w:b/>
      <w:sz w:val="32"/>
    </w:rPr>
  </w:style>
  <w:style w:type="character" w:styleId="Apple-converted-space">
    <w:name w:val="apple-converted-space"/>
    <w:basedOn w:val="110"/>
    <w:link w:val="Apple-converted-space1"/>
    <w:qFormat/>
    <w:rPr/>
  </w:style>
  <w:style w:type="character" w:styleId="16">
    <w:name w:val="Основной текст1"/>
    <w:link w:val="116"/>
    <w:qFormat/>
    <w:rPr>
      <w:sz w:val="28"/>
    </w:rPr>
  </w:style>
  <w:style w:type="character" w:styleId="Header">
    <w:name w:val="Header"/>
    <w:qFormat/>
    <w:rPr/>
  </w:style>
  <w:style w:type="character" w:styleId="IntenseQuote">
    <w:name w:val="Intense Quote"/>
    <w:link w:val="IntenseQuote1"/>
    <w:qFormat/>
    <w:rPr>
      <w:b/>
      <w:i/>
      <w:color w:val="4F81BD"/>
    </w:rPr>
  </w:style>
  <w:style w:type="character" w:styleId="Heading1">
    <w:name w:val="Heading 1"/>
    <w:qFormat/>
    <w:rPr>
      <w:rFonts w:ascii="Cambria" w:hAnsi="Cambria"/>
      <w:b/>
      <w:sz w:val="32"/>
    </w:rPr>
  </w:style>
  <w:style w:type="character" w:styleId="Footer">
    <w:name w:val="Footer"/>
    <w:qFormat/>
    <w:rPr/>
  </w:style>
  <w:style w:type="character" w:styleId="Textbody">
    <w:name w:val="Text body"/>
    <w:qFormat/>
    <w:rPr/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List">
    <w:name w:val="List"/>
    <w:basedOn w:val="Textbody"/>
    <w:qFormat/>
    <w:rPr>
      <w:rFonts w:ascii="PT Astra Serif" w:hAnsi="PT Astra Serif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8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Contents9">
    <w:name w:val="Contents 9"/>
    <w:link w:val="Contents91"/>
    <w:qFormat/>
    <w:rPr>
      <w:rFonts w:ascii="XO Thames" w:hAnsi="XO Thames"/>
      <w:sz w:val="28"/>
    </w:rPr>
  </w:style>
  <w:style w:type="character" w:styleId="17">
    <w:name w:val="Сильное выделение1"/>
    <w:basedOn w:val="110"/>
    <w:link w:val="118"/>
    <w:qFormat/>
    <w:rPr>
      <w:b/>
      <w:i/>
      <w:color w:val="4F81BD"/>
    </w:rPr>
  </w:style>
  <w:style w:type="character" w:styleId="Style11">
    <w:name w:val="Заголовок"/>
    <w:link w:val="Style13"/>
    <w:qFormat/>
    <w:rPr>
      <w:rFonts w:ascii="PT Astra Serif" w:hAnsi="PT Astra Serif"/>
      <w:sz w:val="28"/>
    </w:rPr>
  </w:style>
  <w:style w:type="character" w:styleId="NormalWeb">
    <w:name w:val="Normal (Web)"/>
    <w:link w:val="NormalWeb1"/>
    <w:qFormat/>
    <w:rPr>
      <w:sz w:val="24"/>
    </w:rPr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Subtitle">
    <w:name w:val="Subtitle"/>
    <w:qFormat/>
    <w:rPr>
      <w:sz w:val="28"/>
    </w:rPr>
  </w:style>
  <w:style w:type="character" w:styleId="18">
    <w:name w:val="Строгий1"/>
    <w:basedOn w:val="110"/>
    <w:link w:val="119"/>
    <w:qFormat/>
    <w:rPr>
      <w:b/>
    </w:rPr>
  </w:style>
  <w:style w:type="character" w:styleId="Style12">
    <w:name w:val="Указатель"/>
    <w:link w:val="Style17"/>
    <w:qFormat/>
    <w:rPr>
      <w:rFonts w:ascii="PT Astra Serif" w:hAnsi="PT Astra Serif"/>
    </w:rPr>
  </w:style>
  <w:style w:type="character" w:styleId="Heading2">
    <w:name w:val="Heading 2"/>
    <w:qFormat/>
    <w:rPr>
      <w:rFonts w:ascii="Arial" w:hAnsi="Arial"/>
      <w:b/>
      <w:caps/>
      <w:sz w:val="22"/>
    </w:rPr>
  </w:style>
  <w:style w:type="character" w:styleId="22">
    <w:name w:val="Основной шрифт абзаца2"/>
    <w:link w:val="25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sPlusNormal">
    <w:name w:val="ConsPlusNormal"/>
    <w:link w:val="ConsPlusNormal1"/>
    <w:qFormat/>
    <w:rPr>
      <w:rFonts w:ascii="Arial" w:hAnsi="Arial"/>
      <w:color w:val="000000"/>
      <w:spacing w:val="0"/>
      <w:sz w:val="20"/>
    </w:rPr>
  </w:style>
  <w:style w:type="character" w:styleId="Caption1">
    <w:name w:val="Caption"/>
    <w:qFormat/>
    <w:rPr>
      <w:rFonts w:ascii="PT Astra Serif" w:hAnsi="PT Astra Serif"/>
      <w:i/>
      <w:sz w:val="24"/>
    </w:rPr>
  </w:style>
  <w:style w:type="character" w:styleId="19">
    <w:name w:val="Номер строки1"/>
    <w:basedOn w:val="110"/>
    <w:link w:val="120"/>
    <w:qFormat/>
    <w:rPr/>
  </w:style>
  <w:style w:type="character" w:styleId="110">
    <w:name w:val="Основной шрифт абзаца1"/>
    <w:link w:val="121"/>
    <w:qFormat/>
    <w:rPr>
      <w:rFonts w:ascii="Calibri" w:hAnsi="Calibri" w:asciiTheme="minorAscii" w:hAnsiTheme="minorHAnsi"/>
      <w:color w:val="000000"/>
      <w:spacing w:val="0"/>
      <w:sz w:val="22"/>
    </w:rPr>
  </w:style>
  <w:style w:type="paragraph" w:styleId="Style13">
    <w:name w:val="Заголовок"/>
    <w:basedOn w:val="Normal"/>
    <w:next w:val="Style14"/>
    <w:link w:val="Style11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/>
    </w:rPr>
  </w:style>
  <w:style w:type="paragraph" w:styleId="Style16">
    <w:name w:val="Caption"/>
    <w:basedOn w:val="Normal"/>
    <w:qFormat/>
    <w:pPr>
      <w:spacing w:before="120" w:after="120"/>
    </w:pPr>
    <w:rPr>
      <w:rFonts w:ascii="PT Astra Serif" w:hAnsi="PT Astra Serif"/>
      <w:i/>
      <w:sz w:val="24"/>
    </w:rPr>
  </w:style>
  <w:style w:type="paragraph" w:styleId="Style17">
    <w:name w:val="Указатель"/>
    <w:basedOn w:val="Normal"/>
    <w:link w:val="Style12"/>
    <w:qFormat/>
    <w:pPr/>
    <w:rPr>
      <w:rFonts w:ascii="PT Astra Serif" w:hAnsi="PT Astra Serif"/>
    </w:rPr>
  </w:style>
  <w:style w:type="paragraph" w:styleId="23">
    <w:name w:val="Гиперссылка2"/>
    <w:link w:val="21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111">
    <w:name w:val="Гиперссылка1"/>
    <w:link w:val="11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24">
    <w:name w:val="TOC 2"/>
    <w:next w:val="Normal"/>
    <w:uiPriority w:val="39"/>
    <w:pPr>
      <w:widowControl/>
      <w:bidi w:val="0"/>
      <w:spacing w:lineRule="auto" w:line="276" w:before="0" w:after="20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76" w:before="0" w:after="20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Cell1">
    <w:name w:val="ConsPlusCell"/>
    <w:link w:val="ConsPlusCel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Номер страницы1"/>
    <w:basedOn w:val="121"/>
    <w:link w:val="12"/>
    <w:qFormat/>
    <w:pPr/>
    <w:rPr/>
  </w:style>
  <w:style w:type="paragraph" w:styleId="6">
    <w:name w:val="TOC 6"/>
    <w:next w:val="Normal"/>
    <w:uiPriority w:val="39"/>
    <w:pPr>
      <w:widowControl/>
      <w:bidi w:val="0"/>
      <w:spacing w:lineRule="auto" w:line="276" w:before="0" w:after="20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2">
    <w:name w:val="caption"/>
    <w:basedOn w:val="Normal"/>
    <w:next w:val="Normal"/>
    <w:link w:val="Caption"/>
    <w:qFormat/>
    <w:pPr/>
    <w:rPr>
      <w:b/>
    </w:rPr>
  </w:style>
  <w:style w:type="paragraph" w:styleId="7">
    <w:name w:val="TOC 7"/>
    <w:next w:val="Normal"/>
    <w:uiPriority w:val="39"/>
    <w:pPr>
      <w:widowControl/>
      <w:bidi w:val="0"/>
      <w:spacing w:lineRule="auto" w:line="276" w:before="0" w:after="20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asciiTheme="minorAscii" w:hAnsiTheme="minorHAns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NoSpacing1">
    <w:name w:val="No Spacing"/>
    <w:link w:val="NoSpacing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BodySingle1">
    <w:name w:val="Body Single"/>
    <w:link w:val="BodySingle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8">
    <w:name w:val="Содержимое врезки"/>
    <w:basedOn w:val="Normal"/>
    <w:link w:val="Style9"/>
    <w:qFormat/>
    <w:pPr/>
    <w:rPr/>
  </w:style>
  <w:style w:type="paragraph" w:styleId="113">
    <w:name w:val="Слабое выделение1"/>
    <w:basedOn w:val="121"/>
    <w:link w:val="13"/>
    <w:qFormat/>
    <w:pPr/>
    <w:rPr>
      <w:i/>
      <w:color w:val="808080"/>
    </w:rPr>
  </w:style>
  <w:style w:type="paragraph" w:styleId="Iauiue1">
    <w:name w:val="Iau?iue"/>
    <w:link w:val="Iauiue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11">
    <w:name w:val="Contents 1"/>
    <w:link w:val="Contents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BodyText31">
    <w:name w:val="Body Text 3"/>
    <w:basedOn w:val="Normal"/>
    <w:link w:val="BodyText3"/>
    <w:qFormat/>
    <w:pPr>
      <w:jc w:val="both"/>
    </w:pPr>
    <w:rPr>
      <w:b/>
      <w:sz w:val="28"/>
    </w:rPr>
  </w:style>
  <w:style w:type="paragraph" w:styleId="Style19">
    <w:name w:val="Колонтитул"/>
    <w:link w:val="Style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1">
    <w:name w:val="Internet link"/>
    <w:link w:val="Internet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ListParagraph1">
    <w:name w:val="List Paragraph"/>
    <w:basedOn w:val="Normal"/>
    <w:link w:val="ListParagraph"/>
    <w:qFormat/>
    <w:pPr>
      <w:spacing w:before="0" w:after="0"/>
      <w:ind w:left="720" w:right="0" w:hanging="0"/>
      <w:contextualSpacing/>
    </w:pPr>
    <w:rPr/>
  </w:style>
  <w:style w:type="paragraph" w:styleId="Contents71">
    <w:name w:val="Contents 7"/>
    <w:link w:val="Contents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Выделение1"/>
    <w:basedOn w:val="121"/>
    <w:link w:val="14"/>
    <w:qFormat/>
    <w:pPr/>
    <w:rPr>
      <w:i/>
    </w:rPr>
  </w:style>
  <w:style w:type="paragraph" w:styleId="31">
    <w:name w:val="TOC 3"/>
    <w:next w:val="Normal"/>
    <w:uiPriority w:val="39"/>
    <w:pPr>
      <w:widowControl/>
      <w:bidi w:val="0"/>
      <w:spacing w:lineRule="auto" w:line="276" w:before="0" w:after="20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paragraph" w:styleId="115">
    <w:name w:val="Обычный1"/>
    <w:link w:val="15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0">
    <w:name w:val="Title"/>
    <w:next w:val="Normal"/>
    <w:uiPriority w:val="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mbria" w:hAnsi="Cambria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Apple-converted-space1">
    <w:name w:val="apple-converted-space"/>
    <w:basedOn w:val="121"/>
    <w:link w:val="Apple-converted-space"/>
    <w:qFormat/>
    <w:pPr/>
    <w:rPr/>
  </w:style>
  <w:style w:type="paragraph" w:styleId="116">
    <w:name w:val="Основной текст1"/>
    <w:basedOn w:val="Normal"/>
    <w:link w:val="16"/>
    <w:qFormat/>
    <w:pPr>
      <w:widowControl w:val="false"/>
      <w:spacing w:before="0" w:after="260"/>
      <w:ind w:left="0" w:right="0" w:firstLine="400"/>
      <w:jc w:val="both"/>
    </w:pPr>
    <w:rPr>
      <w:sz w:val="28"/>
    </w:rPr>
  </w:style>
  <w:style w:type="paragraph" w:styleId="Style21">
    <w:name w:val="Header"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nseQuote1">
    <w:name w:val="Intense Quote"/>
    <w:basedOn w:val="Normal"/>
    <w:next w:val="Normal"/>
    <w:link w:val="IntenseQuote"/>
    <w:qFormat/>
    <w:pPr>
      <w:spacing w:before="200" w:after="280"/>
      <w:ind w:left="936" w:right="936" w:hanging="0"/>
    </w:pPr>
    <w:rPr>
      <w:b/>
      <w:i/>
      <w:color w:val="4F81BD"/>
    </w:rPr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1">
    <w:name w:val="Footnote"/>
    <w:link w:val="Footnote"/>
    <w:qFormat/>
    <w:pPr>
      <w:widowControl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7">
    <w:name w:val="TOC 1"/>
    <w:next w:val="Normal"/>
    <w:uiPriority w:val="39"/>
    <w:pPr>
      <w:widowControl/>
      <w:bidi w:val="0"/>
      <w:spacing w:lineRule="auto" w:line="276" w:before="0" w:after="20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">
    <w:name w:val="Contents 6"/>
    <w:link w:val="Contents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">
    <w:name w:val="Contents 8"/>
    <w:link w:val="Contents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76" w:before="0" w:after="20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8">
    <w:name w:val="Сильное выделение1"/>
    <w:basedOn w:val="121"/>
    <w:link w:val="17"/>
    <w:qFormat/>
    <w:pPr/>
    <w:rPr>
      <w:b/>
      <w:i/>
      <w:color w:val="4F81BD"/>
    </w:rPr>
  </w:style>
  <w:style w:type="paragraph" w:styleId="8">
    <w:name w:val="TOC 8"/>
    <w:next w:val="Normal"/>
    <w:uiPriority w:val="39"/>
    <w:pPr>
      <w:widowControl/>
      <w:bidi w:val="0"/>
      <w:spacing w:lineRule="auto" w:line="276" w:before="0" w:after="20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"/>
    <w:link w:val="Contents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">
    <w:name w:val="Contents 9"/>
    <w:link w:val="Contents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beforeAutospacing="1" w:afterAutospacing="1"/>
    </w:pPr>
    <w:rPr>
      <w:sz w:val="24"/>
    </w:rPr>
  </w:style>
  <w:style w:type="paragraph" w:styleId="Contents51">
    <w:name w:val="Contents 5"/>
    <w:link w:val="Contents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3">
    <w:name w:val="Subtitle"/>
    <w:uiPriority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8"/>
      <w:szCs w:val="20"/>
      <w:lang w:val="ru-RU" w:eastAsia="zh-CN" w:bidi="hi-IN"/>
    </w:rPr>
  </w:style>
  <w:style w:type="paragraph" w:styleId="119">
    <w:name w:val="Строгий1"/>
    <w:basedOn w:val="121"/>
    <w:link w:val="18"/>
    <w:qFormat/>
    <w:pPr/>
    <w:rPr>
      <w:b/>
    </w:rPr>
  </w:style>
  <w:style w:type="paragraph" w:styleId="51">
    <w:name w:val="TOC 5"/>
    <w:next w:val="Normal"/>
    <w:uiPriority w:val="39"/>
    <w:pPr>
      <w:widowControl/>
      <w:bidi w:val="0"/>
      <w:spacing w:lineRule="auto" w:line="276" w:before="0" w:after="20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5">
    <w:name w:val="Основной шрифт абзаца2"/>
    <w:link w:val="22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asciiTheme="minorAscii" w:hAnsiTheme="minorHAns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Normal1">
    <w:name w:val="ConsPlusNormal"/>
    <w:link w:val="ConsPlusNormal"/>
    <w:qFormat/>
    <w:pPr>
      <w:widowControl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20">
    <w:name w:val="Номер строки1"/>
    <w:basedOn w:val="121"/>
    <w:link w:val="19"/>
    <w:qFormat/>
    <w:pPr/>
    <w:rPr/>
  </w:style>
  <w:style w:type="paragraph" w:styleId="Contents21">
    <w:name w:val="Contents 2"/>
    <w:link w:val="Contents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">
    <w:name w:val="Contents 3"/>
    <w:link w:val="Contents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">
    <w:name w:val="Основной шрифт абзаца1"/>
    <w:link w:val="11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asciiTheme="minorAscii" w:hAnsiTheme="minorHAns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table" w:default="1" w:styleId="Style_6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7">
    <w:name w:val="Table Grid"/>
    <w:basedOn w:val="Style_6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45</Pages>
  <Words>5406</Words>
  <Characters>37066</Characters>
  <CharactersWithSpaces>41408</CharactersWithSpaces>
  <Paragraphs>1661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2025-01-23T14:12:27Z</dcterms:modified>
  <cp:revision>2</cp:revision>
  <dc:subject/>
  <dc:title/>
</cp:coreProperties>
</file>