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widowControl w:val="0"/>
        <w:spacing w:before="120"/>
        <w:ind/>
        <w:jc w:val="center"/>
        <w:rPr>
          <w:rFonts w:ascii="Tinos" w:hAnsi="Tinos"/>
        </w:rPr>
      </w:pPr>
      <w:bookmarkStart w:id="1" w:name="_Hlk20402575"/>
      <w:r>
        <w:rPr>
          <w:rFonts w:ascii="Tinos" w:hAnsi="Tinos"/>
        </w:rPr>
        <w:drawing>
          <wp:inline>
            <wp:extent cx="609600" cy="7048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09600" cy="7048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pStyle w:val="Style_2"/>
        <w:rPr>
          <w:rFonts w:ascii="Tinos" w:hAnsi="Tinos"/>
          <w:sz w:val="32"/>
        </w:rPr>
      </w:pPr>
      <w:r>
        <w:rPr>
          <w:rFonts w:ascii="Tinos" w:hAnsi="Tinos"/>
          <w:sz w:val="32"/>
        </w:rPr>
        <w:t>КЕМЕРОВСКАЯ ОБЛАСТЬ</w:t>
      </w:r>
    </w:p>
    <w:p w14:paraId="0D000000">
      <w:pPr>
        <w:pStyle w:val="Style_2"/>
        <w:rPr>
          <w:rFonts w:ascii="Tinos" w:hAnsi="Tinos"/>
          <w:sz w:val="32"/>
        </w:rPr>
      </w:pPr>
      <w:r>
        <w:rPr>
          <w:rFonts w:ascii="Tinos" w:hAnsi="Tinos"/>
          <w:sz w:val="32"/>
        </w:rPr>
        <w:t xml:space="preserve">АДМИНИСТРАЦИЯ </w:t>
      </w:r>
    </w:p>
    <w:p w14:paraId="0E000000">
      <w:pPr>
        <w:pStyle w:val="Style_2"/>
        <w:rPr>
          <w:rFonts w:ascii="Tinos" w:hAnsi="Tinos"/>
          <w:sz w:val="32"/>
        </w:rPr>
      </w:pPr>
      <w:r>
        <w:rPr>
          <w:rFonts w:ascii="Tinos" w:hAnsi="Tinos"/>
          <w:sz w:val="32"/>
        </w:rPr>
        <w:t>ПРОМЫШЛЕННОВСКОГО МУНИЦИПАЛЬНОГО ОКРУГА</w:t>
      </w:r>
    </w:p>
    <w:p w14:paraId="0F000000">
      <w:pPr>
        <w:pStyle w:val="Style_3"/>
        <w:spacing w:before="360"/>
        <w:ind/>
        <w:rPr>
          <w:rFonts w:ascii="Tinos" w:hAnsi="Tinos"/>
          <w:b w:val="0"/>
          <w:spacing w:val="60"/>
          <w:sz w:val="28"/>
        </w:rPr>
      </w:pPr>
      <w:r>
        <w:rPr>
          <w:rFonts w:ascii="Tinos" w:hAnsi="Tinos"/>
          <w:b w:val="0"/>
          <w:spacing w:val="60"/>
          <w:sz w:val="28"/>
        </w:rPr>
        <w:t>ПОСТАНОВЛЕНИЕ</w:t>
      </w:r>
    </w:p>
    <w:p w14:paraId="10000000">
      <w:pPr>
        <w:spacing w:before="480"/>
        <w:ind/>
        <w:jc w:val="center"/>
        <w:rPr>
          <w:rFonts w:ascii="Tinos" w:hAnsi="Tinos"/>
          <w:sz w:val="28"/>
        </w:rPr>
      </w:pPr>
      <w:r>
        <w:rPr>
          <w:rFonts w:ascii="Tinos" w:hAnsi="Tinos"/>
          <w:sz w:val="28"/>
        </w:rPr>
        <w:t>от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>«</w:t>
      </w:r>
      <w:r>
        <w:rPr>
          <w:rFonts w:ascii="Tinos" w:hAnsi="Tinos"/>
          <w:sz w:val="28"/>
          <w:u w:val="single"/>
        </w:rPr>
        <w:t>06</w:t>
      </w:r>
      <w:r>
        <w:rPr>
          <w:rFonts w:ascii="Tinos" w:hAnsi="Tinos"/>
          <w:sz w:val="28"/>
        </w:rPr>
        <w:t>»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  <w:u w:val="single"/>
        </w:rPr>
        <w:t xml:space="preserve">февраля 2025 г. </w:t>
      </w:r>
      <w:r>
        <w:rPr>
          <w:rFonts w:ascii="Tinos" w:hAnsi="Tinos"/>
          <w:sz w:val="28"/>
        </w:rPr>
        <w:t>№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  <w:u w:val="single"/>
        </w:rPr>
        <w:t>121-П</w:t>
      </w:r>
    </w:p>
    <w:p w14:paraId="11000000">
      <w:pPr>
        <w:spacing w:before="120"/>
        <w:ind/>
        <w:jc w:val="center"/>
        <w:rPr>
          <w:rFonts w:ascii="Tinos" w:hAnsi="Tinos"/>
        </w:rPr>
      </w:pPr>
      <w:r>
        <w:rPr>
          <w:rFonts w:ascii="Tinos" w:hAnsi="Tinos"/>
        </w:rPr>
        <w:t>пгт. Промышленная</w:t>
      </w:r>
    </w:p>
    <w:p w14:paraId="12000000">
      <w:pPr>
        <w:pStyle w:val="Style_4"/>
        <w:ind w:right="-1"/>
        <w:jc w:val="center"/>
        <w:rPr>
          <w:rFonts w:ascii="Tinos" w:hAnsi="Tinos"/>
          <w:b w:val="1"/>
          <w:sz w:val="28"/>
        </w:rPr>
      </w:pPr>
      <w:bookmarkStart w:id="2" w:name="_Hlk90447353"/>
    </w:p>
    <w:p w14:paraId="13000000">
      <w:pPr>
        <w:ind/>
        <w:jc w:val="center"/>
        <w:rPr>
          <w:rFonts w:ascii="Tinos" w:hAnsi="Tinos"/>
          <w:b w:val="1"/>
          <w:sz w:val="28"/>
        </w:rPr>
      </w:pPr>
      <w:bookmarkStart w:id="3" w:name="_Hlk146198422"/>
      <w:r>
        <w:rPr>
          <w:rFonts w:ascii="Tinos" w:hAnsi="Tinos"/>
          <w:b w:val="1"/>
          <w:sz w:val="28"/>
        </w:rPr>
        <w:t>О внесении изменений в постановление администрации Промышленновского муниципального округ</w:t>
      </w:r>
      <w:r>
        <w:rPr>
          <w:rFonts w:ascii="Tinos" w:hAnsi="Tinos"/>
          <w:b w:val="1"/>
          <w:sz w:val="28"/>
        </w:rPr>
        <w:t xml:space="preserve">а </w:t>
      </w:r>
      <w:r>
        <w:rPr>
          <w:rFonts w:ascii="Tinos" w:hAnsi="Tinos"/>
          <w:b w:val="1"/>
          <w:sz w:val="28"/>
        </w:rPr>
        <w:t xml:space="preserve">от 15.12.2023 № 1453-П  </w:t>
      </w:r>
      <w:r>
        <w:rPr>
          <w:rFonts w:ascii="Tinos" w:hAnsi="Tinos"/>
          <w:b w:val="1"/>
          <w:sz w:val="28"/>
        </w:rPr>
        <w:t xml:space="preserve">«О </w:t>
      </w:r>
      <w:bookmarkEnd w:id="2"/>
      <w:bookmarkEnd w:id="3"/>
      <w:r>
        <w:rPr>
          <w:rFonts w:ascii="Tinos" w:hAnsi="Tinos"/>
          <w:b w:val="1"/>
          <w:sz w:val="28"/>
        </w:rPr>
        <w:t>создании</w:t>
      </w:r>
      <w:r>
        <w:rPr>
          <w:rFonts w:ascii="Tinos" w:hAnsi="Tinos"/>
          <w:b w:val="1"/>
          <w:sz w:val="28"/>
        </w:rPr>
        <w:t xml:space="preserve"> координационно</w:t>
      </w:r>
      <w:r>
        <w:rPr>
          <w:rFonts w:ascii="Tinos" w:hAnsi="Tinos"/>
          <w:b w:val="1"/>
          <w:sz w:val="28"/>
        </w:rPr>
        <w:t>го</w:t>
      </w:r>
      <w:r>
        <w:rPr>
          <w:rFonts w:ascii="Tinos" w:hAnsi="Tinos"/>
          <w:b w:val="1"/>
          <w:sz w:val="28"/>
        </w:rPr>
        <w:t xml:space="preserve"> </w:t>
      </w:r>
      <w:r>
        <w:rPr>
          <w:rFonts w:ascii="Tinos" w:hAnsi="Tinos"/>
          <w:b w:val="1"/>
          <w:sz w:val="28"/>
        </w:rPr>
        <w:t>с</w:t>
      </w:r>
      <w:r>
        <w:rPr>
          <w:rFonts w:ascii="Tinos" w:hAnsi="Tinos"/>
          <w:b w:val="1"/>
          <w:sz w:val="28"/>
        </w:rPr>
        <w:t>овет</w:t>
      </w:r>
      <w:r>
        <w:rPr>
          <w:rFonts w:ascii="Tinos" w:hAnsi="Tinos"/>
          <w:b w:val="1"/>
          <w:sz w:val="28"/>
        </w:rPr>
        <w:t xml:space="preserve">а при </w:t>
      </w:r>
    </w:p>
    <w:p w14:paraId="14000000">
      <w:pPr>
        <w:ind/>
        <w:jc w:val="center"/>
        <w:rPr>
          <w:rFonts w:ascii="Tinos" w:hAnsi="Tinos"/>
          <w:b w:val="1"/>
          <w:sz w:val="28"/>
        </w:rPr>
      </w:pPr>
      <w:r>
        <w:rPr>
          <w:rFonts w:ascii="Tinos" w:hAnsi="Tinos"/>
          <w:b w:val="1"/>
          <w:sz w:val="28"/>
        </w:rPr>
        <w:t>г</w:t>
      </w:r>
      <w:r>
        <w:rPr>
          <w:rFonts w:ascii="Tinos" w:hAnsi="Tinos"/>
          <w:b w:val="1"/>
          <w:sz w:val="28"/>
        </w:rPr>
        <w:t>лаве Промышленновского муниципального округа</w:t>
      </w:r>
    </w:p>
    <w:p w14:paraId="15000000">
      <w:pPr>
        <w:ind/>
        <w:jc w:val="center"/>
        <w:rPr>
          <w:rFonts w:ascii="Tinos" w:hAnsi="Tinos"/>
          <w:b w:val="1"/>
          <w:sz w:val="28"/>
        </w:rPr>
      </w:pPr>
      <w:r>
        <w:rPr>
          <w:rFonts w:ascii="Tinos" w:hAnsi="Tinos"/>
          <w:b w:val="1"/>
          <w:sz w:val="28"/>
        </w:rPr>
        <w:t xml:space="preserve">по взаимодействию с российским движением детей и молодежи» </w:t>
      </w:r>
    </w:p>
    <w:p w14:paraId="16000000">
      <w:pPr>
        <w:pStyle w:val="Style_4"/>
        <w:ind w:right="-1"/>
        <w:jc w:val="center"/>
        <w:rPr>
          <w:rFonts w:ascii="Tinos" w:hAnsi="Tinos"/>
          <w:sz w:val="28"/>
        </w:rPr>
      </w:pPr>
    </w:p>
    <w:p w14:paraId="17000000">
      <w:pPr>
        <w:tabs>
          <w:tab w:leader="none" w:pos="9072" w:val="left"/>
        </w:tabs>
        <w:ind w:firstLine="851" w:left="0"/>
        <w:jc w:val="both"/>
        <w:outlineLvl w:val="0"/>
        <w:rPr>
          <w:rFonts w:ascii="Tinos" w:hAnsi="Tinos"/>
          <w:color w:val="000000"/>
          <w:sz w:val="28"/>
        </w:rPr>
      </w:pPr>
      <w:r>
        <w:rPr>
          <w:rFonts w:ascii="Tinos" w:hAnsi="Tinos"/>
          <w:color w:val="000000"/>
          <w:sz w:val="28"/>
        </w:rPr>
        <w:t>В связи с кадровыми изменениями</w:t>
      </w:r>
      <w:r>
        <w:rPr>
          <w:rFonts w:ascii="Tinos" w:hAnsi="Tinos"/>
          <w:color w:val="000000"/>
          <w:sz w:val="28"/>
        </w:rPr>
        <w:t xml:space="preserve">: </w:t>
      </w:r>
    </w:p>
    <w:p w14:paraId="18000000">
      <w:pPr>
        <w:tabs>
          <w:tab w:leader="none" w:pos="9072" w:val="left"/>
        </w:tabs>
        <w:ind w:firstLine="851" w:left="0"/>
        <w:jc w:val="both"/>
        <w:outlineLvl w:val="0"/>
        <w:rPr>
          <w:rFonts w:ascii="Tinos" w:hAnsi="Tinos"/>
          <w:b w:val="0"/>
          <w:color w:val="000000"/>
          <w:sz w:val="28"/>
        </w:rPr>
      </w:pPr>
      <w:r>
        <w:rPr>
          <w:rFonts w:ascii="Tinos" w:hAnsi="Tinos"/>
          <w:color w:val="000000"/>
          <w:sz w:val="28"/>
        </w:rPr>
        <w:t>1. Внести в постановление администрации Промышленновского муниципального округа</w:t>
      </w:r>
      <w:r>
        <w:rPr>
          <w:rFonts w:ascii="Tinos" w:hAnsi="Tinos"/>
          <w:color w:val="000000"/>
          <w:sz w:val="28"/>
        </w:rPr>
        <w:t xml:space="preserve"> </w:t>
      </w:r>
      <w:r>
        <w:rPr>
          <w:rFonts w:ascii="Tinos" w:hAnsi="Tinos"/>
          <w:color w:val="000000"/>
          <w:sz w:val="28"/>
        </w:rPr>
        <w:t>от 15.12.202</w:t>
      </w:r>
      <w:r>
        <w:rPr>
          <w:rFonts w:ascii="Tinos" w:hAnsi="Tinos"/>
          <w:color w:val="000000"/>
          <w:sz w:val="28"/>
        </w:rPr>
        <w:t xml:space="preserve">3 № 1453-П </w:t>
      </w:r>
      <w:r>
        <w:rPr>
          <w:rFonts w:ascii="Tinos" w:hAnsi="Tinos"/>
          <w:b w:val="0"/>
          <w:sz w:val="28"/>
        </w:rPr>
        <w:t xml:space="preserve">«О </w:t>
      </w:r>
      <w:r>
        <w:rPr>
          <w:rFonts w:ascii="Tinos" w:hAnsi="Tinos"/>
          <w:b w:val="0"/>
          <w:sz w:val="28"/>
        </w:rPr>
        <w:t>создании</w:t>
      </w:r>
      <w:r>
        <w:rPr>
          <w:rFonts w:ascii="Tinos" w:hAnsi="Tinos"/>
          <w:b w:val="0"/>
          <w:sz w:val="28"/>
        </w:rPr>
        <w:t xml:space="preserve"> координационно</w:t>
      </w:r>
      <w:r>
        <w:rPr>
          <w:rFonts w:ascii="Tinos" w:hAnsi="Tinos"/>
          <w:b w:val="0"/>
          <w:sz w:val="28"/>
        </w:rPr>
        <w:t>го</w:t>
      </w:r>
      <w:r>
        <w:rPr>
          <w:rFonts w:ascii="Tinos" w:hAnsi="Tinos"/>
          <w:b w:val="0"/>
          <w:sz w:val="28"/>
        </w:rPr>
        <w:t xml:space="preserve"> </w:t>
      </w:r>
      <w:r>
        <w:rPr>
          <w:rFonts w:ascii="Tinos" w:hAnsi="Tinos"/>
          <w:b w:val="0"/>
          <w:sz w:val="28"/>
        </w:rPr>
        <w:t>с</w:t>
      </w:r>
      <w:r>
        <w:rPr>
          <w:rFonts w:ascii="Tinos" w:hAnsi="Tinos"/>
          <w:b w:val="0"/>
          <w:sz w:val="28"/>
        </w:rPr>
        <w:t>овет</w:t>
      </w:r>
      <w:r>
        <w:rPr>
          <w:rFonts w:ascii="Tinos" w:hAnsi="Tinos"/>
          <w:b w:val="0"/>
          <w:sz w:val="28"/>
        </w:rPr>
        <w:t xml:space="preserve">а при </w:t>
      </w:r>
      <w:r>
        <w:rPr>
          <w:rFonts w:ascii="Tinos" w:hAnsi="Tinos"/>
          <w:b w:val="0"/>
          <w:sz w:val="28"/>
        </w:rPr>
        <w:t>г</w:t>
      </w:r>
      <w:r>
        <w:rPr>
          <w:rFonts w:ascii="Tinos" w:hAnsi="Tinos"/>
          <w:b w:val="0"/>
          <w:sz w:val="28"/>
        </w:rPr>
        <w:t>лаве Промышле</w:t>
      </w:r>
      <w:r>
        <w:rPr>
          <w:rFonts w:ascii="Tinos" w:hAnsi="Tinos"/>
          <w:b w:val="0"/>
          <w:sz w:val="28"/>
        </w:rPr>
        <w:t xml:space="preserve">нновского муниципального округа </w:t>
      </w:r>
      <w:r>
        <w:rPr>
          <w:rFonts w:ascii="Tinos" w:hAnsi="Tinos"/>
          <w:b w:val="0"/>
          <w:sz w:val="28"/>
        </w:rPr>
        <w:t>по взаимодействию с российским движением детей и молодежи»</w:t>
      </w:r>
      <w:r>
        <w:rPr>
          <w:rFonts w:ascii="Tinos" w:hAnsi="Tinos"/>
          <w:color w:val="000000"/>
          <w:sz w:val="28"/>
        </w:rPr>
        <w:t xml:space="preserve"> следующие изменения</w:t>
      </w:r>
      <w:r>
        <w:rPr>
          <w:rFonts w:ascii="Tinos" w:hAnsi="Tinos"/>
          <w:b w:val="0"/>
          <w:sz w:val="28"/>
        </w:rPr>
        <w:t>:</w:t>
      </w:r>
      <w:r>
        <w:rPr>
          <w:rFonts w:ascii="Tinos" w:hAnsi="Tinos"/>
          <w:b w:val="0"/>
          <w:color w:val="000000"/>
          <w:sz w:val="28"/>
        </w:rPr>
        <w:t xml:space="preserve"> </w:t>
      </w:r>
    </w:p>
    <w:p w14:paraId="19000000">
      <w:pPr>
        <w:pStyle w:val="Style_5"/>
        <w:spacing w:after="0" w:before="0" w:line="180" w:lineRule="atLeast"/>
        <w:ind w:firstLine="851" w:left="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1.1. Утвердить состав</w:t>
      </w:r>
      <w:r>
        <w:rPr>
          <w:rFonts w:ascii="Tinos" w:hAnsi="Tinos"/>
          <w:sz w:val="28"/>
        </w:rPr>
        <w:t xml:space="preserve"> координационного </w:t>
      </w:r>
      <w:r>
        <w:rPr>
          <w:rFonts w:ascii="Tinos" w:hAnsi="Tinos"/>
          <w:sz w:val="28"/>
        </w:rPr>
        <w:t>с</w:t>
      </w:r>
      <w:r>
        <w:rPr>
          <w:rFonts w:ascii="Tinos" w:hAnsi="Tinos"/>
          <w:sz w:val="28"/>
        </w:rPr>
        <w:t xml:space="preserve">овета </w:t>
      </w:r>
      <w:r>
        <w:rPr>
          <w:rFonts w:ascii="Tinos" w:hAnsi="Tinos"/>
          <w:sz w:val="28"/>
        </w:rPr>
        <w:t xml:space="preserve">при </w:t>
      </w:r>
      <w:r>
        <w:rPr>
          <w:rFonts w:ascii="Tinos" w:hAnsi="Tinos"/>
          <w:sz w:val="28"/>
        </w:rPr>
        <w:t>г</w:t>
      </w:r>
      <w:r>
        <w:rPr>
          <w:rFonts w:ascii="Tinos" w:hAnsi="Tinos"/>
          <w:sz w:val="28"/>
        </w:rPr>
        <w:t xml:space="preserve">лаве Промышленновского муниципального округа </w:t>
      </w:r>
      <w:r>
        <w:rPr>
          <w:rFonts w:ascii="Tinos" w:hAnsi="Tinos"/>
          <w:sz w:val="28"/>
        </w:rPr>
        <w:t>по взаимодействию с российским движением детей и молодежи</w:t>
      </w:r>
      <w:r>
        <w:rPr>
          <w:rFonts w:ascii="Tinos" w:hAnsi="Tinos"/>
          <w:sz w:val="28"/>
        </w:rPr>
        <w:t xml:space="preserve"> согласно приложению к настоящему положению</w:t>
      </w:r>
      <w:r>
        <w:rPr>
          <w:rFonts w:ascii="Tinos" w:hAnsi="Tinos"/>
          <w:sz w:val="28"/>
        </w:rPr>
        <w:t>.</w:t>
      </w:r>
    </w:p>
    <w:p w14:paraId="1A000000">
      <w:pPr>
        <w:tabs>
          <w:tab w:leader="none" w:pos="6706" w:val="left"/>
        </w:tabs>
        <w:ind w:firstLine="851" w:left="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2</w:t>
      </w:r>
      <w:r>
        <w:rPr>
          <w:rFonts w:ascii="Tinos" w:hAnsi="Tinos"/>
          <w:sz w:val="28"/>
        </w:rPr>
        <w:t>. Разместить настоящее постановление на официальном сайте администрации Промышленновского муниципального округа в сети Интернет.</w:t>
      </w:r>
    </w:p>
    <w:p w14:paraId="1B000000">
      <w:pPr>
        <w:pStyle w:val="Style_4"/>
        <w:ind w:firstLine="851" w:left="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3</w:t>
      </w:r>
      <w:r>
        <w:rPr>
          <w:rFonts w:ascii="Tinos" w:hAnsi="Tinos"/>
          <w:sz w:val="28"/>
        </w:rPr>
        <w:t xml:space="preserve">. Контроль за исполнением настоящего постановления возложить на и.о. заместителя главы Промышленновского муниципального округа – </w:t>
      </w:r>
      <w:r>
        <w:rPr>
          <w:rFonts w:ascii="Tinos" w:hAnsi="Tinos"/>
          <w:sz w:val="28"/>
        </w:rPr>
        <w:t>начальника Управления культуры, молодежной политики, спорта и туризма администрации Промышленновского муниципального округа                                         А.В. Пряжникову.</w:t>
      </w:r>
    </w:p>
    <w:p w14:paraId="1C000000">
      <w:pPr>
        <w:pStyle w:val="Style_4"/>
        <w:ind w:firstLine="851" w:left="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4. </w:t>
      </w:r>
      <w:r>
        <w:rPr>
          <w:rFonts w:ascii="Times New Roman" w:hAnsi="Times New Roman"/>
          <w:color w:val="00000A"/>
          <w:sz w:val="28"/>
        </w:rPr>
        <w:t>Настоящее постановление вступает в силу со дня подписания.</w:t>
      </w:r>
    </w:p>
    <w:p w14:paraId="1D000000">
      <w:pPr>
        <w:pStyle w:val="Style_4"/>
        <w:ind/>
        <w:jc w:val="both"/>
        <w:rPr>
          <w:rFonts w:ascii="Tinos" w:hAnsi="Tinos"/>
          <w:sz w:val="28"/>
        </w:rPr>
      </w:pPr>
    </w:p>
    <w:tbl>
      <w:tblPr>
        <w:tblStyle w:val="Style_6"/>
        <w:tblLayout w:type="fixed"/>
      </w:tblPr>
      <w:tblGrid>
        <w:gridCol w:w="5882"/>
        <w:gridCol w:w="3724"/>
      </w:tblGrid>
      <w:tr>
        <w:tc>
          <w:tcPr>
            <w:tcW w:type="dxa" w:w="5882"/>
          </w:tcPr>
          <w:p w14:paraId="1E000000">
            <w:pPr>
              <w:ind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8"/>
              </w:rPr>
              <w:t>Глава</w:t>
            </w:r>
          </w:p>
        </w:tc>
        <w:tc>
          <w:tcPr>
            <w:tcW w:type="dxa" w:w="3724"/>
          </w:tcPr>
          <w:p w14:paraId="1F000000">
            <w:pPr>
              <w:rPr>
                <w:rFonts w:ascii="Tinos" w:hAnsi="Tinos"/>
                <w:sz w:val="28"/>
              </w:rPr>
            </w:pPr>
          </w:p>
        </w:tc>
      </w:tr>
      <w:tr>
        <w:tc>
          <w:tcPr>
            <w:tcW w:type="dxa" w:w="5882"/>
          </w:tcPr>
          <w:p w14:paraId="20000000">
            <w:pPr>
              <w:rPr>
                <w:rFonts w:ascii="Tinos" w:hAnsi="Tinos"/>
              </w:rPr>
            </w:pPr>
            <w:r>
              <w:rPr>
                <w:rFonts w:ascii="Tinos" w:hAnsi="Tinos"/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724"/>
          </w:tcPr>
          <w:p w14:paraId="21000000">
            <w:pPr>
              <w:ind w:right="34"/>
              <w:jc w:val="righ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С.А. </w:t>
            </w:r>
            <w:r>
              <w:rPr>
                <w:rFonts w:ascii="Tinos" w:hAnsi="Tinos"/>
                <w:sz w:val="28"/>
              </w:rPr>
              <w:t>Федарюк</w:t>
            </w:r>
          </w:p>
        </w:tc>
      </w:tr>
    </w:tbl>
    <w:p w14:paraId="22000000">
      <w:pPr>
        <w:rPr>
          <w:rFonts w:ascii="Tinos" w:hAnsi="Tinos"/>
        </w:rPr>
      </w:pPr>
    </w:p>
    <w:p w14:paraId="23000000">
      <w:pPr>
        <w:rPr>
          <w:rFonts w:ascii="Tinos" w:hAnsi="Tinos"/>
        </w:rPr>
      </w:pPr>
      <w:r>
        <w:rPr>
          <w:rFonts w:ascii="Tinos" w:hAnsi="Tinos"/>
        </w:rPr>
        <w:t>И</w:t>
      </w:r>
      <w:r>
        <w:rPr>
          <w:rFonts w:ascii="Tinos" w:hAnsi="Tinos"/>
        </w:rPr>
        <w:t xml:space="preserve">сп.: </w:t>
      </w:r>
      <w:r>
        <w:rPr>
          <w:rFonts w:ascii="Tinos" w:hAnsi="Tinos"/>
        </w:rPr>
        <w:t>А.В. Пряжникова</w:t>
      </w:r>
    </w:p>
    <w:p w14:paraId="24000000">
      <w:pPr>
        <w:rPr>
          <w:rFonts w:ascii="Tinos" w:hAnsi="Tinos"/>
        </w:rPr>
      </w:pPr>
      <w:r>
        <w:rPr>
          <w:rFonts w:ascii="Tinos" w:hAnsi="Tinos"/>
        </w:rPr>
        <w:t>Т</w:t>
      </w:r>
      <w:r>
        <w:rPr>
          <w:rFonts w:ascii="Tinos" w:hAnsi="Tinos"/>
        </w:rPr>
        <w:t>ел.: 8 (384-42) 7-</w:t>
      </w:r>
      <w:r>
        <w:rPr>
          <w:rFonts w:ascii="Tinos" w:hAnsi="Tinos"/>
        </w:rPr>
        <w:t>40</w:t>
      </w:r>
      <w:r>
        <w:rPr>
          <w:rFonts w:ascii="Tinos" w:hAnsi="Tinos"/>
        </w:rPr>
        <w:t>-</w:t>
      </w:r>
      <w:r>
        <w:rPr>
          <w:rFonts w:ascii="Tinos" w:hAnsi="Tinos"/>
        </w:rPr>
        <w:t>90</w:t>
      </w:r>
    </w:p>
    <w:p w14:paraId="25000000">
      <w:pPr>
        <w:sectPr>
          <w:footerReference r:id="rId2" w:type="default"/>
          <w:pgSz w:h="16838" w:orient="portrait" w:w="11906"/>
          <w:pgMar w:bottom="1134" w:footer="708" w:gutter="0" w:header="708" w:left="1701" w:right="850" w:top="1134"/>
          <w:titlePg/>
        </w:sectPr>
      </w:pPr>
    </w:p>
    <w:p w14:paraId="26000000">
      <w:pPr>
        <w:widowControl w:val="0"/>
        <w:ind/>
        <w:rPr>
          <w:rFonts w:ascii="Tinos" w:hAnsi="Tinos"/>
          <w:sz w:val="28"/>
        </w:rPr>
      </w:pPr>
      <w:bookmarkStart w:id="4" w:name="P618"/>
      <w:bookmarkEnd w:id="4"/>
      <w:bookmarkEnd w:id="1"/>
      <w:r>
        <w:rPr>
          <w:rFonts w:ascii="Tinos" w:hAnsi="Tinos"/>
          <w:sz w:val="28"/>
        </w:rPr>
        <w:t xml:space="preserve">                                                                                       </w:t>
      </w:r>
      <w:r>
        <w:rPr>
          <w:rFonts w:ascii="Tinos" w:hAnsi="Tinos"/>
          <w:sz w:val="28"/>
        </w:rPr>
        <w:t>УТВЕРЖДЕН</w:t>
      </w:r>
    </w:p>
    <w:p w14:paraId="27000000">
      <w:pPr>
        <w:ind w:firstLine="0" w:left="4536"/>
        <w:jc w:val="center"/>
        <w:rPr>
          <w:rFonts w:ascii="Tinos" w:hAnsi="Tinos"/>
          <w:sz w:val="28"/>
        </w:rPr>
      </w:pPr>
      <w:r>
        <w:rPr>
          <w:rFonts w:ascii="Tinos" w:hAnsi="Tinos"/>
          <w:sz w:val="28"/>
        </w:rPr>
        <w:t>постановлени</w:t>
      </w:r>
      <w:r>
        <w:rPr>
          <w:rFonts w:ascii="Tinos" w:hAnsi="Tinos"/>
          <w:sz w:val="28"/>
        </w:rPr>
        <w:t>ем</w:t>
      </w:r>
    </w:p>
    <w:p w14:paraId="28000000">
      <w:pPr>
        <w:ind w:firstLine="0" w:left="4536"/>
        <w:jc w:val="center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администрации Промышленновского муниципального округа</w:t>
      </w:r>
    </w:p>
    <w:p w14:paraId="29000000">
      <w:pPr>
        <w:ind/>
        <w:jc w:val="center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                                                           от «</w:t>
      </w:r>
      <w:r>
        <w:rPr>
          <w:rFonts w:ascii="Tinos" w:hAnsi="Tinos"/>
          <w:sz w:val="28"/>
          <w:u w:val="single"/>
        </w:rPr>
        <w:t>06</w:t>
      </w:r>
      <w:r>
        <w:rPr>
          <w:rFonts w:ascii="Tinos" w:hAnsi="Tinos"/>
          <w:sz w:val="28"/>
        </w:rPr>
        <w:t xml:space="preserve">»  </w:t>
      </w:r>
      <w:r>
        <w:rPr>
          <w:rFonts w:ascii="Tinos" w:hAnsi="Tinos"/>
          <w:sz w:val="28"/>
          <w:u w:val="single"/>
        </w:rPr>
        <w:t>ф</w:t>
      </w:r>
      <w:r>
        <w:rPr>
          <w:rFonts w:ascii="Tinos" w:hAnsi="Tinos"/>
          <w:sz w:val="28"/>
          <w:u w:val="single"/>
        </w:rPr>
        <w:t>евраля 2025</w:t>
      </w:r>
      <w:r>
        <w:rPr>
          <w:rFonts w:ascii="Tinos" w:hAnsi="Tinos"/>
          <w:sz w:val="28"/>
        </w:rPr>
        <w:t xml:space="preserve"> № </w:t>
      </w:r>
      <w:r>
        <w:rPr>
          <w:rFonts w:ascii="Tinos" w:hAnsi="Tinos"/>
          <w:sz w:val="28"/>
          <w:u w:val="single"/>
        </w:rPr>
        <w:t>121-П</w:t>
      </w:r>
    </w:p>
    <w:p w14:paraId="2A000000">
      <w:pPr>
        <w:pStyle w:val="Style_7"/>
        <w:ind w:firstLine="0" w:left="-284"/>
        <w:jc w:val="right"/>
        <w:rPr>
          <w:rFonts w:ascii="Tinos" w:hAnsi="Tinos"/>
          <w:sz w:val="28"/>
        </w:rPr>
      </w:pPr>
    </w:p>
    <w:p w14:paraId="2B000000">
      <w:pPr>
        <w:ind/>
        <w:jc w:val="center"/>
        <w:rPr>
          <w:rFonts w:ascii="Tinos" w:hAnsi="Tinos"/>
          <w:b w:val="1"/>
          <w:sz w:val="28"/>
        </w:rPr>
      </w:pPr>
      <w:r>
        <w:rPr>
          <w:rFonts w:ascii="Tinos" w:hAnsi="Tinos"/>
          <w:b w:val="1"/>
          <w:sz w:val="28"/>
        </w:rPr>
        <w:t>Состав</w:t>
      </w:r>
    </w:p>
    <w:p w14:paraId="2C000000">
      <w:pPr>
        <w:ind/>
        <w:jc w:val="center"/>
        <w:rPr>
          <w:rFonts w:ascii="Tinos" w:hAnsi="Tinos"/>
          <w:b w:val="1"/>
          <w:sz w:val="28"/>
        </w:rPr>
      </w:pPr>
      <w:r>
        <w:rPr>
          <w:rFonts w:ascii="Tinos" w:hAnsi="Tinos"/>
          <w:b w:val="1"/>
          <w:sz w:val="28"/>
        </w:rPr>
        <w:t>координационн</w:t>
      </w:r>
      <w:r>
        <w:rPr>
          <w:rFonts w:ascii="Tinos" w:hAnsi="Tinos"/>
          <w:b w:val="1"/>
          <w:sz w:val="28"/>
        </w:rPr>
        <w:t>ого</w:t>
      </w:r>
      <w:r>
        <w:rPr>
          <w:rFonts w:ascii="Tinos" w:hAnsi="Tinos"/>
          <w:b w:val="1"/>
          <w:sz w:val="28"/>
        </w:rPr>
        <w:t xml:space="preserve"> </w:t>
      </w:r>
      <w:r>
        <w:rPr>
          <w:rFonts w:ascii="Tinos" w:hAnsi="Tinos"/>
          <w:b w:val="1"/>
          <w:sz w:val="28"/>
        </w:rPr>
        <w:t>с</w:t>
      </w:r>
      <w:r>
        <w:rPr>
          <w:rFonts w:ascii="Tinos" w:hAnsi="Tinos"/>
          <w:b w:val="1"/>
          <w:sz w:val="28"/>
        </w:rPr>
        <w:t>овет</w:t>
      </w:r>
      <w:r>
        <w:rPr>
          <w:rFonts w:ascii="Tinos" w:hAnsi="Tinos"/>
          <w:b w:val="1"/>
          <w:sz w:val="28"/>
        </w:rPr>
        <w:t>а</w:t>
      </w:r>
      <w:r>
        <w:rPr>
          <w:rFonts w:ascii="Tinos" w:hAnsi="Tinos"/>
          <w:b w:val="1"/>
          <w:sz w:val="28"/>
        </w:rPr>
        <w:t xml:space="preserve"> при </w:t>
      </w:r>
      <w:r>
        <w:rPr>
          <w:rFonts w:ascii="Tinos" w:hAnsi="Tinos"/>
          <w:b w:val="1"/>
          <w:sz w:val="28"/>
        </w:rPr>
        <w:t>г</w:t>
      </w:r>
      <w:r>
        <w:rPr>
          <w:rFonts w:ascii="Tinos" w:hAnsi="Tinos"/>
          <w:b w:val="1"/>
          <w:sz w:val="28"/>
        </w:rPr>
        <w:t xml:space="preserve">лаве Промышленновского муниципального округа по взаимодействию </w:t>
      </w:r>
    </w:p>
    <w:p w14:paraId="2D000000">
      <w:pPr>
        <w:ind/>
        <w:jc w:val="center"/>
        <w:rPr>
          <w:rFonts w:ascii="Tinos" w:hAnsi="Tinos"/>
          <w:b w:val="1"/>
          <w:sz w:val="28"/>
        </w:rPr>
      </w:pPr>
      <w:r>
        <w:rPr>
          <w:rFonts w:ascii="Tinos" w:hAnsi="Tinos"/>
          <w:b w:val="1"/>
          <w:sz w:val="28"/>
        </w:rPr>
        <w:t>с российским движением детей и молодежи</w:t>
      </w:r>
    </w:p>
    <w:p w14:paraId="2E000000">
      <w:pPr>
        <w:ind/>
        <w:jc w:val="both"/>
        <w:rPr>
          <w:rFonts w:ascii="Tinos" w:hAnsi="Tinos"/>
          <w:b w:val="1"/>
          <w:sz w:val="28"/>
        </w:rPr>
      </w:pPr>
    </w:p>
    <w:tbl>
      <w:tblPr>
        <w:tblStyle w:val="Style_6"/>
        <w:tblInd w:type="dxa" w:w="-289"/>
        <w:tblLayout w:type="fixed"/>
      </w:tblPr>
      <w:tblGrid>
        <w:gridCol w:w="3414"/>
        <w:gridCol w:w="6357"/>
        <w:gridCol w:w="11"/>
        <w:gridCol w:w="487"/>
      </w:tblGrid>
      <w:tr>
        <w:trPr>
          <w:trHeight w:hRule="atLeast" w:val="2279"/>
        </w:trPr>
        <w:tc>
          <w:tcPr>
            <w:tcW w:type="dxa" w:w="3414"/>
          </w:tcPr>
          <w:p w14:paraId="2F000000">
            <w:pPr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Федарюк</w:t>
            </w:r>
          </w:p>
          <w:p w14:paraId="30000000">
            <w:pPr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Сергей Анатольевич</w:t>
            </w:r>
          </w:p>
          <w:p w14:paraId="31000000">
            <w:pPr>
              <w:rPr>
                <w:rFonts w:ascii="Tinos" w:hAnsi="Tinos"/>
                <w:sz w:val="28"/>
              </w:rPr>
            </w:pPr>
          </w:p>
          <w:p w14:paraId="32000000">
            <w:pPr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Мясоедова</w:t>
            </w:r>
          </w:p>
          <w:p w14:paraId="33000000">
            <w:pPr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Татьяна Васильевна</w:t>
            </w:r>
          </w:p>
        </w:tc>
        <w:tc>
          <w:tcPr>
            <w:tcW w:type="dxa" w:w="6357"/>
          </w:tcPr>
          <w:p w14:paraId="34000000">
            <w:pPr>
              <w:ind w:right="319"/>
              <w:jc w:val="both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глава Промышленновского муниципального округа, председатель </w:t>
            </w:r>
            <w:r>
              <w:rPr>
                <w:rFonts w:ascii="Tinos" w:hAnsi="Tinos"/>
                <w:sz w:val="28"/>
              </w:rPr>
              <w:t>с</w:t>
            </w:r>
            <w:r>
              <w:rPr>
                <w:rFonts w:ascii="Tinos" w:hAnsi="Tinos"/>
                <w:sz w:val="28"/>
              </w:rPr>
              <w:t>овета</w:t>
            </w:r>
          </w:p>
          <w:p w14:paraId="35000000">
            <w:pPr>
              <w:ind w:right="319"/>
              <w:jc w:val="both"/>
              <w:rPr>
                <w:rFonts w:ascii="Tinos" w:hAnsi="Tinos"/>
                <w:sz w:val="28"/>
              </w:rPr>
            </w:pPr>
          </w:p>
          <w:p w14:paraId="36000000">
            <w:pPr>
              <w:ind w:right="319"/>
              <w:jc w:val="both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и.о. первого заместителя главы Промышленновского муниципального округа, заместитель председателя </w:t>
            </w:r>
            <w:r>
              <w:rPr>
                <w:rFonts w:ascii="Tinos" w:hAnsi="Tinos"/>
                <w:sz w:val="28"/>
              </w:rPr>
              <w:t>с</w:t>
            </w:r>
            <w:r>
              <w:rPr>
                <w:rFonts w:ascii="Tinos" w:hAnsi="Tinos"/>
                <w:sz w:val="28"/>
              </w:rPr>
              <w:t>овета</w:t>
            </w:r>
          </w:p>
          <w:p w14:paraId="37000000">
            <w:pPr>
              <w:ind w:right="319"/>
              <w:jc w:val="both"/>
              <w:rPr>
                <w:rFonts w:ascii="Tinos" w:hAnsi="Tinos"/>
                <w:sz w:val="28"/>
              </w:rPr>
            </w:pPr>
          </w:p>
        </w:tc>
        <w:tc>
          <w:tcPr>
            <w:tcW w:type="dxa" w:w="11"/>
          </w:tcPr>
          <w:p w14:paraId="38000000">
            <w:pPr>
              <w:rPr>
                <w:rFonts w:ascii="Tinos" w:hAnsi="Tinos"/>
              </w:rPr>
            </w:pPr>
          </w:p>
        </w:tc>
        <w:tc>
          <w:tcPr>
            <w:tcW w:type="dxa" w:w="487"/>
          </w:tcPr>
          <w:p w14:paraId="39000000">
            <w:pPr>
              <w:rPr>
                <w:rFonts w:ascii="Tinos" w:hAnsi="Tinos"/>
              </w:rPr>
            </w:pPr>
          </w:p>
        </w:tc>
      </w:tr>
      <w:tr>
        <w:trPr>
          <w:trHeight w:hRule="atLeast" w:val="2268"/>
        </w:trPr>
        <w:tc>
          <w:tcPr>
            <w:tcW w:type="dxa" w:w="3414"/>
          </w:tcPr>
          <w:p w14:paraId="3A000000">
            <w:pPr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Пряжникова </w:t>
            </w:r>
          </w:p>
          <w:p w14:paraId="3B000000">
            <w:pPr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Анжела Владимировна</w:t>
            </w:r>
          </w:p>
        </w:tc>
        <w:tc>
          <w:tcPr>
            <w:tcW w:type="dxa" w:w="6357"/>
          </w:tcPr>
          <w:p w14:paraId="3C000000">
            <w:pPr>
              <w:ind w:right="319"/>
              <w:jc w:val="both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и.о. заместителя главы Промышленновского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округа, </w:t>
            </w:r>
            <w:r>
              <w:rPr>
                <w:rFonts w:ascii="Tinos" w:hAnsi="Tinos"/>
                <w:sz w:val="28"/>
              </w:rPr>
              <w:t xml:space="preserve">заместитель председателя </w:t>
            </w:r>
            <w:r>
              <w:rPr>
                <w:rFonts w:ascii="Tinos" w:hAnsi="Tinos"/>
                <w:sz w:val="28"/>
              </w:rPr>
              <w:t>с</w:t>
            </w:r>
            <w:r>
              <w:rPr>
                <w:rFonts w:ascii="Tinos" w:hAnsi="Tinos"/>
                <w:sz w:val="28"/>
              </w:rPr>
              <w:t>овета</w:t>
            </w:r>
          </w:p>
          <w:p w14:paraId="3D000000">
            <w:pPr>
              <w:ind w:right="319"/>
              <w:jc w:val="both"/>
              <w:rPr>
                <w:rFonts w:ascii="Tinos" w:hAnsi="Tinos"/>
                <w:sz w:val="28"/>
              </w:rPr>
            </w:pPr>
          </w:p>
        </w:tc>
        <w:tc>
          <w:tcPr>
            <w:tcW w:type="dxa" w:w="11"/>
          </w:tcPr>
          <w:p w14:paraId="3E000000">
            <w:pPr>
              <w:rPr>
                <w:rFonts w:ascii="Tinos" w:hAnsi="Tinos"/>
              </w:rPr>
            </w:pPr>
          </w:p>
        </w:tc>
        <w:tc>
          <w:tcPr>
            <w:tcW w:type="dxa" w:w="487"/>
          </w:tcPr>
          <w:p w14:paraId="3F000000">
            <w:pPr>
              <w:rPr>
                <w:rFonts w:ascii="Tinos" w:hAnsi="Tinos"/>
              </w:rPr>
            </w:pPr>
          </w:p>
        </w:tc>
      </w:tr>
      <w:tr>
        <w:trPr>
          <w:trHeight w:hRule="atLeast" w:val="1521"/>
        </w:trPr>
        <w:tc>
          <w:tcPr>
            <w:tcW w:type="dxa" w:w="3414"/>
          </w:tcPr>
          <w:p w14:paraId="40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Копытина</w:t>
            </w:r>
          </w:p>
          <w:p w14:paraId="41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Анастасия Александровна</w:t>
            </w:r>
          </w:p>
          <w:p w14:paraId="42000000">
            <w:pPr>
              <w:rPr>
                <w:rFonts w:ascii="Tinos" w:hAnsi="Tinos"/>
                <w:sz w:val="28"/>
              </w:rPr>
            </w:pPr>
          </w:p>
        </w:tc>
        <w:tc>
          <w:tcPr>
            <w:tcW w:type="dxa" w:w="6357"/>
          </w:tcPr>
          <w:p w14:paraId="43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заместитель директора</w:t>
            </w:r>
            <w:r>
              <w:rPr>
                <w:rFonts w:ascii="Tinos" w:hAnsi="Tinos"/>
                <w:color w:val="000000"/>
                <w:sz w:val="28"/>
              </w:rPr>
              <w:t xml:space="preserve"> </w:t>
            </w:r>
            <w:r>
              <w:rPr>
                <w:rFonts w:ascii="Tinos" w:hAnsi="Tinos"/>
                <w:color w:val="000000"/>
                <w:sz w:val="28"/>
              </w:rPr>
              <w:t>МБУ «Промышленновский центр культурного развития»</w:t>
            </w:r>
            <w:r>
              <w:rPr>
                <w:rFonts w:ascii="Tinos" w:hAnsi="Tinos"/>
                <w:color w:val="000000"/>
                <w:sz w:val="28"/>
              </w:rPr>
              <w:t xml:space="preserve"> по молодежной политике, спорту и туризму</w:t>
            </w:r>
            <w:r>
              <w:rPr>
                <w:rFonts w:ascii="Tinos" w:hAnsi="Tinos"/>
                <w:color w:val="000000"/>
                <w:sz w:val="28"/>
              </w:rPr>
              <w:t>, ответственный секретарь совета</w:t>
            </w:r>
          </w:p>
        </w:tc>
        <w:tc>
          <w:tcPr>
            <w:tcW w:type="dxa" w:w="11"/>
          </w:tcPr>
          <w:p w14:paraId="44000000">
            <w:pPr>
              <w:rPr>
                <w:rFonts w:ascii="Tinos" w:hAnsi="Tinos"/>
              </w:rPr>
            </w:pPr>
          </w:p>
        </w:tc>
        <w:tc>
          <w:tcPr>
            <w:tcW w:type="dxa" w:w="487"/>
          </w:tcPr>
          <w:p w14:paraId="45000000">
            <w:pPr>
              <w:rPr>
                <w:rFonts w:ascii="Tinos" w:hAnsi="Tinos"/>
              </w:rPr>
            </w:pPr>
          </w:p>
        </w:tc>
      </w:tr>
      <w:tr>
        <w:trPr>
          <w:trHeight w:hRule="atLeast" w:val="1521"/>
        </w:trPr>
        <w:tc>
          <w:tcPr>
            <w:tcW w:type="dxa" w:w="3414"/>
          </w:tcPr>
          <w:p w14:paraId="46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Ващенко</w:t>
            </w:r>
          </w:p>
          <w:p w14:paraId="47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Елена Александровна</w:t>
            </w:r>
          </w:p>
          <w:p w14:paraId="48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</w:p>
          <w:p w14:paraId="49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</w:p>
        </w:tc>
        <w:tc>
          <w:tcPr>
            <w:tcW w:type="dxa" w:w="6357"/>
          </w:tcPr>
          <w:p w14:paraId="4A000000">
            <w:pPr>
              <w:ind/>
              <w:jc w:val="both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п</w:t>
            </w:r>
            <w:r>
              <w:rPr>
                <w:rFonts w:ascii="Tinos" w:hAnsi="Tinos"/>
                <w:sz w:val="28"/>
              </w:rPr>
              <w:t>редседатель Совета народных депутатов Промышленновского муниципального округа</w:t>
            </w:r>
          </w:p>
          <w:p w14:paraId="4B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sz w:val="28"/>
              </w:rPr>
              <w:t>(по согласованию)</w:t>
            </w:r>
          </w:p>
        </w:tc>
        <w:tc>
          <w:tcPr>
            <w:tcW w:type="dxa" w:w="11"/>
          </w:tcPr>
          <w:p w14:paraId="4C000000">
            <w:pPr>
              <w:rPr>
                <w:rFonts w:ascii="Tinos" w:hAnsi="Tinos"/>
              </w:rPr>
            </w:pPr>
          </w:p>
        </w:tc>
        <w:tc>
          <w:tcPr>
            <w:tcW w:type="dxa" w:w="487"/>
          </w:tcPr>
          <w:p w14:paraId="4D000000">
            <w:pPr>
              <w:rPr>
                <w:rFonts w:ascii="Tinos" w:hAnsi="Tinos"/>
              </w:rPr>
            </w:pPr>
          </w:p>
        </w:tc>
      </w:tr>
      <w:tr>
        <w:trPr>
          <w:trHeight w:hRule="atLeast" w:val="1521"/>
        </w:trPr>
        <w:tc>
          <w:tcPr>
            <w:tcW w:type="dxa" w:w="3414"/>
          </w:tcPr>
          <w:p w14:paraId="4E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Вьюнова</w:t>
            </w:r>
          </w:p>
          <w:p w14:paraId="4F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Ольга Евгеньевна</w:t>
            </w:r>
          </w:p>
          <w:p w14:paraId="50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</w:p>
        </w:tc>
        <w:tc>
          <w:tcPr>
            <w:tcW w:type="dxa" w:w="6357"/>
          </w:tcPr>
          <w:p w14:paraId="51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главный специалист по организации работы в Промышленновском муниципальном округе Общероссийского общественно – государственного движения детей и молодежи «Движение Первых» Кемеровской области </w:t>
            </w:r>
            <w:r>
              <w:rPr>
                <w:rFonts w:ascii="Tinos" w:hAnsi="Tinos"/>
                <w:color w:val="000000"/>
                <w:sz w:val="28"/>
              </w:rPr>
              <w:t>–</w:t>
            </w:r>
            <w:r>
              <w:rPr>
                <w:rFonts w:ascii="Tinos" w:hAnsi="Tinos"/>
                <w:color w:val="000000"/>
                <w:sz w:val="28"/>
              </w:rPr>
              <w:t xml:space="preserve"> Кузбасса</w:t>
            </w:r>
          </w:p>
          <w:p w14:paraId="52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(по согласованию)</w:t>
            </w:r>
          </w:p>
          <w:p w14:paraId="53000000">
            <w:pPr>
              <w:ind/>
              <w:jc w:val="both"/>
              <w:rPr>
                <w:rFonts w:ascii="Tinos" w:hAnsi="Tinos"/>
                <w:sz w:val="28"/>
              </w:rPr>
            </w:pPr>
          </w:p>
        </w:tc>
        <w:tc>
          <w:tcPr>
            <w:tcW w:type="dxa" w:w="11"/>
          </w:tcPr>
          <w:p w14:paraId="54000000">
            <w:pPr>
              <w:rPr>
                <w:rFonts w:ascii="Tinos" w:hAnsi="Tinos"/>
              </w:rPr>
            </w:pPr>
          </w:p>
        </w:tc>
        <w:tc>
          <w:tcPr>
            <w:tcW w:type="dxa" w:w="487"/>
          </w:tcPr>
          <w:p w14:paraId="55000000">
            <w:pPr>
              <w:rPr>
                <w:rFonts w:ascii="Tinos" w:hAnsi="Tinos"/>
              </w:rPr>
            </w:pPr>
          </w:p>
        </w:tc>
      </w:tr>
      <w:tr>
        <w:trPr>
          <w:trHeight w:hRule="atLeast" w:val="1521"/>
        </w:trPr>
        <w:tc>
          <w:tcPr>
            <w:tcW w:type="dxa" w:w="3414"/>
          </w:tcPr>
          <w:p w14:paraId="56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Горемыкина</w:t>
            </w:r>
          </w:p>
          <w:p w14:paraId="57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Ирина Владимировна</w:t>
            </w:r>
          </w:p>
          <w:p w14:paraId="58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</w:p>
        </w:tc>
        <w:tc>
          <w:tcPr>
            <w:tcW w:type="dxa" w:w="6357"/>
          </w:tcPr>
          <w:p w14:paraId="59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директор УДО «Дом детского творчества»</w:t>
            </w:r>
          </w:p>
          <w:p w14:paraId="5A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color w:val="000000"/>
                <w:sz w:val="28"/>
              </w:rPr>
            </w:pPr>
          </w:p>
        </w:tc>
        <w:tc>
          <w:tcPr>
            <w:tcW w:type="dxa" w:w="11"/>
          </w:tcPr>
          <w:p w14:paraId="5B000000">
            <w:pPr>
              <w:rPr>
                <w:rFonts w:ascii="Tinos" w:hAnsi="Tinos"/>
              </w:rPr>
            </w:pPr>
          </w:p>
        </w:tc>
        <w:tc>
          <w:tcPr>
            <w:tcW w:type="dxa" w:w="487"/>
          </w:tcPr>
          <w:p w14:paraId="5C000000">
            <w:pPr>
              <w:rPr>
                <w:rFonts w:ascii="Tinos" w:hAnsi="Tinos"/>
              </w:rPr>
            </w:pPr>
          </w:p>
        </w:tc>
      </w:tr>
      <w:tr>
        <w:trPr>
          <w:trHeight w:hRule="atLeast" w:val="1521"/>
        </w:trPr>
        <w:tc>
          <w:tcPr>
            <w:tcW w:type="dxa" w:w="3414"/>
          </w:tcPr>
          <w:p w14:paraId="5D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Дзалбо</w:t>
            </w:r>
          </w:p>
          <w:p w14:paraId="5E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Константин Валерьевич</w:t>
            </w:r>
          </w:p>
        </w:tc>
        <w:tc>
          <w:tcPr>
            <w:tcW w:type="dxa" w:w="6357"/>
          </w:tcPr>
          <w:p w14:paraId="5F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начальник отдела ГО и ЧС администрации Промышленновского муниципального округа</w:t>
            </w:r>
          </w:p>
          <w:p w14:paraId="60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color w:val="000000"/>
                <w:sz w:val="28"/>
              </w:rPr>
            </w:pPr>
          </w:p>
        </w:tc>
        <w:tc>
          <w:tcPr>
            <w:tcW w:type="dxa" w:w="11"/>
          </w:tcPr>
          <w:p w14:paraId="61000000">
            <w:pPr>
              <w:rPr>
                <w:rFonts w:ascii="Tinos" w:hAnsi="Tinos"/>
              </w:rPr>
            </w:pPr>
          </w:p>
        </w:tc>
        <w:tc>
          <w:tcPr>
            <w:tcW w:type="dxa" w:w="487"/>
          </w:tcPr>
          <w:p w14:paraId="62000000">
            <w:pPr>
              <w:rPr>
                <w:rFonts w:ascii="Tinos" w:hAnsi="Tinos"/>
              </w:rPr>
            </w:pPr>
          </w:p>
        </w:tc>
      </w:tr>
      <w:tr>
        <w:trPr>
          <w:trHeight w:hRule="atLeast" w:val="1521"/>
        </w:trPr>
        <w:tc>
          <w:tcPr>
            <w:tcW w:type="dxa" w:w="3414"/>
          </w:tcPr>
          <w:p w14:paraId="63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Карапетян </w:t>
            </w:r>
          </w:p>
          <w:p w14:paraId="64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Рустам </w:t>
            </w:r>
            <w:r>
              <w:rPr>
                <w:rFonts w:ascii="Tinos" w:hAnsi="Tinos"/>
                <w:sz w:val="28"/>
              </w:rPr>
              <w:t>Хачатурович</w:t>
            </w:r>
          </w:p>
          <w:p w14:paraId="65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</w:p>
        </w:tc>
        <w:tc>
          <w:tcPr>
            <w:tcW w:type="dxa" w:w="6357"/>
          </w:tcPr>
          <w:p w14:paraId="66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директор МБУ «Промышленновский центр культурного развития»</w:t>
            </w:r>
            <w:r>
              <w:rPr>
                <w:rFonts w:ascii="Tinos" w:hAnsi="Tinos"/>
                <w:sz w:val="28"/>
              </w:rPr>
              <w:t xml:space="preserve"> </w:t>
            </w:r>
          </w:p>
          <w:p w14:paraId="67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sz w:val="28"/>
              </w:rPr>
            </w:pPr>
          </w:p>
        </w:tc>
        <w:tc>
          <w:tcPr>
            <w:tcW w:type="dxa" w:w="11"/>
          </w:tcPr>
          <w:p w14:paraId="68000000">
            <w:pPr>
              <w:rPr>
                <w:rFonts w:ascii="Tinos" w:hAnsi="Tinos"/>
              </w:rPr>
            </w:pPr>
          </w:p>
        </w:tc>
        <w:tc>
          <w:tcPr>
            <w:tcW w:type="dxa" w:w="487"/>
          </w:tcPr>
          <w:p w14:paraId="69000000">
            <w:pPr>
              <w:rPr>
                <w:rFonts w:ascii="Tinos" w:hAnsi="Tinos"/>
              </w:rPr>
            </w:pPr>
          </w:p>
        </w:tc>
      </w:tr>
      <w:tr>
        <w:trPr>
          <w:trHeight w:hRule="atLeast" w:val="1521"/>
        </w:trPr>
        <w:tc>
          <w:tcPr>
            <w:tcW w:type="dxa" w:w="3414"/>
          </w:tcPr>
          <w:p w14:paraId="6A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Семененко</w:t>
            </w:r>
          </w:p>
          <w:p w14:paraId="6B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Оксана Викторовна</w:t>
            </w:r>
          </w:p>
        </w:tc>
        <w:tc>
          <w:tcPr>
            <w:tcW w:type="dxa" w:w="6357"/>
          </w:tcPr>
          <w:p w14:paraId="6C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педагог - организатор                                                МБОУ «Промышленновская </w:t>
            </w:r>
            <w:r>
              <w:rPr>
                <w:rFonts w:ascii="Tinos" w:hAnsi="Tinos"/>
                <w:sz w:val="28"/>
              </w:rPr>
              <w:t>средняя общеобразовательная школа</w:t>
            </w:r>
            <w:r>
              <w:rPr>
                <w:rFonts w:ascii="Tinos" w:hAnsi="Tinos"/>
                <w:sz w:val="28"/>
              </w:rPr>
              <w:t xml:space="preserve"> № 2</w:t>
            </w:r>
            <w:r>
              <w:rPr>
                <w:rFonts w:ascii="Tinos" w:hAnsi="Tinos"/>
                <w:sz w:val="28"/>
              </w:rPr>
              <w:t>»</w:t>
            </w:r>
          </w:p>
          <w:p w14:paraId="6D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sz w:val="28"/>
              </w:rPr>
            </w:pPr>
          </w:p>
        </w:tc>
        <w:tc>
          <w:tcPr>
            <w:tcW w:type="dxa" w:w="11"/>
          </w:tcPr>
          <w:p w14:paraId="6E000000">
            <w:pPr>
              <w:rPr>
                <w:rFonts w:ascii="Tinos" w:hAnsi="Tinos"/>
              </w:rPr>
            </w:pPr>
          </w:p>
        </w:tc>
        <w:tc>
          <w:tcPr>
            <w:tcW w:type="dxa" w:w="487"/>
          </w:tcPr>
          <w:p w14:paraId="6F000000">
            <w:pPr>
              <w:rPr>
                <w:rFonts w:ascii="Tinos" w:hAnsi="Tinos"/>
              </w:rPr>
            </w:pPr>
          </w:p>
        </w:tc>
      </w:tr>
      <w:tr>
        <w:trPr>
          <w:trHeight w:hRule="atLeast" w:val="317"/>
        </w:trPr>
        <w:tc>
          <w:tcPr>
            <w:tcW w:type="dxa" w:w="3414"/>
          </w:tcPr>
          <w:p w14:paraId="70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Скорюпина</w:t>
            </w:r>
            <w:r>
              <w:rPr>
                <w:rFonts w:ascii="Tinos" w:hAnsi="Tinos"/>
                <w:sz w:val="28"/>
              </w:rPr>
              <w:t xml:space="preserve"> </w:t>
            </w:r>
          </w:p>
          <w:p w14:paraId="71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Ирина Ивановна</w:t>
            </w:r>
          </w:p>
          <w:p w14:paraId="72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</w:p>
        </w:tc>
        <w:tc>
          <w:tcPr>
            <w:tcW w:type="dxa" w:w="6357"/>
          </w:tcPr>
          <w:p w14:paraId="73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и.о. начальника Управления образования администрации Промышленновского муниципального округа</w:t>
            </w:r>
          </w:p>
          <w:p w14:paraId="74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sz w:val="28"/>
              </w:rPr>
            </w:pPr>
          </w:p>
        </w:tc>
        <w:tc>
          <w:tcPr>
            <w:tcW w:type="dxa" w:w="11"/>
          </w:tcPr>
          <w:p w14:paraId="75000000">
            <w:pPr>
              <w:rPr>
                <w:rFonts w:ascii="Tinos" w:hAnsi="Tinos"/>
              </w:rPr>
            </w:pPr>
          </w:p>
        </w:tc>
        <w:tc>
          <w:tcPr>
            <w:tcW w:type="dxa" w:w="487"/>
          </w:tcPr>
          <w:p w14:paraId="76000000">
            <w:pPr>
              <w:rPr>
                <w:rFonts w:ascii="Tinos" w:hAnsi="Tinos"/>
              </w:rPr>
            </w:pPr>
          </w:p>
        </w:tc>
      </w:tr>
      <w:tr>
        <w:trPr>
          <w:trHeight w:hRule="atLeast" w:val="317"/>
        </w:trPr>
        <w:tc>
          <w:tcPr>
            <w:tcW w:type="dxa" w:w="3414"/>
          </w:tcPr>
          <w:p w14:paraId="77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Хасанова</w:t>
            </w:r>
          </w:p>
          <w:p w14:paraId="78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Светлана Сергеевна</w:t>
            </w:r>
          </w:p>
          <w:p w14:paraId="79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</w:p>
        </w:tc>
        <w:tc>
          <w:tcPr>
            <w:tcW w:type="dxa" w:w="6357"/>
          </w:tcPr>
          <w:p w14:paraId="7A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з</w:t>
            </w:r>
            <w:r>
              <w:rPr>
                <w:rFonts w:ascii="Tinos" w:hAnsi="Tinos"/>
                <w:sz w:val="28"/>
              </w:rPr>
              <w:t xml:space="preserve">аместитель главы </w:t>
            </w:r>
            <w:r>
              <w:rPr>
                <w:rFonts w:ascii="Tinos" w:hAnsi="Tinos"/>
                <w:sz w:val="28"/>
              </w:rPr>
              <w:t>Промышленновского муниципального округа</w:t>
            </w:r>
          </w:p>
          <w:p w14:paraId="7B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sz w:val="28"/>
              </w:rPr>
            </w:pPr>
          </w:p>
        </w:tc>
        <w:tc>
          <w:tcPr>
            <w:tcW w:type="dxa" w:w="11"/>
          </w:tcPr>
          <w:p w14:paraId="7C000000">
            <w:pPr>
              <w:rPr>
                <w:rFonts w:ascii="Tinos" w:hAnsi="Tinos"/>
              </w:rPr>
            </w:pPr>
          </w:p>
        </w:tc>
        <w:tc>
          <w:tcPr>
            <w:tcW w:type="dxa" w:w="487"/>
          </w:tcPr>
          <w:p w14:paraId="7D000000">
            <w:pPr>
              <w:rPr>
                <w:rFonts w:ascii="Tinos" w:hAnsi="Tinos"/>
              </w:rPr>
            </w:pPr>
          </w:p>
        </w:tc>
      </w:tr>
      <w:tr>
        <w:trPr>
          <w:trHeight w:hRule="atLeast" w:val="317"/>
        </w:trPr>
        <w:tc>
          <w:tcPr>
            <w:tcW w:type="dxa" w:w="3414"/>
          </w:tcPr>
          <w:p w14:paraId="7E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Шидловская</w:t>
            </w:r>
          </w:p>
          <w:p w14:paraId="7F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Екатерина Викторовна</w:t>
            </w:r>
          </w:p>
          <w:p w14:paraId="80000000">
            <w:pPr>
              <w:tabs>
                <w:tab w:leader="none" w:pos="1701" w:val="left"/>
                <w:tab w:leader="none" w:pos="1985" w:val="left"/>
              </w:tabs>
              <w:ind/>
              <w:rPr>
                <w:rFonts w:ascii="Tinos" w:hAnsi="Tinos"/>
                <w:sz w:val="28"/>
              </w:rPr>
            </w:pPr>
          </w:p>
        </w:tc>
        <w:tc>
          <w:tcPr>
            <w:tcW w:type="dxa" w:w="6357"/>
          </w:tcPr>
          <w:p w14:paraId="81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и.о. директора МБУ «Центр развития образования»</w:t>
            </w:r>
          </w:p>
          <w:p w14:paraId="82000000">
            <w:pPr>
              <w:tabs>
                <w:tab w:leader="none" w:pos="1701" w:val="left"/>
                <w:tab w:leader="none" w:pos="1985" w:val="left"/>
              </w:tabs>
              <w:ind w:right="319"/>
              <w:jc w:val="both"/>
              <w:rPr>
                <w:rFonts w:ascii="Tinos" w:hAnsi="Tinos"/>
                <w:sz w:val="28"/>
              </w:rPr>
            </w:pPr>
          </w:p>
        </w:tc>
        <w:tc>
          <w:tcPr>
            <w:tcW w:type="dxa" w:w="11"/>
          </w:tcPr>
          <w:p w14:paraId="83000000">
            <w:pPr>
              <w:rPr>
                <w:rFonts w:ascii="Tinos" w:hAnsi="Tinos"/>
              </w:rPr>
            </w:pPr>
          </w:p>
        </w:tc>
        <w:tc>
          <w:tcPr>
            <w:tcW w:type="dxa" w:w="487"/>
          </w:tcPr>
          <w:p w14:paraId="84000000">
            <w:pPr>
              <w:rPr>
                <w:rFonts w:ascii="Tinos" w:hAnsi="Tinos"/>
              </w:rPr>
            </w:pPr>
          </w:p>
        </w:tc>
      </w:tr>
      <w:tr>
        <w:trPr>
          <w:trHeight w:hRule="atLeast" w:val="80"/>
        </w:trPr>
        <w:tc>
          <w:tcPr>
            <w:tcW w:type="dxa" w:w="9782"/>
            <w:gridSpan w:val="3"/>
          </w:tcPr>
          <w:p w14:paraId="85000000">
            <w:pPr>
              <w:rPr>
                <w:rFonts w:ascii="Tinos" w:hAnsi="Tinos"/>
                <w:sz w:val="28"/>
              </w:rPr>
            </w:pPr>
          </w:p>
          <w:p w14:paraId="86000000">
            <w:pPr>
              <w:rPr>
                <w:rFonts w:ascii="Tinos" w:hAnsi="Tinos"/>
                <w:sz w:val="28"/>
              </w:rPr>
            </w:pPr>
          </w:p>
          <w:tbl>
            <w:tblPr>
              <w:tblStyle w:val="Style_6"/>
              <w:tblLayout w:type="fixed"/>
            </w:tblPr>
            <w:tblGrid>
              <w:gridCol w:w="6664"/>
              <w:gridCol w:w="3047"/>
            </w:tblGrid>
            <w:tr>
              <w:trPr>
                <w:trHeight w:hRule="atLeast" w:val="628"/>
              </w:trPr>
              <w:tc>
                <w:tcPr>
                  <w:tcW w:type="dxa" w:w="6664"/>
                </w:tcPr>
                <w:p w14:paraId="87000000">
                  <w:pPr>
                    <w:ind/>
                    <w:jc w:val="center"/>
                    <w:rPr>
                      <w:rFonts w:ascii="Tinos" w:hAnsi="Tinos"/>
                      <w:sz w:val="28"/>
                    </w:rPr>
                  </w:pPr>
                  <w:r>
                    <w:rPr>
                      <w:rFonts w:ascii="Tinos" w:hAnsi="Tinos"/>
                      <w:sz w:val="28"/>
                    </w:rPr>
                    <w:t>И.о. заместителя главы</w:t>
                  </w:r>
                </w:p>
                <w:p w14:paraId="88000000">
                  <w:pPr>
                    <w:tabs>
                      <w:tab w:leader="none" w:pos="150" w:val="left"/>
                    </w:tabs>
                    <w:ind w:firstLine="0" w:left="-314" w:right="-108"/>
                    <w:jc w:val="center"/>
                    <w:rPr>
                      <w:rFonts w:ascii="Tinos" w:hAnsi="Tinos"/>
                      <w:sz w:val="28"/>
                    </w:rPr>
                  </w:pPr>
                  <w:r>
                    <w:rPr>
                      <w:rFonts w:ascii="Tinos" w:hAnsi="Tinos"/>
                      <w:sz w:val="28"/>
                    </w:rPr>
                    <w:t xml:space="preserve">Промышленновского муниципального </w:t>
                  </w:r>
                  <w:r>
                    <w:rPr>
                      <w:rFonts w:ascii="Tinos" w:hAnsi="Tinos"/>
                      <w:sz w:val="28"/>
                    </w:rPr>
                    <w:t>округ</w:t>
                  </w:r>
                  <w:r>
                    <w:rPr>
                      <w:rFonts w:ascii="Tinos" w:hAnsi="Tinos"/>
                      <w:sz w:val="28"/>
                    </w:rPr>
                    <w:t xml:space="preserve">а - начальника УКМПСТ Промышленновского </w:t>
                  </w:r>
                  <w:r>
                    <w:rPr>
                      <w:rFonts w:ascii="Tinos" w:hAnsi="Tinos"/>
                      <w:sz w:val="28"/>
                    </w:rPr>
                    <w:t>округ</w:t>
                  </w:r>
                  <w:r>
                    <w:rPr>
                      <w:rFonts w:ascii="Tinos" w:hAnsi="Tinos"/>
                      <w:sz w:val="28"/>
                    </w:rPr>
                    <w:t>а</w:t>
                  </w:r>
                </w:p>
              </w:tc>
              <w:tc>
                <w:tcPr>
                  <w:tcW w:type="dxa" w:w="3047"/>
                </w:tcPr>
                <w:p w14:paraId="89000000">
                  <w:pPr>
                    <w:ind/>
                    <w:jc w:val="right"/>
                    <w:rPr>
                      <w:rFonts w:ascii="Tinos" w:hAnsi="Tinos"/>
                      <w:sz w:val="28"/>
                    </w:rPr>
                  </w:pPr>
                </w:p>
                <w:p w14:paraId="8A000000">
                  <w:pPr>
                    <w:ind/>
                    <w:jc w:val="right"/>
                    <w:rPr>
                      <w:rFonts w:ascii="Tinos" w:hAnsi="Tinos"/>
                      <w:sz w:val="28"/>
                    </w:rPr>
                  </w:pPr>
                </w:p>
                <w:p w14:paraId="8B000000">
                  <w:pPr>
                    <w:ind/>
                    <w:jc w:val="right"/>
                    <w:rPr>
                      <w:rFonts w:ascii="Tinos" w:hAnsi="Tinos"/>
                      <w:sz w:val="28"/>
                    </w:rPr>
                  </w:pPr>
                  <w:r>
                    <w:rPr>
                      <w:rFonts w:ascii="Tinos" w:hAnsi="Tinos"/>
                      <w:sz w:val="28"/>
                    </w:rPr>
                    <w:t xml:space="preserve">       А.В. Пряжникова</w:t>
                  </w:r>
                </w:p>
              </w:tc>
            </w:tr>
          </w:tbl>
          <w:p w14:paraId="8C000000">
            <w:pPr>
              <w:ind/>
              <w:jc w:val="center"/>
              <w:rPr>
                <w:rFonts w:ascii="Tinos" w:hAnsi="Tinos"/>
                <w:sz w:val="28"/>
              </w:rPr>
            </w:pPr>
          </w:p>
        </w:tc>
        <w:tc>
          <w:tcPr>
            <w:tcW w:type="dxa" w:w="487"/>
          </w:tcPr>
          <w:p w14:paraId="8D000000">
            <w:pPr>
              <w:ind w:firstLine="709" w:left="0" w:right="-108"/>
              <w:jc w:val="right"/>
              <w:rPr>
                <w:rFonts w:ascii="Tinos" w:hAnsi="Tinos"/>
                <w:sz w:val="28"/>
              </w:rPr>
            </w:pPr>
          </w:p>
        </w:tc>
      </w:tr>
    </w:tbl>
    <w:p w14:paraId="8E000000">
      <w:pPr>
        <w:pStyle w:val="Style_7"/>
        <w:ind w:firstLine="0" w:left="-284"/>
        <w:jc w:val="center"/>
        <w:rPr>
          <w:rFonts w:ascii="Tinos" w:hAnsi="Tinos"/>
          <w:sz w:val="28"/>
        </w:rPr>
      </w:pPr>
    </w:p>
    <w:p w14:paraId="8F000000">
      <w:pPr>
        <w:pStyle w:val="Style_7"/>
        <w:ind w:firstLine="0" w:left="-284"/>
        <w:jc w:val="center"/>
        <w:rPr>
          <w:rFonts w:ascii="Tinos" w:hAnsi="Tinos"/>
          <w:sz w:val="28"/>
        </w:rPr>
      </w:pPr>
    </w:p>
    <w:p w14:paraId="90000000">
      <w:pPr>
        <w:pStyle w:val="Style_7"/>
        <w:ind w:firstLine="0" w:left="-284"/>
        <w:jc w:val="center"/>
        <w:rPr>
          <w:rFonts w:ascii="Tinos" w:hAnsi="Tinos"/>
          <w:sz w:val="28"/>
        </w:rPr>
      </w:pPr>
    </w:p>
    <w:p w14:paraId="91000000">
      <w:pPr>
        <w:pStyle w:val="Style_7"/>
        <w:ind w:firstLine="0" w:left="-284"/>
        <w:jc w:val="center"/>
        <w:rPr>
          <w:rFonts w:ascii="Tinos" w:hAnsi="Tinos"/>
          <w:sz w:val="28"/>
        </w:rPr>
      </w:pPr>
    </w:p>
    <w:p w14:paraId="92000000">
      <w:pPr>
        <w:pStyle w:val="Style_7"/>
        <w:ind w:firstLine="0" w:left="-284"/>
        <w:jc w:val="center"/>
        <w:rPr>
          <w:rFonts w:ascii="Tinos" w:hAnsi="Tinos"/>
          <w:sz w:val="28"/>
        </w:rPr>
      </w:pPr>
    </w:p>
    <w:p w14:paraId="93000000">
      <w:pPr>
        <w:pStyle w:val="Style_7"/>
        <w:ind w:firstLine="0" w:left="-284"/>
        <w:jc w:val="center"/>
        <w:rPr>
          <w:rFonts w:ascii="Tinos" w:hAnsi="Tinos"/>
          <w:sz w:val="28"/>
        </w:rPr>
      </w:pPr>
    </w:p>
    <w:p w14:paraId="94000000">
      <w:pPr>
        <w:pStyle w:val="Style_7"/>
        <w:ind w:firstLine="0" w:left="-284"/>
        <w:jc w:val="center"/>
        <w:rPr>
          <w:rFonts w:ascii="Tinos" w:hAnsi="Tinos"/>
          <w:sz w:val="28"/>
        </w:rPr>
      </w:pPr>
    </w:p>
    <w:p w14:paraId="95000000">
      <w:pPr>
        <w:pStyle w:val="Style_7"/>
        <w:ind w:firstLine="0" w:left="-284"/>
        <w:jc w:val="center"/>
        <w:rPr>
          <w:rFonts w:ascii="Tinos" w:hAnsi="Tinos"/>
          <w:sz w:val="28"/>
        </w:rPr>
      </w:pPr>
    </w:p>
    <w:p w14:paraId="96000000">
      <w:pPr>
        <w:pStyle w:val="Style_7"/>
        <w:ind w:firstLine="0" w:left="-284"/>
        <w:jc w:val="center"/>
        <w:rPr>
          <w:rFonts w:ascii="Tinos" w:hAnsi="Tinos"/>
          <w:sz w:val="28"/>
        </w:rPr>
      </w:pPr>
    </w:p>
    <w:p w14:paraId="97000000">
      <w:pPr>
        <w:widowControl w:val="0"/>
        <w:ind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                                                                                 </w:t>
      </w:r>
    </w:p>
    <w:sectPr>
      <w:footerReference r:id="rId1" w:type="first"/>
      <w:footerReference r:id="rId3" w:type="default"/>
      <w:pgSz w:h="16838" w:orient="portrait" w:w="11906"/>
      <w:pgMar w:bottom="1134" w:footer="550" w:gutter="0" w:header="708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tabs>
        <w:tab w:leader="none" w:pos="0" w:val="left"/>
        <w:tab w:leader="none" w:pos="9355" w:val="clear"/>
        <w:tab w:leader="none" w:pos="9356" w:val="right"/>
      </w:tabs>
      <w:ind w:right="-1"/>
    </w:pPr>
    <w:r>
      <w:t xml:space="preserve"> </w:t>
    </w:r>
    <w:r>
      <w:t xml:space="preserve">постановление от «___» ______________ № ________                                                         </w:t>
    </w:r>
    <w:r>
      <w:t xml:space="preserve">        </w:t>
    </w:r>
    <w:r>
      <w:t xml:space="preserve">       </w:t>
    </w:r>
    <w:r>
      <w:t xml:space="preserve">  </w:t>
    </w:r>
    <w:r>
      <w:t xml:space="preserve">страница </w:t>
    </w: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  <w:p w14:paraId="05000000">
    <w:pPr>
      <w:pStyle w:val="Style_1"/>
      <w:tabs>
        <w:tab w:leader="none" w:pos="0" w:val="left"/>
        <w:tab w:leader="none" w:pos="9355" w:val="clear"/>
        <w:tab w:leader="none" w:pos="9356" w:val="right"/>
      </w:tabs>
      <w:ind w:right="-1"/>
      <w:jc w:val="right"/>
    </w:pPr>
  </w:p>
  <w:p w14:paraId="06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right"/>
    </w:pPr>
  </w:p>
  <w:p w14:paraId="08000000">
    <w:pPr>
      <w:pStyle w:val="Style_1"/>
      <w:ind/>
      <w:jc w:val="right"/>
    </w:pPr>
  </w:p>
  <w:p w14:paraId="09000000">
    <w:pPr>
      <w:pStyle w:val="Style_1"/>
      <w:ind/>
      <w:jc w:val="right"/>
    </w:pPr>
  </w:p>
  <w:p w14:paraId="0A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color w:val="00000A"/>
      <w:sz w:val="20"/>
    </w:rPr>
  </w:style>
  <w:style w:default="1" w:styleId="Style_8_ch" w:type="character">
    <w:name w:val="Normal"/>
    <w:link w:val="Style_8"/>
    <w:rPr>
      <w:rFonts w:ascii="Times New Roman" w:hAnsi="Times New Roman"/>
      <w:color w:val="00000A"/>
      <w:sz w:val="20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8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15" w:type="paragraph">
    <w:name w:val="w3-n5"/>
    <w:basedOn w:val="Style_8"/>
    <w:link w:val="Style_15_ch"/>
    <w:pPr>
      <w:spacing w:afterAutospacing="on" w:beforeAutospacing="on"/>
      <w:ind/>
    </w:pPr>
    <w:rPr>
      <w:color w:val="000000"/>
      <w:sz w:val="24"/>
    </w:rPr>
  </w:style>
  <w:style w:styleId="Style_15_ch" w:type="character">
    <w:name w:val="w3-n5"/>
    <w:basedOn w:val="Style_8_ch"/>
    <w:link w:val="Style_15"/>
    <w:rPr>
      <w:color w:val="000000"/>
      <w:sz w:val="24"/>
    </w:rPr>
  </w:style>
  <w:style w:styleId="Style_16" w:type="paragraph">
    <w:name w:val="toc 3"/>
    <w:next w:val="Style_8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4" w:type="paragraph">
    <w:name w:val="Iau?iue"/>
    <w:link w:val="Style_4_ch"/>
    <w:pPr>
      <w:spacing w:after="0" w:line="240" w:lineRule="auto"/>
      <w:ind/>
    </w:pPr>
    <w:rPr>
      <w:rFonts w:ascii="Times New Roman" w:hAnsi="Times New Roman"/>
      <w:color w:val="00000A"/>
      <w:sz w:val="20"/>
    </w:rPr>
  </w:style>
  <w:style w:styleId="Style_4_ch" w:type="character">
    <w:name w:val="Iau?iue"/>
    <w:link w:val="Style_4"/>
    <w:rPr>
      <w:rFonts w:ascii="Times New Roman" w:hAnsi="Times New Roman"/>
      <w:color w:val="00000A"/>
      <w:sz w:val="20"/>
    </w:rPr>
  </w:style>
  <w:style w:styleId="Style_2" w:type="paragraph">
    <w:name w:val="heading 5"/>
    <w:basedOn w:val="Style_8"/>
    <w:link w:val="Style_2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2_ch" w:type="character">
    <w:name w:val="heading 5"/>
    <w:basedOn w:val="Style_8_ch"/>
    <w:link w:val="Style_2"/>
    <w:rPr>
      <w:b w:val="1"/>
      <w:sz w:val="28"/>
    </w:rPr>
  </w:style>
  <w:style w:styleId="Style_17" w:type="paragraph">
    <w:name w:val="heading 1"/>
    <w:next w:val="Style_8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8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7" w:type="paragraph">
    <w:name w:val="No Spacing"/>
    <w:link w:val="Style_7_ch"/>
    <w:pPr>
      <w:spacing w:after="0" w:line="240" w:lineRule="auto"/>
      <w:ind/>
    </w:pPr>
    <w:rPr>
      <w:rFonts w:ascii="Calibri" w:hAnsi="Calibri"/>
    </w:rPr>
  </w:style>
  <w:style w:styleId="Style_7_ch" w:type="character">
    <w:name w:val="No Spacing"/>
    <w:link w:val="Style_7"/>
    <w:rPr>
      <w:rFonts w:ascii="Calibri" w:hAnsi="Calibri"/>
    </w:rPr>
  </w:style>
  <w:style w:styleId="Style_22" w:type="paragraph">
    <w:name w:val="Balloon Text"/>
    <w:basedOn w:val="Style_8"/>
    <w:link w:val="Style_22_ch"/>
    <w:rPr>
      <w:rFonts w:ascii="Segoe UI" w:hAnsi="Segoe UI"/>
      <w:sz w:val="18"/>
    </w:rPr>
  </w:style>
  <w:style w:styleId="Style_22_ch" w:type="character">
    <w:name w:val="Balloon Text"/>
    <w:basedOn w:val="Style_8_ch"/>
    <w:link w:val="Style_22"/>
    <w:rPr>
      <w:rFonts w:ascii="Segoe UI" w:hAnsi="Segoe UI"/>
      <w:sz w:val="18"/>
    </w:rPr>
  </w:style>
  <w:style w:styleId="Style_23" w:type="paragraph">
    <w:name w:val="toc 9"/>
    <w:next w:val="Style_8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8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List Paragraph"/>
    <w:basedOn w:val="Style_8"/>
    <w:link w:val="Style_25_ch"/>
    <w:pPr>
      <w:ind w:firstLine="0" w:left="720"/>
      <w:contextualSpacing w:val="1"/>
    </w:pPr>
  </w:style>
  <w:style w:styleId="Style_25_ch" w:type="character">
    <w:name w:val="List Paragraph"/>
    <w:basedOn w:val="Style_8_ch"/>
    <w:link w:val="Style_25"/>
  </w:style>
  <w:style w:styleId="Style_26" w:type="paragraph">
    <w:name w:val="toc 5"/>
    <w:next w:val="Style_8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header"/>
    <w:basedOn w:val="Style_8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8_ch"/>
    <w:link w:val="Style_27"/>
  </w:style>
  <w:style w:styleId="Style_5" w:type="paragraph">
    <w:name w:val="Normal (Web)"/>
    <w:basedOn w:val="Style_8"/>
    <w:link w:val="Style_5_ch"/>
    <w:pPr>
      <w:spacing w:afterAutospacing="on" w:beforeAutospacing="on"/>
      <w:ind/>
    </w:pPr>
    <w:rPr>
      <w:color w:val="000000"/>
      <w:sz w:val="24"/>
    </w:rPr>
  </w:style>
  <w:style w:styleId="Style_5_ch" w:type="character">
    <w:name w:val="Normal (Web)"/>
    <w:basedOn w:val="Style_8_ch"/>
    <w:link w:val="Style_5"/>
    <w:rPr>
      <w:color w:val="000000"/>
      <w:sz w:val="24"/>
    </w:rPr>
  </w:style>
  <w:style w:styleId="Style_28" w:type="paragraph">
    <w:name w:val="Subtitle"/>
    <w:next w:val="Style_8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8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" w:type="paragraph">
    <w:name w:val="heading 4"/>
    <w:basedOn w:val="Style_8"/>
    <w:link w:val="Style_3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3_ch" w:type="character">
    <w:name w:val="heading 4"/>
    <w:basedOn w:val="Style_8_ch"/>
    <w:link w:val="Style_3"/>
    <w:rPr>
      <w:b w:val="1"/>
      <w:sz w:val="36"/>
    </w:rPr>
  </w:style>
  <w:style w:styleId="Style_30" w:type="paragraph">
    <w:name w:val="heading 2"/>
    <w:next w:val="Style_8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pn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2025-03-20T06:47:46Z</dcterms:modified>
</cp:coreProperties>
</file>