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F46B9F" w:rsidRPr="00D72EFD" w:rsidRDefault="00F46B9F" w:rsidP="00F46B9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F46B9F" w:rsidRDefault="00F46B9F" w:rsidP="00F46B9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BE4897">
        <w:rPr>
          <w:sz w:val="28"/>
          <w:szCs w:val="28"/>
          <w:u w:val="single"/>
        </w:rPr>
        <w:t>«</w:t>
      </w:r>
      <w:r w:rsidR="00BE4897" w:rsidRPr="00BE4897">
        <w:rPr>
          <w:sz w:val="28"/>
          <w:szCs w:val="28"/>
          <w:u w:val="single"/>
        </w:rPr>
        <w:t>16</w:t>
      </w:r>
      <w:r w:rsidRPr="00BE4897">
        <w:rPr>
          <w:sz w:val="28"/>
          <w:szCs w:val="28"/>
          <w:u w:val="single"/>
        </w:rPr>
        <w:t>»</w:t>
      </w:r>
      <w:r w:rsidR="00BE4897" w:rsidRPr="00BE4897">
        <w:rPr>
          <w:sz w:val="28"/>
          <w:szCs w:val="28"/>
          <w:u w:val="single"/>
        </w:rPr>
        <w:t xml:space="preserve"> апреля 2025</w:t>
      </w:r>
      <w:r w:rsidR="00BE4897">
        <w:rPr>
          <w:sz w:val="28"/>
          <w:szCs w:val="28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BE4897">
        <w:rPr>
          <w:sz w:val="28"/>
          <w:szCs w:val="28"/>
        </w:rPr>
        <w:t xml:space="preserve"> </w:t>
      </w:r>
      <w:r w:rsidR="00BE4897" w:rsidRPr="00BE4897">
        <w:rPr>
          <w:sz w:val="28"/>
          <w:szCs w:val="28"/>
          <w:u w:val="single"/>
        </w:rPr>
        <w:t>406-П</w:t>
      </w:r>
    </w:p>
    <w:p w:rsidR="00F46B9F" w:rsidRDefault="00F46B9F" w:rsidP="00F46B9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120474" w:rsidRDefault="00120474" w:rsidP="00120474">
      <w:pPr>
        <w:autoSpaceDE w:val="0"/>
        <w:autoSpaceDN w:val="0"/>
        <w:adjustRightInd w:val="0"/>
        <w:spacing w:before="120" w:line="360" w:lineRule="auto"/>
        <w:jc w:val="center"/>
      </w:pPr>
    </w:p>
    <w:p w:rsidR="005632D2" w:rsidRPr="00762628" w:rsidRDefault="005632D2" w:rsidP="00712908">
      <w:pPr>
        <w:autoSpaceDE w:val="0"/>
        <w:autoSpaceDN w:val="0"/>
        <w:adjustRightInd w:val="0"/>
        <w:spacing w:before="120"/>
        <w:jc w:val="center"/>
      </w:pPr>
    </w:p>
    <w:p w:rsidR="00BC7C66" w:rsidRPr="00BC7C66" w:rsidRDefault="004B30B1" w:rsidP="00BC7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7C66">
        <w:rPr>
          <w:b/>
          <w:bCs/>
          <w:sz w:val="28"/>
          <w:szCs w:val="28"/>
        </w:rPr>
        <w:t xml:space="preserve">О проведении публичных слушаний </w:t>
      </w:r>
      <w:r w:rsidR="00BC7C66" w:rsidRPr="00BC7C66">
        <w:rPr>
          <w:b/>
          <w:bCs/>
          <w:sz w:val="28"/>
          <w:szCs w:val="28"/>
        </w:rPr>
        <w:t>по программ</w:t>
      </w:r>
      <w:r w:rsidR="00BC7C66">
        <w:rPr>
          <w:b/>
          <w:bCs/>
          <w:sz w:val="28"/>
          <w:szCs w:val="28"/>
        </w:rPr>
        <w:t>е</w:t>
      </w:r>
    </w:p>
    <w:p w:rsidR="00BC7C66" w:rsidRDefault="00BC7C66" w:rsidP="00BC7C66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</w:t>
      </w:r>
      <w:r w:rsidR="00F60DC7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</w:t>
      </w:r>
      <w:r w:rsidRPr="00056593">
        <w:rPr>
          <w:sz w:val="28"/>
          <w:szCs w:val="28"/>
        </w:rPr>
        <w:t xml:space="preserve"> на территории Промышленновского</w:t>
      </w:r>
      <w:r>
        <w:rPr>
          <w:sz w:val="28"/>
          <w:szCs w:val="28"/>
        </w:rPr>
        <w:t xml:space="preserve"> </w:t>
      </w:r>
      <w:r w:rsidRPr="00056593">
        <w:rPr>
          <w:sz w:val="28"/>
          <w:szCs w:val="28"/>
        </w:rPr>
        <w:t>муниципального округа на 202</w:t>
      </w:r>
      <w:r w:rsidR="00120474"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284E4E" w:rsidRDefault="004B30B1" w:rsidP="00284E4E">
      <w:pPr>
        <w:pStyle w:val="21"/>
        <w:shd w:val="clear" w:color="auto" w:fill="auto"/>
        <w:spacing w:before="0" w:after="341" w:line="322" w:lineRule="exact"/>
        <w:ind w:right="23" w:firstLine="578"/>
        <w:contextualSpacing/>
        <w:jc w:val="both"/>
      </w:pPr>
      <w:r>
        <w:t xml:space="preserve">В соответствии с Федеральным законом от 06.10.2003 № 131-Ф3 </w:t>
      </w:r>
      <w:r w:rsidR="00BC7C66">
        <w:t xml:space="preserve">            </w:t>
      </w:r>
      <w:r>
        <w:t xml:space="preserve">«Об общих принципах организации местного самоуправления в Российской Федерации», </w:t>
      </w:r>
      <w:r w:rsidR="00BC7C66" w:rsidRPr="00BC7C66">
        <w:t xml:space="preserve">Федеральным законом от 31.07.2020 № 248-ФЗ </w:t>
      </w:r>
      <w:r w:rsidR="00BC7C66">
        <w:t xml:space="preserve">                              </w:t>
      </w:r>
      <w:r w:rsidR="00BC7C66" w:rsidRPr="00BC7C66">
        <w:t xml:space="preserve">«О государственном контроле (надзоре) и муниципальном контроле </w:t>
      </w:r>
      <w:proofErr w:type="gramStart"/>
      <w:r w:rsidR="00BC7C66" w:rsidRPr="00BC7C66">
        <w:t>в</w:t>
      </w:r>
      <w:proofErr w:type="gramEnd"/>
      <w:r w:rsidR="00BC7C66" w:rsidRPr="00BC7C66">
        <w:t xml:space="preserve"> </w:t>
      </w:r>
      <w:proofErr w:type="gramStart"/>
      <w:r w:rsidR="00BC7C66" w:rsidRPr="00BC7C66">
        <w:t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, решением Совета народных депутатов </w:t>
      </w:r>
      <w:r w:rsidR="00113832">
        <w:t>Промышленновского муниципального</w:t>
      </w:r>
      <w:r>
        <w:t xml:space="preserve"> округа от 26.12.2019 № 17 «Об утверждении положения «О порядке организации и проведения публичных слушаний на территории Промышленновского муниципального округа»</w:t>
      </w:r>
      <w:r w:rsidR="00C862F3">
        <w:t>:</w:t>
      </w:r>
      <w:proofErr w:type="gramEnd"/>
    </w:p>
    <w:p w:rsidR="00113832" w:rsidRDefault="00113832" w:rsidP="00BC7C66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t xml:space="preserve">Провести публичные слушания по </w:t>
      </w:r>
      <w:r w:rsidR="00BC7C66" w:rsidRPr="00BC7C66">
        <w:t xml:space="preserve">программе профилактики рисков причинения вреда (ущерба) охраняемым законом ценностям при осуществлении муниципального </w:t>
      </w:r>
      <w:r w:rsidR="00F60DC7">
        <w:t xml:space="preserve">жилищного </w:t>
      </w:r>
      <w:r w:rsidR="00BC7C66">
        <w:t xml:space="preserve">контроля </w:t>
      </w:r>
      <w:r w:rsidR="00BC7C66" w:rsidRPr="00BC7C66">
        <w:t>на территории Промышленновского муниципального округа на 202</w:t>
      </w:r>
      <w:r w:rsidR="00120474">
        <w:t>5</w:t>
      </w:r>
      <w:r w:rsidR="00BC7C66" w:rsidRPr="00BC7C66">
        <w:t xml:space="preserve"> год</w:t>
      </w:r>
      <w:r w:rsidR="006C5E0F"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</w:pPr>
      <w:r>
        <w:t>Определить: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</w:pPr>
      <w:r>
        <w:t>форм</w:t>
      </w:r>
      <w:r w:rsidR="00C862F3">
        <w:t>у</w:t>
      </w:r>
      <w:r>
        <w:t xml:space="preserve"> проведения публичных слушаний - комплексное обсуждение;</w:t>
      </w:r>
    </w:p>
    <w:p w:rsidR="00113832" w:rsidRPr="00E626C7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</w:pPr>
      <w:r>
        <w:t xml:space="preserve"> мест</w:t>
      </w:r>
      <w:r w:rsidR="00E75944">
        <w:t xml:space="preserve">о проведения публичных слушаний: </w:t>
      </w:r>
      <w:r>
        <w:t>Кемеровская обл</w:t>
      </w:r>
      <w:r w:rsidR="001459E8">
        <w:t>асть</w:t>
      </w:r>
      <w:r w:rsidR="00E75944">
        <w:t xml:space="preserve"> – Кузбасс, </w:t>
      </w:r>
      <w:proofErr w:type="spellStart"/>
      <w:r>
        <w:t>пгт</w:t>
      </w:r>
      <w:proofErr w:type="spellEnd"/>
      <w:r>
        <w:t>. Промышленная, у</w:t>
      </w:r>
      <w:r w:rsidRPr="00E626C7">
        <w:t>л. Ко</w:t>
      </w:r>
      <w:r w:rsidR="00120474">
        <w:t>оперативная</w:t>
      </w:r>
      <w:r w:rsidRPr="00E626C7">
        <w:t>, д. 2;</w:t>
      </w:r>
    </w:p>
    <w:p w:rsidR="00113832" w:rsidRPr="00096505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096505">
        <w:t>дат</w:t>
      </w:r>
      <w:r w:rsidR="00C862F3" w:rsidRPr="00096505">
        <w:t>у</w:t>
      </w:r>
      <w:r w:rsidRPr="00096505">
        <w:t xml:space="preserve"> проведения </w:t>
      </w:r>
      <w:r w:rsidR="00BA70D1" w:rsidRPr="00096505">
        <w:t>–</w:t>
      </w:r>
      <w:r w:rsidRPr="00096505">
        <w:t xml:space="preserve"> </w:t>
      </w:r>
      <w:r w:rsidR="00096505">
        <w:t>16</w:t>
      </w:r>
      <w:r w:rsidR="00BA70D1" w:rsidRPr="00096505">
        <w:t>.0</w:t>
      </w:r>
      <w:r w:rsidR="00096505">
        <w:t>5</w:t>
      </w:r>
      <w:r w:rsidR="00BA70D1" w:rsidRPr="00096505">
        <w:t>.202</w:t>
      </w:r>
      <w:r w:rsidR="002F6976" w:rsidRPr="00096505">
        <w:t>5</w:t>
      </w:r>
      <w:r w:rsidR="00BA70D1" w:rsidRPr="00096505">
        <w:t>г</w:t>
      </w:r>
      <w:r w:rsidRPr="00096505">
        <w:t>;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>
        <w:t>время проведения - 1</w:t>
      </w:r>
      <w:r w:rsidR="00096505">
        <w:t>0</w:t>
      </w:r>
      <w:r>
        <w:t>-00 часов.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lastRenderedPageBreak/>
        <w:t xml:space="preserve">Утвердить </w:t>
      </w:r>
      <w:r w:rsidR="001459E8">
        <w:t xml:space="preserve">новый </w:t>
      </w:r>
      <w:r>
        <w:t>состав комиссии</w:t>
      </w:r>
      <w:r w:rsidR="001459E8">
        <w:t xml:space="preserve"> </w:t>
      </w:r>
      <w:r w:rsidR="001459E8" w:rsidRPr="001459E8">
        <w:t xml:space="preserve">по организации и проведению публичных слушаний по программе профилактики рисков причинения вреда (ущерба) охраняемым законом ценностям при осуществлении муниципального </w:t>
      </w:r>
      <w:r w:rsidR="00F60DC7">
        <w:t xml:space="preserve">жилищного </w:t>
      </w:r>
      <w:r w:rsidR="001459E8" w:rsidRPr="001459E8">
        <w:t>контроля на территории Промышленновского муниципального округа на 202</w:t>
      </w:r>
      <w:r w:rsidR="006B1256">
        <w:t>5</w:t>
      </w:r>
      <w:r w:rsidR="001459E8" w:rsidRPr="001459E8">
        <w:t xml:space="preserve"> год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580"/>
        <w:jc w:val="both"/>
      </w:pPr>
      <w:r>
        <w:t>Утвердить план мероприятий по организации и проведению публичных слушаний.</w:t>
      </w:r>
    </w:p>
    <w:p w:rsidR="00C862F3" w:rsidRDefault="00E75944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580"/>
        <w:jc w:val="both"/>
      </w:pPr>
      <w:r>
        <w:t>Н</w:t>
      </w:r>
      <w:r w:rsidR="00C862F3">
        <w:t xml:space="preserve">астоящее постановление </w:t>
      </w:r>
      <w:r>
        <w:t xml:space="preserve">подлежит опубликованию в газете «Эхо», сетевом издании «Электронный бюллетень администрации Промышленновского муниципального округа» и размещению </w:t>
      </w:r>
      <w:r w:rsidR="00C862F3">
        <w:t xml:space="preserve">на официальном сайте </w:t>
      </w:r>
      <w:r w:rsidR="00C862F3" w:rsidRPr="00712908">
        <w:t>администрации Промышленновского муниципального округа</w:t>
      </w:r>
      <w:r w:rsidR="00C862F3">
        <w:t xml:space="preserve"> в</w:t>
      </w:r>
      <w:r w:rsidR="00F46B9F">
        <w:t> </w:t>
      </w:r>
      <w:r w:rsidR="00F46B9F" w:rsidRPr="00804349">
        <w:rPr>
          <w:sz w:val="28"/>
          <w:szCs w:val="28"/>
        </w:rPr>
        <w:t>информационно-телекоммуникационной сети</w:t>
      </w:r>
      <w:r w:rsidR="00F46B9F">
        <w:t xml:space="preserve"> </w:t>
      </w:r>
      <w:r w:rsidR="00096505">
        <w:t>«</w:t>
      </w:r>
      <w:r w:rsidR="00C862F3">
        <w:t>Интернет</w:t>
      </w:r>
      <w:r w:rsidR="00096505">
        <w:t>»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96505">
        <w:t> </w:t>
      </w:r>
      <w:r>
        <w:t xml:space="preserve">заместителя главы </w:t>
      </w:r>
      <w:r w:rsidR="00E75944">
        <w:t xml:space="preserve">Промышленновского муниципального округа </w:t>
      </w:r>
      <w:r w:rsidR="006C5E0F">
        <w:t>-</w:t>
      </w:r>
      <w:r>
        <w:t xml:space="preserve"> </w:t>
      </w:r>
      <w:r w:rsidR="00860A2E">
        <w:t>начальник</w:t>
      </w:r>
      <w:r w:rsidR="006C5E0F">
        <w:t>а</w:t>
      </w:r>
      <w:r w:rsidR="00860A2E">
        <w:t xml:space="preserve"> </w:t>
      </w:r>
      <w:r w:rsidR="006C5E0F">
        <w:t>У</w:t>
      </w:r>
      <w:r w:rsidR="00860A2E">
        <w:t xml:space="preserve">правления </w:t>
      </w:r>
      <w:r>
        <w:t xml:space="preserve">по </w:t>
      </w:r>
      <w:r w:rsidR="00860A2E">
        <w:t>жизнеобеспечению и</w:t>
      </w:r>
      <w:r w:rsidR="00096505">
        <w:t> </w:t>
      </w:r>
      <w:r w:rsidR="00860A2E">
        <w:t xml:space="preserve">строительству </w:t>
      </w:r>
      <w:r w:rsidR="006B4FA6">
        <w:t xml:space="preserve">администрации Промышленновского округа </w:t>
      </w:r>
      <w:r w:rsidR="00E75944">
        <w:t xml:space="preserve">А.А. </w:t>
      </w:r>
      <w:r w:rsidR="001459E8">
        <w:t>Зарубина</w:t>
      </w:r>
      <w:r w:rsidR="00E75944">
        <w:t>.</w:t>
      </w:r>
    </w:p>
    <w:p w:rsidR="00860A2E" w:rsidRDefault="00860A2E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r w:rsidRPr="002F4D70">
        <w:t xml:space="preserve">Постановление вступает в силу </w:t>
      </w:r>
      <w:r w:rsidR="00E75944">
        <w:t>со дня</w:t>
      </w:r>
      <w:r w:rsidRPr="002F4D70">
        <w:t xml:space="preserve"> опубликования.</w:t>
      </w:r>
    </w:p>
    <w:p w:rsidR="006C4301" w:rsidRPr="001459E8" w:rsidRDefault="006C4301" w:rsidP="00B1009F">
      <w:pPr>
        <w:pStyle w:val="Iauiue"/>
        <w:ind w:firstLine="709"/>
        <w:jc w:val="both"/>
        <w:rPr>
          <w:color w:val="000000"/>
          <w:sz w:val="27"/>
          <w:szCs w:val="27"/>
        </w:rPr>
      </w:pPr>
    </w:p>
    <w:p w:rsidR="002F4D70" w:rsidRDefault="002F4D70" w:rsidP="00B1009F">
      <w:pPr>
        <w:pStyle w:val="Iauiue"/>
        <w:ind w:firstLine="709"/>
        <w:jc w:val="both"/>
        <w:rPr>
          <w:sz w:val="28"/>
          <w:szCs w:val="28"/>
        </w:rPr>
      </w:pPr>
    </w:p>
    <w:p w:rsidR="006C4301" w:rsidRPr="0050311F" w:rsidRDefault="006C4301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849FA" w:rsidP="00D849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86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860A2E" w:rsidRDefault="00860A2E" w:rsidP="002950D0">
      <w:pPr>
        <w:autoSpaceDE w:val="0"/>
        <w:autoSpaceDN w:val="0"/>
        <w:adjustRightInd w:val="0"/>
      </w:pPr>
    </w:p>
    <w:p w:rsidR="00860A2E" w:rsidRDefault="00860A2E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2F4D70">
        <w:t>С</w:t>
      </w:r>
      <w:r w:rsidR="00712908">
        <w:t>.</w:t>
      </w:r>
      <w:r w:rsidR="00F60DC7">
        <w:t>А</w:t>
      </w:r>
      <w:r w:rsidR="00712908">
        <w:t xml:space="preserve">. </w:t>
      </w:r>
      <w:proofErr w:type="spellStart"/>
      <w:r w:rsidR="00F60DC7">
        <w:t>Ветохина</w:t>
      </w:r>
      <w:proofErr w:type="spellEnd"/>
      <w:r w:rsidR="00B3030F">
        <w:t xml:space="preserve"> </w:t>
      </w:r>
    </w:p>
    <w:p w:rsidR="007771D7" w:rsidRDefault="00B3030F" w:rsidP="00D849FA">
      <w:pPr>
        <w:autoSpaceDE w:val="0"/>
        <w:autoSpaceDN w:val="0"/>
        <w:adjustRightInd w:val="0"/>
        <w:sectPr w:rsidR="007771D7" w:rsidSect="00F46B9F">
          <w:footerReference w:type="even" r:id="rId9"/>
          <w:footerReference w:type="default" r:id="rId10"/>
          <w:pgSz w:w="11906" w:h="16838"/>
          <w:pgMar w:top="851" w:right="1006" w:bottom="1438" w:left="1500" w:header="0" w:footer="709" w:gutter="0"/>
          <w:cols w:space="708"/>
          <w:titlePg/>
          <w:docGrid w:linePitch="360"/>
        </w:sectPr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712908">
        <w:t>14</w:t>
      </w:r>
      <w:r w:rsidR="002F4D70">
        <w:t>-</w:t>
      </w:r>
      <w:r w:rsidR="00712908">
        <w:t>78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30"/>
      </w:tblGrid>
      <w:tr w:rsidR="007771D7" w:rsidTr="00C343AF">
        <w:tc>
          <w:tcPr>
            <w:tcW w:w="4786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30" w:type="dxa"/>
          </w:tcPr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E3968">
              <w:rPr>
                <w:color w:val="000000"/>
                <w:sz w:val="28"/>
                <w:szCs w:val="28"/>
              </w:rPr>
              <w:t>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E3968">
              <w:rPr>
                <w:color w:val="000000"/>
                <w:sz w:val="28"/>
                <w:szCs w:val="28"/>
              </w:rPr>
              <w:t>ромышленновского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7771D7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968">
              <w:rPr>
                <w:color w:val="000000"/>
                <w:sz w:val="28"/>
                <w:szCs w:val="28"/>
              </w:rPr>
              <w:t xml:space="preserve">от </w:t>
            </w:r>
            <w:r w:rsidRPr="00521065">
              <w:rPr>
                <w:color w:val="000000"/>
                <w:sz w:val="28"/>
                <w:szCs w:val="28"/>
                <w:u w:val="single"/>
              </w:rPr>
              <w:t>«16» апреля 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3968">
              <w:rPr>
                <w:color w:val="000000"/>
                <w:sz w:val="28"/>
                <w:szCs w:val="28"/>
              </w:rPr>
              <w:t xml:space="preserve">г. № </w:t>
            </w:r>
            <w:r w:rsidRPr="00521065">
              <w:rPr>
                <w:color w:val="000000"/>
                <w:sz w:val="28"/>
                <w:szCs w:val="28"/>
                <w:u w:val="single"/>
              </w:rPr>
              <w:t>406-П</w:t>
            </w:r>
          </w:p>
        </w:tc>
      </w:tr>
    </w:tbl>
    <w:p w:rsidR="007771D7" w:rsidRDefault="007771D7" w:rsidP="007771D7">
      <w:pPr>
        <w:autoSpaceDE w:val="0"/>
        <w:autoSpaceDN w:val="0"/>
        <w:adjustRightInd w:val="0"/>
        <w:jc w:val="right"/>
        <w:rPr>
          <w:color w:val="000000"/>
        </w:rPr>
      </w:pPr>
    </w:p>
    <w:p w:rsidR="007771D7" w:rsidRPr="00C66D3F" w:rsidRDefault="007771D7" w:rsidP="007771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453839">
        <w:rPr>
          <w:sz w:val="28"/>
          <w:szCs w:val="28"/>
        </w:rPr>
        <w:t xml:space="preserve">комиссии </w:t>
      </w:r>
      <w:r w:rsidRPr="00B239C5">
        <w:rPr>
          <w:sz w:val="28"/>
          <w:szCs w:val="28"/>
        </w:rPr>
        <w:t xml:space="preserve">по организации и проведению </w:t>
      </w:r>
      <w:r w:rsidRPr="00C66D3F">
        <w:rPr>
          <w:sz w:val="28"/>
          <w:szCs w:val="28"/>
        </w:rPr>
        <w:t xml:space="preserve">публичных слушаний </w:t>
      </w:r>
    </w:p>
    <w:p w:rsidR="007771D7" w:rsidRPr="00C66D3F" w:rsidRDefault="007771D7" w:rsidP="007771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D3F">
        <w:rPr>
          <w:sz w:val="28"/>
          <w:szCs w:val="28"/>
        </w:rPr>
        <w:t>по проведению публичных слушаний по программе</w:t>
      </w:r>
    </w:p>
    <w:p w:rsidR="007771D7" w:rsidRPr="00453839" w:rsidRDefault="007771D7" w:rsidP="007771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659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жилищного контроля</w:t>
      </w:r>
      <w:r w:rsidRPr="00056593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056593">
        <w:rPr>
          <w:sz w:val="28"/>
          <w:szCs w:val="28"/>
        </w:rPr>
        <w:t>территории Промышленновского</w:t>
      </w:r>
      <w:r>
        <w:rPr>
          <w:sz w:val="28"/>
          <w:szCs w:val="28"/>
        </w:rPr>
        <w:t xml:space="preserve"> </w:t>
      </w:r>
      <w:r w:rsidRPr="00056593">
        <w:rPr>
          <w:sz w:val="28"/>
          <w:szCs w:val="28"/>
        </w:rPr>
        <w:t>муниципального округа на 202</w:t>
      </w:r>
      <w:r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</w:p>
    <w:p w:rsidR="007771D7" w:rsidRPr="005E6300" w:rsidRDefault="007771D7" w:rsidP="007771D7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3652"/>
        <w:gridCol w:w="5954"/>
      </w:tblGrid>
      <w:tr w:rsidR="007771D7" w:rsidTr="00C343AF">
        <w:tc>
          <w:tcPr>
            <w:tcW w:w="3652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 xml:space="preserve">Зарубин </w:t>
            </w:r>
          </w:p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Артем Анатольевич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ind w:left="34"/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 xml:space="preserve">заместитель главы Промышленновского муниципального округа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>начальник Управления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7771D7" w:rsidTr="00C343AF">
        <w:trPr>
          <w:trHeight w:val="1441"/>
        </w:trPr>
        <w:tc>
          <w:tcPr>
            <w:tcW w:w="3652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Ветохина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954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spacing w:before="120"/>
              <w:ind w:left="34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жилищного </w:t>
            </w:r>
            <w:r w:rsidRPr="005C2540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Секретарь комиссии</w:t>
      </w:r>
    </w:p>
    <w:p w:rsidR="007771D7" w:rsidRPr="00DE4901" w:rsidRDefault="007771D7" w:rsidP="007771D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7771D7" w:rsidTr="00C343AF">
        <w:tc>
          <w:tcPr>
            <w:tcW w:w="3652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Лукашенко Виктория Николаевна</w:t>
            </w:r>
          </w:p>
        </w:tc>
        <w:tc>
          <w:tcPr>
            <w:tcW w:w="5954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жилищно-коммунального хозяйства</w:t>
            </w:r>
            <w:r w:rsidRPr="005C25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благоустройства У</w:t>
            </w:r>
            <w:r w:rsidRPr="005C2540">
              <w:rPr>
                <w:color w:val="000000"/>
                <w:sz w:val="28"/>
                <w:szCs w:val="28"/>
              </w:rPr>
              <w:t>правления по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C2540">
              <w:rPr>
                <w:color w:val="000000"/>
                <w:sz w:val="28"/>
                <w:szCs w:val="28"/>
              </w:rPr>
              <w:t>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7771D7" w:rsidRDefault="007771D7" w:rsidP="007771D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Члены комиссии</w:t>
      </w:r>
    </w:p>
    <w:p w:rsidR="007771D7" w:rsidRPr="00DE4901" w:rsidRDefault="007771D7" w:rsidP="007771D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610"/>
        <w:gridCol w:w="6006"/>
      </w:tblGrid>
      <w:tr w:rsidR="007771D7" w:rsidTr="00C343AF">
        <w:trPr>
          <w:trHeight w:val="1394"/>
        </w:trPr>
        <w:tc>
          <w:tcPr>
            <w:tcW w:w="3369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</w:t>
            </w:r>
          </w:p>
          <w:p w:rsidR="007771D7" w:rsidRPr="008B7D2B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247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color w:val="000000"/>
                <w:sz w:val="28"/>
                <w:szCs w:val="28"/>
              </w:rPr>
              <w:t>начальника 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7771D7" w:rsidTr="00C343AF">
        <w:trPr>
          <w:trHeight w:val="941"/>
        </w:trPr>
        <w:tc>
          <w:tcPr>
            <w:tcW w:w="3369" w:type="dxa"/>
            <w:hideMark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</w:t>
            </w:r>
          </w:p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6247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председателя комитета по управлению муниципальным имуществом администрации Промышленновского муниципального  округа</w:t>
            </w:r>
          </w:p>
        </w:tc>
      </w:tr>
      <w:tr w:rsidR="007771D7" w:rsidTr="00C343AF">
        <w:trPr>
          <w:trHeight w:val="899"/>
        </w:trPr>
        <w:tc>
          <w:tcPr>
            <w:tcW w:w="3369" w:type="dxa"/>
            <w:hideMark/>
          </w:tcPr>
          <w:p w:rsidR="007771D7" w:rsidRDefault="007771D7" w:rsidP="00C343AF">
            <w:pPr>
              <w:jc w:val="both"/>
              <w:rPr>
                <w:color w:val="000000"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Ващенко Елена</w:t>
            </w:r>
          </w:p>
          <w:p w:rsidR="007771D7" w:rsidRDefault="007771D7" w:rsidP="00C343AF">
            <w:pPr>
              <w:jc w:val="both"/>
              <w:rPr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247" w:type="dxa"/>
          </w:tcPr>
          <w:p w:rsidR="007771D7" w:rsidRDefault="007771D7" w:rsidP="00C343AF">
            <w:pPr>
              <w:tabs>
                <w:tab w:val="left" w:pos="513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>председатель Совета народных депутатов Промышленновского муниципального округа (по согласованию)</w:t>
            </w:r>
          </w:p>
        </w:tc>
      </w:tr>
      <w:tr w:rsidR="007771D7" w:rsidTr="00C343AF">
        <w:trPr>
          <w:trHeight w:val="1394"/>
        </w:trPr>
        <w:tc>
          <w:tcPr>
            <w:tcW w:w="9616" w:type="dxa"/>
            <w:gridSpan w:val="2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35"/>
              <w:tblOverlap w:val="never"/>
              <w:tblW w:w="9468" w:type="dxa"/>
              <w:tblLook w:val="01E0"/>
            </w:tblPr>
            <w:tblGrid>
              <w:gridCol w:w="5812"/>
              <w:gridCol w:w="3656"/>
            </w:tblGrid>
            <w:tr w:rsidR="007771D7" w:rsidRPr="00C76289" w:rsidTr="00C343AF">
              <w:tc>
                <w:tcPr>
                  <w:tcW w:w="5812" w:type="dxa"/>
                  <w:shd w:val="clear" w:color="auto" w:fill="auto"/>
                </w:tcPr>
                <w:p w:rsidR="007771D7" w:rsidRPr="00C76289" w:rsidRDefault="007771D7" w:rsidP="00C343AF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-</w:t>
                  </w:r>
                </w:p>
              </w:tc>
              <w:tc>
                <w:tcPr>
                  <w:tcW w:w="3656" w:type="dxa"/>
                  <w:shd w:val="clear" w:color="auto" w:fill="auto"/>
                </w:tcPr>
                <w:p w:rsidR="007771D7" w:rsidRPr="00C76289" w:rsidRDefault="007771D7" w:rsidP="00C343A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771D7" w:rsidRPr="00C76289" w:rsidTr="00C343AF">
              <w:tc>
                <w:tcPr>
                  <w:tcW w:w="5812" w:type="dxa"/>
                  <w:shd w:val="clear" w:color="auto" w:fill="auto"/>
                </w:tcPr>
                <w:p w:rsidR="007771D7" w:rsidRPr="00C76289" w:rsidRDefault="007771D7" w:rsidP="00C343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по жизнеобеспечению и строительству администрации Промышленновского муниципального округа</w:t>
                  </w:r>
                </w:p>
              </w:tc>
              <w:tc>
                <w:tcPr>
                  <w:tcW w:w="3656" w:type="dxa"/>
                  <w:shd w:val="clear" w:color="auto" w:fill="auto"/>
                </w:tcPr>
                <w:p w:rsidR="007771D7" w:rsidRDefault="007771D7" w:rsidP="00C343AF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</w:p>
                <w:p w:rsidR="007771D7" w:rsidRDefault="007771D7" w:rsidP="00C343AF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</w:p>
                <w:p w:rsidR="007771D7" w:rsidRPr="00C76289" w:rsidRDefault="007771D7" w:rsidP="00C343AF">
                  <w:pPr>
                    <w:ind w:right="14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А.А. Зарубин</w:t>
                  </w:r>
                </w:p>
              </w:tc>
            </w:tr>
          </w:tbl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3077"/>
              </w:tabs>
              <w:spacing w:before="0" w:after="0" w:line="322" w:lineRule="exact"/>
              <w:ind w:right="400"/>
              <w:jc w:val="both"/>
              <w:rPr>
                <w:sz w:val="28"/>
                <w:szCs w:val="28"/>
              </w:rPr>
            </w:pPr>
          </w:p>
        </w:tc>
      </w:tr>
    </w:tbl>
    <w:p w:rsidR="007771D7" w:rsidRDefault="007771D7" w:rsidP="007771D7">
      <w:pPr>
        <w:autoSpaceDE w:val="0"/>
        <w:autoSpaceDN w:val="0"/>
        <w:adjustRightInd w:val="0"/>
        <w:jc w:val="right"/>
        <w:rPr>
          <w:color w:val="000000"/>
        </w:rPr>
      </w:pPr>
    </w:p>
    <w:p w:rsidR="007771D7" w:rsidRDefault="007771D7" w:rsidP="007771D7"/>
    <w:p w:rsidR="007771D7" w:rsidRDefault="007771D7" w:rsidP="00D849FA">
      <w:pPr>
        <w:autoSpaceDE w:val="0"/>
        <w:autoSpaceDN w:val="0"/>
        <w:adjustRightInd w:val="0"/>
        <w:rPr>
          <w:color w:val="000000"/>
        </w:rPr>
        <w:sectPr w:rsidR="007771D7" w:rsidSect="00F46B9F">
          <w:pgSz w:w="11906" w:h="16838"/>
          <w:pgMar w:top="851" w:right="1006" w:bottom="1438" w:left="1500" w:header="0" w:footer="709" w:gutter="0"/>
          <w:cols w:space="708"/>
          <w:titlePg/>
          <w:docGrid w:linePitch="360"/>
        </w:sectPr>
      </w:pPr>
    </w:p>
    <w:p w:rsidR="007771D7" w:rsidRDefault="007771D7" w:rsidP="007771D7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3"/>
        <w:tblpPr w:leftFromText="180" w:rightFromText="180" w:vertAnchor="text" w:horzAnchor="margin" w:tblpY="-1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64"/>
      </w:tblGrid>
      <w:tr w:rsidR="007771D7" w:rsidTr="00C343AF">
        <w:tc>
          <w:tcPr>
            <w:tcW w:w="4644" w:type="dxa"/>
          </w:tcPr>
          <w:p w:rsidR="007771D7" w:rsidRDefault="007771D7" w:rsidP="00C343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71D7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64" w:type="dxa"/>
          </w:tcPr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E3968">
              <w:rPr>
                <w:color w:val="000000"/>
                <w:sz w:val="28"/>
                <w:szCs w:val="28"/>
              </w:rPr>
              <w:t>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E3968">
              <w:rPr>
                <w:color w:val="000000"/>
                <w:sz w:val="28"/>
                <w:szCs w:val="28"/>
              </w:rPr>
              <w:t>ромышленновского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7771D7" w:rsidRPr="00EE3968" w:rsidRDefault="007771D7" w:rsidP="00C34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 xml:space="preserve">от </w:t>
            </w:r>
            <w:r w:rsidRPr="00521065">
              <w:rPr>
                <w:color w:val="000000"/>
                <w:sz w:val="28"/>
                <w:szCs w:val="28"/>
                <w:u w:val="single"/>
              </w:rPr>
              <w:t>«16» апреля 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3968">
              <w:rPr>
                <w:color w:val="000000"/>
                <w:sz w:val="28"/>
                <w:szCs w:val="28"/>
              </w:rPr>
              <w:t xml:space="preserve">г. № </w:t>
            </w:r>
            <w:r w:rsidRPr="00521065">
              <w:rPr>
                <w:color w:val="000000"/>
                <w:sz w:val="28"/>
                <w:szCs w:val="28"/>
                <w:u w:val="single"/>
              </w:rPr>
              <w:t>406-П</w:t>
            </w:r>
          </w:p>
        </w:tc>
      </w:tr>
    </w:tbl>
    <w:p w:rsidR="007771D7" w:rsidRPr="00B7718C" w:rsidRDefault="007771D7" w:rsidP="007771D7">
      <w:pPr>
        <w:pStyle w:val="20"/>
        <w:shd w:val="clear" w:color="auto" w:fill="auto"/>
        <w:spacing w:before="0" w:line="270" w:lineRule="exact"/>
        <w:ind w:right="160"/>
        <w:jc w:val="center"/>
        <w:rPr>
          <w:sz w:val="28"/>
          <w:szCs w:val="28"/>
        </w:rPr>
      </w:pPr>
      <w:r w:rsidRPr="00B7718C">
        <w:rPr>
          <w:sz w:val="28"/>
          <w:szCs w:val="28"/>
        </w:rPr>
        <w:t>План</w:t>
      </w:r>
    </w:p>
    <w:p w:rsidR="007771D7" w:rsidRPr="00B7718C" w:rsidRDefault="007771D7" w:rsidP="007771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718C">
        <w:rPr>
          <w:b/>
          <w:bCs/>
          <w:sz w:val="28"/>
          <w:szCs w:val="28"/>
        </w:rPr>
        <w:t>мероприятий по организации и проведению публичных слушаний</w:t>
      </w:r>
    </w:p>
    <w:p w:rsidR="007771D7" w:rsidRDefault="007771D7" w:rsidP="007771D7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tbl>
      <w:tblPr>
        <w:tblW w:w="10200" w:type="dxa"/>
        <w:tblInd w:w="-2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0"/>
        <w:gridCol w:w="5800"/>
        <w:gridCol w:w="1700"/>
        <w:gridCol w:w="2200"/>
      </w:tblGrid>
      <w:tr w:rsidR="007771D7" w:rsidTr="00C343AF">
        <w:trPr>
          <w:trHeight w:hRule="exact" w:val="5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"/>
              </w:rPr>
              <w:t>№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14" w:right="201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Pr="00FB33AC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32" w:right="46"/>
            </w:pPr>
            <w:r>
              <w:rPr>
                <w:rStyle w:val="11"/>
              </w:rPr>
              <w:t>Срок</w:t>
            </w:r>
          </w:p>
        </w:tc>
      </w:tr>
      <w:tr w:rsidR="007771D7" w:rsidTr="00C343AF">
        <w:trPr>
          <w:trHeight w:hRule="exact" w:val="14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</w:pPr>
            <w:r>
              <w:rPr>
                <w:rStyle w:val="11"/>
              </w:rPr>
              <w:t>Размещение настоящего постановления о назначении проведения публичных слушаний на официальном сайте администрации Промышленновского муниципального округа (</w:t>
            </w:r>
            <w:r w:rsidRPr="00FB33AC">
              <w:rPr>
                <w:rStyle w:val="11"/>
              </w:rPr>
              <w:t>http://admprom.ru/</w:t>
            </w:r>
            <w:r>
              <w:rPr>
                <w:rStyle w:val="11"/>
              </w:rPr>
              <w:t>)  и опубликование его в районной газете «Эхо».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Pr="00FB33AC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А.А. Зарубин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3 рабочих дней (включительно) со дня подписания</w:t>
            </w:r>
          </w:p>
        </w:tc>
      </w:tr>
      <w:tr w:rsidR="007771D7" w:rsidTr="00C343AF">
        <w:trPr>
          <w:trHeight w:hRule="exact" w:val="2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Pr="00C66D3F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Размещение </w:t>
            </w:r>
            <w:proofErr w:type="gramStart"/>
            <w:r>
              <w:rPr>
                <w:rStyle w:val="11"/>
              </w:rPr>
              <w:t xml:space="preserve">проекта </w:t>
            </w:r>
            <w:r w:rsidRPr="00C66D3F">
              <w:rPr>
                <w:rStyle w:val="11"/>
              </w:rPr>
              <w:t>программ</w:t>
            </w:r>
            <w:r>
              <w:rPr>
                <w:rStyle w:val="11"/>
              </w:rPr>
              <w:t xml:space="preserve">ы </w:t>
            </w:r>
            <w:r w:rsidRPr="00C66D3F">
              <w:rPr>
                <w:rStyle w:val="11"/>
              </w:rPr>
              <w:t>профилактики рисков причинения</w:t>
            </w:r>
            <w:proofErr w:type="gramEnd"/>
            <w:r w:rsidRPr="00C66D3F">
              <w:rPr>
                <w:rStyle w:val="11"/>
              </w:rPr>
              <w:t xml:space="preserve"> вреда (ущерба) охраняемым законом ценностям при осуществлении муниципального</w:t>
            </w:r>
            <w:r>
              <w:rPr>
                <w:rStyle w:val="11"/>
              </w:rPr>
              <w:t xml:space="preserve"> жилищного контроля</w:t>
            </w:r>
            <w:r w:rsidRPr="00C66D3F">
              <w:rPr>
                <w:rStyle w:val="11"/>
              </w:rPr>
              <w:t xml:space="preserve"> на 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C66D3F">
              <w:rPr>
                <w:rStyle w:val="11"/>
              </w:rPr>
              <w:t xml:space="preserve"> год</w:t>
            </w:r>
            <w:r>
              <w:rPr>
                <w:rStyle w:val="11"/>
              </w:rPr>
              <w:t xml:space="preserve"> на официальном сайте администрации  Промышленновского муниципального округа </w:t>
            </w:r>
            <w:hyperlink r:id="rId11" w:history="1">
              <w:r w:rsidRPr="00C66D3F">
                <w:rPr>
                  <w:rStyle w:val="11"/>
                </w:rPr>
                <w:t>(http://admprom.ru/)</w:t>
              </w:r>
            </w:hyperlink>
            <w:r>
              <w:rPr>
                <w:rStyle w:val="11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 xml:space="preserve">С.А. </w:t>
            </w:r>
            <w:proofErr w:type="spellStart"/>
            <w:r>
              <w:rPr>
                <w:rStyle w:val="11"/>
              </w:rPr>
              <w:t>Ветохина</w:t>
            </w:r>
            <w:proofErr w:type="spellEnd"/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Pr="001F79AF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90" w:right="46"/>
              <w:jc w:val="left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</w:rPr>
              <w:t>в течение 3 рабочих дней (включительно) со дня официального опубликования постановления о проведении публичных слушаний</w:t>
            </w:r>
          </w:p>
        </w:tc>
      </w:tr>
      <w:tr w:rsidR="007771D7" w:rsidTr="00C343AF">
        <w:trPr>
          <w:trHeight w:hRule="exact" w:val="2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</w:pPr>
            <w:r>
              <w:rPr>
                <w:rStyle w:val="11"/>
              </w:rPr>
              <w:t xml:space="preserve">Прием письменных заявлений и возражений от граждан, юридических лиц по проекту </w:t>
            </w:r>
            <w:r w:rsidRPr="00C66D3F">
              <w:rPr>
                <w:rStyle w:val="11"/>
              </w:rPr>
              <w:t>программ</w:t>
            </w:r>
            <w:r>
              <w:rPr>
                <w:rStyle w:val="11"/>
              </w:rPr>
              <w:t xml:space="preserve">ы </w:t>
            </w:r>
            <w:r w:rsidRPr="00C66D3F">
              <w:rPr>
                <w:rStyle w:val="11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Style w:val="11"/>
              </w:rPr>
              <w:t>жилищного контроля</w:t>
            </w:r>
            <w:r w:rsidRPr="00C66D3F">
              <w:rPr>
                <w:rStyle w:val="11"/>
              </w:rPr>
              <w:t xml:space="preserve"> на территории Промышленновского муниципального округа на 202</w:t>
            </w:r>
            <w:r>
              <w:rPr>
                <w:rStyle w:val="11"/>
              </w:rPr>
              <w:t>5</w:t>
            </w:r>
            <w:r w:rsidRPr="00C66D3F">
              <w:rPr>
                <w:rStyle w:val="11"/>
              </w:rPr>
              <w:t xml:space="preserve"> год</w:t>
            </w:r>
            <w:r>
              <w:rPr>
                <w:rStyle w:val="11"/>
              </w:rPr>
              <w:t xml:space="preserve"> по адресу: </w:t>
            </w:r>
            <w:proofErr w:type="spellStart"/>
            <w:r>
              <w:rPr>
                <w:rStyle w:val="11"/>
              </w:rPr>
              <w:t>пгт</w:t>
            </w:r>
            <w:proofErr w:type="spellEnd"/>
            <w:r>
              <w:rPr>
                <w:rStyle w:val="11"/>
              </w:rPr>
              <w:t xml:space="preserve">. Промышленная ул. Коммунистическая, 23а, </w:t>
            </w:r>
            <w:proofErr w:type="spellStart"/>
            <w:r>
              <w:rPr>
                <w:rStyle w:val="11"/>
              </w:rPr>
              <w:t>каб</w:t>
            </w:r>
            <w:proofErr w:type="spellEnd"/>
            <w:r>
              <w:rPr>
                <w:rStyle w:val="11"/>
              </w:rPr>
              <w:t>. 313, с 8.30 до 17.30 ежедневно, за исключением выходных дней: (суббота, воскресенье).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 xml:space="preserve">С.А. </w:t>
            </w:r>
            <w:proofErr w:type="spellStart"/>
            <w:r>
              <w:rPr>
                <w:rStyle w:val="11"/>
              </w:rPr>
              <w:t>Ветохина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20 календарных дней со дня опубликования постановления о проведении публичных слушаний</w:t>
            </w:r>
          </w:p>
        </w:tc>
      </w:tr>
      <w:tr w:rsidR="007771D7" w:rsidTr="00C343AF">
        <w:trPr>
          <w:trHeight w:hRule="exact" w:val="9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Pr="001F79AF" w:rsidRDefault="007771D7" w:rsidP="00C343AF">
            <w:pPr>
              <w:pStyle w:val="21"/>
              <w:shd w:val="clear" w:color="auto" w:fill="auto"/>
              <w:spacing w:before="0" w:after="0" w:line="278" w:lineRule="exact"/>
              <w:ind w:left="114" w:right="201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</w:rPr>
              <w:t xml:space="preserve">Проведение публичных слушаний в администрации  Промышленновского муниципального округа по адресу: </w:t>
            </w:r>
            <w:proofErr w:type="spellStart"/>
            <w:r>
              <w:rPr>
                <w:rStyle w:val="11"/>
              </w:rPr>
              <w:t>пгт</w:t>
            </w:r>
            <w:proofErr w:type="spellEnd"/>
            <w:r>
              <w:rPr>
                <w:rStyle w:val="11"/>
              </w:rPr>
              <w:t>. Промышленная ул. Кооперативная,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 xml:space="preserve">С.А. </w:t>
            </w:r>
            <w:proofErr w:type="spellStart"/>
            <w:r>
              <w:rPr>
                <w:rStyle w:val="11"/>
              </w:rPr>
              <w:t>Ветохина</w:t>
            </w:r>
            <w:proofErr w:type="spellEnd"/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Pr="00D12C0B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32" w:right="46"/>
              <w:rPr>
                <w:rStyle w:val="11"/>
              </w:rPr>
            </w:pPr>
            <w:r w:rsidRPr="002D787B">
              <w:rPr>
                <w:rStyle w:val="11"/>
              </w:rPr>
              <w:t>16.05.2025</w:t>
            </w:r>
          </w:p>
        </w:tc>
      </w:tr>
      <w:tr w:rsidR="007771D7" w:rsidTr="00C343AF">
        <w:trPr>
          <w:trHeight w:hRule="exact" w:val="7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Оформление заключения о результатах проведения публичных слушаний.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 xml:space="preserve">С.А. </w:t>
            </w:r>
            <w:proofErr w:type="spellStart"/>
            <w:r>
              <w:rPr>
                <w:rStyle w:val="11"/>
              </w:rPr>
              <w:t>Ветохина</w:t>
            </w:r>
            <w:proofErr w:type="spellEnd"/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>в течение 7 рабочих дней со дня проведения публичных слушаний</w:t>
            </w:r>
          </w:p>
        </w:tc>
      </w:tr>
      <w:tr w:rsidR="007771D7" w:rsidTr="00C343AF">
        <w:trPr>
          <w:trHeight w:hRule="exact" w:val="12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Размещение протокола и заключения о результатах проведения публичных слушаний на официальном сайте администрации  Промышленновского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 xml:space="preserve">С.А. </w:t>
            </w:r>
            <w:proofErr w:type="spellStart"/>
            <w:r>
              <w:rPr>
                <w:rStyle w:val="11"/>
              </w:rPr>
              <w:t>Ветохина</w:t>
            </w:r>
            <w:proofErr w:type="spellEnd"/>
          </w:p>
          <w:p w:rsidR="007771D7" w:rsidRDefault="007771D7" w:rsidP="00C343A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1D7" w:rsidRDefault="007771D7" w:rsidP="00C343AF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 xml:space="preserve">в течение 3 рабочих дней </w:t>
            </w:r>
            <w:proofErr w:type="gramStart"/>
            <w:r>
              <w:rPr>
                <w:rStyle w:val="11"/>
              </w:rPr>
              <w:t>с даты подготовки</w:t>
            </w:r>
            <w:proofErr w:type="gramEnd"/>
            <w:r>
              <w:rPr>
                <w:rStyle w:val="11"/>
              </w:rPr>
              <w:t xml:space="preserve"> заключения</w:t>
            </w:r>
          </w:p>
        </w:tc>
      </w:tr>
    </w:tbl>
    <w:tbl>
      <w:tblPr>
        <w:tblpPr w:leftFromText="180" w:rightFromText="180" w:vertAnchor="text" w:horzAnchor="margin" w:tblpX="-192" w:tblpY="581"/>
        <w:tblOverlap w:val="never"/>
        <w:tblW w:w="10208" w:type="dxa"/>
        <w:tblLook w:val="01E0"/>
      </w:tblPr>
      <w:tblGrid>
        <w:gridCol w:w="6004"/>
        <w:gridCol w:w="4204"/>
      </w:tblGrid>
      <w:tr w:rsidR="007771D7" w:rsidRPr="00C76289" w:rsidTr="00C343AF">
        <w:tc>
          <w:tcPr>
            <w:tcW w:w="6004" w:type="dxa"/>
            <w:shd w:val="clear" w:color="auto" w:fill="auto"/>
          </w:tcPr>
          <w:p w:rsidR="007771D7" w:rsidRPr="00C76289" w:rsidRDefault="007771D7" w:rsidP="00C343A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</w:t>
            </w:r>
          </w:p>
        </w:tc>
        <w:tc>
          <w:tcPr>
            <w:tcW w:w="4204" w:type="dxa"/>
            <w:shd w:val="clear" w:color="auto" w:fill="auto"/>
          </w:tcPr>
          <w:p w:rsidR="007771D7" w:rsidRPr="00C76289" w:rsidRDefault="007771D7" w:rsidP="00C343AF">
            <w:pPr>
              <w:jc w:val="center"/>
              <w:rPr>
                <w:sz w:val="28"/>
                <w:szCs w:val="28"/>
              </w:rPr>
            </w:pPr>
          </w:p>
        </w:tc>
      </w:tr>
      <w:tr w:rsidR="007771D7" w:rsidRPr="00C76289" w:rsidTr="00C343AF">
        <w:tc>
          <w:tcPr>
            <w:tcW w:w="6004" w:type="dxa"/>
            <w:shd w:val="clear" w:color="auto" w:fill="auto"/>
          </w:tcPr>
          <w:p w:rsidR="007771D7" w:rsidRPr="00C76289" w:rsidRDefault="007771D7" w:rsidP="00C34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204" w:type="dxa"/>
            <w:shd w:val="clear" w:color="auto" w:fill="auto"/>
          </w:tcPr>
          <w:p w:rsidR="007771D7" w:rsidRDefault="007771D7" w:rsidP="00C343AF">
            <w:pPr>
              <w:ind w:right="146"/>
              <w:jc w:val="right"/>
              <w:rPr>
                <w:sz w:val="28"/>
                <w:szCs w:val="28"/>
              </w:rPr>
            </w:pPr>
          </w:p>
          <w:p w:rsidR="007771D7" w:rsidRDefault="007771D7" w:rsidP="00C343AF">
            <w:pPr>
              <w:ind w:right="146"/>
              <w:jc w:val="right"/>
              <w:rPr>
                <w:sz w:val="28"/>
                <w:szCs w:val="28"/>
              </w:rPr>
            </w:pPr>
          </w:p>
          <w:p w:rsidR="007771D7" w:rsidRPr="00C76289" w:rsidRDefault="007771D7" w:rsidP="00C343AF">
            <w:pPr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</w:t>
            </w:r>
          </w:p>
        </w:tc>
      </w:tr>
    </w:tbl>
    <w:p w:rsidR="007771D7" w:rsidRDefault="007771D7" w:rsidP="007771D7">
      <w:pPr>
        <w:rPr>
          <w:sz w:val="28"/>
          <w:szCs w:val="28"/>
        </w:rPr>
      </w:pPr>
    </w:p>
    <w:p w:rsidR="007771D7" w:rsidRDefault="007771D7" w:rsidP="007771D7"/>
    <w:p w:rsidR="007771D7" w:rsidRDefault="007771D7" w:rsidP="00D849FA">
      <w:pPr>
        <w:autoSpaceDE w:val="0"/>
        <w:autoSpaceDN w:val="0"/>
        <w:adjustRightInd w:val="0"/>
        <w:rPr>
          <w:color w:val="000000"/>
        </w:rPr>
      </w:pPr>
    </w:p>
    <w:sectPr w:rsidR="007771D7" w:rsidSect="001F79AF">
      <w:footerReference w:type="even" r:id="rId12"/>
      <w:footerReference w:type="default" r:id="rId13"/>
      <w:footerReference w:type="first" r:id="rId14"/>
      <w:pgSz w:w="11906" w:h="16838"/>
      <w:pgMar w:top="540" w:right="1006" w:bottom="360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8E" w:rsidRDefault="003D178E" w:rsidP="00652700">
      <w:r>
        <w:separator/>
      </w:r>
    </w:p>
  </w:endnote>
  <w:endnote w:type="continuationSeparator" w:id="0">
    <w:p w:rsidR="003D178E" w:rsidRDefault="003D178E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2F4D70" w:rsidP="00BC1CCB">
    <w:pPr>
      <w:pStyle w:val="a7"/>
    </w:pPr>
    <w:r>
      <w:t xml:space="preserve">постановление от </w:t>
    </w:r>
    <w:r w:rsidRPr="00BE4897">
      <w:rPr>
        <w:u w:val="single"/>
      </w:rPr>
      <w:t>«</w:t>
    </w:r>
    <w:r w:rsidR="00BE4897" w:rsidRPr="00BE4897">
      <w:rPr>
        <w:u w:val="single"/>
      </w:rPr>
      <w:t>16</w:t>
    </w:r>
    <w:r w:rsidRPr="00BE4897">
      <w:rPr>
        <w:u w:val="single"/>
      </w:rPr>
      <w:t xml:space="preserve">» </w:t>
    </w:r>
    <w:r w:rsidR="00BE4897" w:rsidRPr="00BE4897">
      <w:rPr>
        <w:u w:val="single"/>
      </w:rPr>
      <w:t>апреля 2025</w:t>
    </w:r>
    <w:r w:rsidR="00BE4897">
      <w:t xml:space="preserve"> </w:t>
    </w:r>
    <w:r w:rsidR="005C2540" w:rsidRPr="005C2540">
      <w:t xml:space="preserve"> г.</w:t>
    </w:r>
    <w:r w:rsidR="00A35BC1" w:rsidRPr="005C2540">
      <w:t xml:space="preserve"> </w:t>
    </w:r>
    <w:r w:rsidR="00A35BC1">
      <w:t xml:space="preserve"> </w:t>
    </w:r>
    <w:r w:rsidR="00DE4821">
      <w:t>№</w:t>
    </w:r>
    <w:r w:rsidR="00BE4897">
      <w:t xml:space="preserve"> </w:t>
    </w:r>
    <w:r w:rsidR="00BE4897" w:rsidRPr="00BE4897">
      <w:rPr>
        <w:u w:val="single"/>
      </w:rPr>
      <w:t xml:space="preserve">406-П </w:t>
    </w:r>
    <w:r w:rsidR="00BE4897" w:rsidRPr="00BE4897">
      <w:t xml:space="preserve">          </w:t>
    </w:r>
    <w:r w:rsidR="00DE4821" w:rsidRPr="00BE4897">
      <w:t xml:space="preserve"> </w:t>
    </w:r>
    <w:r w:rsidR="00A35BC1" w:rsidRPr="00BE4897">
      <w:t xml:space="preserve">             </w:t>
    </w:r>
    <w:r w:rsidR="00DE4821" w:rsidRPr="00BE4897">
      <w:t xml:space="preserve">                                                              </w:t>
    </w:r>
    <w:r w:rsidR="00DE4821">
      <w:t>страница 2</w:t>
    </w:r>
  </w:p>
  <w:p w:rsidR="00DE4821" w:rsidRDefault="00DE48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DE4821" w:rsidP="00BC1CCB">
    <w:pPr>
      <w:pStyle w:val="a7"/>
    </w:pPr>
    <w:r>
      <w:t>постановление от</w:t>
    </w:r>
    <w:r w:rsidRPr="00BC1CCB">
      <w:t xml:space="preserve"> «____»</w:t>
    </w:r>
    <w:proofErr w:type="spellStart"/>
    <w:r w:rsidRPr="00BC1CCB">
      <w:t>_______________</w:t>
    </w:r>
    <w:proofErr w:type="gramStart"/>
    <w:r w:rsidRPr="00D84C41">
      <w:t>г</w:t>
    </w:r>
    <w:proofErr w:type="spellEnd"/>
    <w:proofErr w:type="gramEnd"/>
    <w:r w:rsidRPr="00D84C41">
      <w:t>.</w:t>
    </w:r>
    <w:r w:rsidRPr="00BC1CCB">
      <w:t xml:space="preserve"> </w:t>
    </w:r>
    <w:r>
      <w:t>№</w:t>
    </w:r>
    <w:r w:rsidRPr="00BC1CCB">
      <w:t>_________</w:t>
    </w:r>
    <w:r>
      <w:tab/>
      <w:t>страница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7771D7" w:rsidP="00BC1CCB">
    <w:pPr>
      <w:pStyle w:val="a7"/>
    </w:pPr>
    <w:r>
      <w:t xml:space="preserve">постановление от «____» </w:t>
    </w:r>
    <w:r>
      <w:rPr>
        <w:u w:val="single"/>
      </w:rPr>
      <w:t xml:space="preserve">                            </w:t>
    </w:r>
    <w:r w:rsidRPr="005C2540">
      <w:t xml:space="preserve"> </w:t>
    </w:r>
    <w:proofErr w:type="gramStart"/>
    <w:r w:rsidRPr="005C2540">
      <w:t>г</w:t>
    </w:r>
    <w:proofErr w:type="gramEnd"/>
    <w:r w:rsidRPr="005C2540">
      <w:t xml:space="preserve">. </w:t>
    </w:r>
    <w:r>
      <w:t xml:space="preserve"> №______                                                                            страница 2</w:t>
    </w:r>
  </w:p>
  <w:p w:rsidR="00DE4821" w:rsidRDefault="00DE4821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77" w:rsidRDefault="007771D7" w:rsidP="00237477">
    <w:pPr>
      <w:pStyle w:val="a7"/>
      <w:jc w:val="right"/>
    </w:pPr>
  </w:p>
  <w:p w:rsidR="00DE4821" w:rsidRPr="00BC1CCB" w:rsidRDefault="007771D7" w:rsidP="00237477">
    <w:pPr>
      <w:pStyle w:val="a7"/>
      <w:jc w:val="right"/>
    </w:pPr>
    <w:r>
      <w:t>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77" w:rsidRDefault="007771D7" w:rsidP="00237477">
    <w:pPr>
      <w:pStyle w:val="a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8E" w:rsidRDefault="003D178E" w:rsidP="00652700">
      <w:r>
        <w:separator/>
      </w:r>
    </w:p>
  </w:footnote>
  <w:footnote w:type="continuationSeparator" w:id="0">
    <w:p w:rsidR="003D178E" w:rsidRDefault="003D178E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45B6"/>
    <w:rsid w:val="0003181D"/>
    <w:rsid w:val="00053B46"/>
    <w:rsid w:val="00071B83"/>
    <w:rsid w:val="00084049"/>
    <w:rsid w:val="00087C78"/>
    <w:rsid w:val="00092D5A"/>
    <w:rsid w:val="00096505"/>
    <w:rsid w:val="000A423D"/>
    <w:rsid w:val="000D3102"/>
    <w:rsid w:val="001031E2"/>
    <w:rsid w:val="00113832"/>
    <w:rsid w:val="00120474"/>
    <w:rsid w:val="0012643C"/>
    <w:rsid w:val="00127748"/>
    <w:rsid w:val="00130FE1"/>
    <w:rsid w:val="00142FA3"/>
    <w:rsid w:val="001459E8"/>
    <w:rsid w:val="00151742"/>
    <w:rsid w:val="00164D02"/>
    <w:rsid w:val="00196665"/>
    <w:rsid w:val="001D0A47"/>
    <w:rsid w:val="001E2A82"/>
    <w:rsid w:val="001F6CBF"/>
    <w:rsid w:val="00200901"/>
    <w:rsid w:val="0023297B"/>
    <w:rsid w:val="00243663"/>
    <w:rsid w:val="00246130"/>
    <w:rsid w:val="00253030"/>
    <w:rsid w:val="002616DA"/>
    <w:rsid w:val="00284E4E"/>
    <w:rsid w:val="0028686B"/>
    <w:rsid w:val="002950D0"/>
    <w:rsid w:val="002A4969"/>
    <w:rsid w:val="002B382C"/>
    <w:rsid w:val="002C027E"/>
    <w:rsid w:val="002F2239"/>
    <w:rsid w:val="002F4D70"/>
    <w:rsid w:val="002F6976"/>
    <w:rsid w:val="003133FD"/>
    <w:rsid w:val="00315CF1"/>
    <w:rsid w:val="00385928"/>
    <w:rsid w:val="003A2745"/>
    <w:rsid w:val="003A2D40"/>
    <w:rsid w:val="003D178E"/>
    <w:rsid w:val="003F3BCE"/>
    <w:rsid w:val="003F406E"/>
    <w:rsid w:val="00400162"/>
    <w:rsid w:val="00406E11"/>
    <w:rsid w:val="004072BC"/>
    <w:rsid w:val="0042109A"/>
    <w:rsid w:val="00425FE1"/>
    <w:rsid w:val="0044715A"/>
    <w:rsid w:val="0045019D"/>
    <w:rsid w:val="004805C9"/>
    <w:rsid w:val="00487735"/>
    <w:rsid w:val="00491171"/>
    <w:rsid w:val="004B30B1"/>
    <w:rsid w:val="004D086E"/>
    <w:rsid w:val="004D27C8"/>
    <w:rsid w:val="004D2969"/>
    <w:rsid w:val="004D3AA7"/>
    <w:rsid w:val="004D5C09"/>
    <w:rsid w:val="0050278A"/>
    <w:rsid w:val="00513431"/>
    <w:rsid w:val="005243A5"/>
    <w:rsid w:val="00537CB8"/>
    <w:rsid w:val="00547AC8"/>
    <w:rsid w:val="005632D2"/>
    <w:rsid w:val="0057335D"/>
    <w:rsid w:val="00576BE7"/>
    <w:rsid w:val="00583DF1"/>
    <w:rsid w:val="005A2562"/>
    <w:rsid w:val="005C2540"/>
    <w:rsid w:val="005C4F56"/>
    <w:rsid w:val="005C7531"/>
    <w:rsid w:val="00614ED3"/>
    <w:rsid w:val="006367F0"/>
    <w:rsid w:val="00652700"/>
    <w:rsid w:val="00675EDB"/>
    <w:rsid w:val="00685094"/>
    <w:rsid w:val="00694948"/>
    <w:rsid w:val="006A3701"/>
    <w:rsid w:val="006B1256"/>
    <w:rsid w:val="006B4B87"/>
    <w:rsid w:val="006B4FA6"/>
    <w:rsid w:val="006C4301"/>
    <w:rsid w:val="006C5E0F"/>
    <w:rsid w:val="006E6BC3"/>
    <w:rsid w:val="00712908"/>
    <w:rsid w:val="007525BA"/>
    <w:rsid w:val="00762628"/>
    <w:rsid w:val="007638B8"/>
    <w:rsid w:val="00771E29"/>
    <w:rsid w:val="00773041"/>
    <w:rsid w:val="007771D7"/>
    <w:rsid w:val="0078678E"/>
    <w:rsid w:val="0079310F"/>
    <w:rsid w:val="0079605A"/>
    <w:rsid w:val="007A18E1"/>
    <w:rsid w:val="007D6471"/>
    <w:rsid w:val="007F0BE5"/>
    <w:rsid w:val="007F355D"/>
    <w:rsid w:val="008076DD"/>
    <w:rsid w:val="00814D8E"/>
    <w:rsid w:val="00821429"/>
    <w:rsid w:val="008579F6"/>
    <w:rsid w:val="00857E14"/>
    <w:rsid w:val="00860A2E"/>
    <w:rsid w:val="008A3DF7"/>
    <w:rsid w:val="008A5511"/>
    <w:rsid w:val="008E5FFA"/>
    <w:rsid w:val="008F7A23"/>
    <w:rsid w:val="00915088"/>
    <w:rsid w:val="00932DDF"/>
    <w:rsid w:val="00980182"/>
    <w:rsid w:val="00990259"/>
    <w:rsid w:val="009D0A33"/>
    <w:rsid w:val="00A16D83"/>
    <w:rsid w:val="00A17D0F"/>
    <w:rsid w:val="00A30771"/>
    <w:rsid w:val="00A35BC1"/>
    <w:rsid w:val="00A54CB0"/>
    <w:rsid w:val="00A55A94"/>
    <w:rsid w:val="00A64095"/>
    <w:rsid w:val="00A64F1B"/>
    <w:rsid w:val="00A81E88"/>
    <w:rsid w:val="00AA687E"/>
    <w:rsid w:val="00AA6F3C"/>
    <w:rsid w:val="00AB3311"/>
    <w:rsid w:val="00AB499C"/>
    <w:rsid w:val="00AD5ED4"/>
    <w:rsid w:val="00AE4A01"/>
    <w:rsid w:val="00AE6009"/>
    <w:rsid w:val="00B033CA"/>
    <w:rsid w:val="00B04378"/>
    <w:rsid w:val="00B1009F"/>
    <w:rsid w:val="00B23CB5"/>
    <w:rsid w:val="00B3030F"/>
    <w:rsid w:val="00B349DB"/>
    <w:rsid w:val="00B52009"/>
    <w:rsid w:val="00B76163"/>
    <w:rsid w:val="00B96C85"/>
    <w:rsid w:val="00BA083D"/>
    <w:rsid w:val="00BA70D1"/>
    <w:rsid w:val="00BC07C0"/>
    <w:rsid w:val="00BC1CCB"/>
    <w:rsid w:val="00BC7C66"/>
    <w:rsid w:val="00BE2761"/>
    <w:rsid w:val="00BE4897"/>
    <w:rsid w:val="00BF1542"/>
    <w:rsid w:val="00C049C1"/>
    <w:rsid w:val="00C0764D"/>
    <w:rsid w:val="00C51F3C"/>
    <w:rsid w:val="00C55330"/>
    <w:rsid w:val="00C60122"/>
    <w:rsid w:val="00C816EC"/>
    <w:rsid w:val="00C862F3"/>
    <w:rsid w:val="00CA1419"/>
    <w:rsid w:val="00CA55D1"/>
    <w:rsid w:val="00CD3025"/>
    <w:rsid w:val="00CE50D8"/>
    <w:rsid w:val="00D0418F"/>
    <w:rsid w:val="00D07F37"/>
    <w:rsid w:val="00D149FC"/>
    <w:rsid w:val="00D2041B"/>
    <w:rsid w:val="00D274A4"/>
    <w:rsid w:val="00D44960"/>
    <w:rsid w:val="00D57E57"/>
    <w:rsid w:val="00D63B56"/>
    <w:rsid w:val="00D72C02"/>
    <w:rsid w:val="00D72E2F"/>
    <w:rsid w:val="00D849FA"/>
    <w:rsid w:val="00D9373F"/>
    <w:rsid w:val="00DC6EF4"/>
    <w:rsid w:val="00DD02A2"/>
    <w:rsid w:val="00DD099E"/>
    <w:rsid w:val="00DD3C31"/>
    <w:rsid w:val="00DE4821"/>
    <w:rsid w:val="00DE72BF"/>
    <w:rsid w:val="00DF395F"/>
    <w:rsid w:val="00DF5ED4"/>
    <w:rsid w:val="00E26968"/>
    <w:rsid w:val="00E43052"/>
    <w:rsid w:val="00E626C7"/>
    <w:rsid w:val="00E75944"/>
    <w:rsid w:val="00EA648E"/>
    <w:rsid w:val="00EB6371"/>
    <w:rsid w:val="00F17758"/>
    <w:rsid w:val="00F37F23"/>
    <w:rsid w:val="00F46B9F"/>
    <w:rsid w:val="00F53430"/>
    <w:rsid w:val="00F55EEB"/>
    <w:rsid w:val="00F60DC7"/>
    <w:rsid w:val="00F7721D"/>
    <w:rsid w:val="00FB33AC"/>
    <w:rsid w:val="00FE583A"/>
    <w:rsid w:val="00FF4FA2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20474"/>
    <w:rPr>
      <w:b/>
      <w:bCs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DC2\&#1054;&#1073;&#1097;&#1072;&#1103;\&#1054;&#1041;&#1052;&#1045;&#1053;\&#1052;&#1077;&#1076;&#1103;&#1085;&#1089;&#1082;&#1072;&#1103;\&#1055;&#1091;&#1073;&#1083;&#1080;&#1095;&#1085;&#1099;&#1077;%20&#1089;&#1083;&#1091;&#1096;&#1072;&#1085;&#1080;&#1103;\(http:\admprom.ru\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FAE7-B4C7-4A2E-BCBC-76249104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738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3</cp:revision>
  <cp:lastPrinted>2025-04-14T04:24:00Z</cp:lastPrinted>
  <dcterms:created xsi:type="dcterms:W3CDTF">2025-04-16T04:08:00Z</dcterms:created>
  <dcterms:modified xsi:type="dcterms:W3CDTF">2025-04-18T08:59:00Z</dcterms:modified>
</cp:coreProperties>
</file>