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95" w:rsidRDefault="006C135A">
      <w:pPr>
        <w:pStyle w:val="Standard"/>
        <w:jc w:val="center"/>
      </w:pPr>
      <w:bookmarkStart w:id="0" w:name="_GoBack"/>
      <w:bookmarkEnd w:id="0"/>
      <w:r>
        <w:rPr>
          <w:b/>
          <w:sz w:val="28"/>
          <w:szCs w:val="28"/>
        </w:rPr>
        <w:t>Обязанность оформить права на землю: новое в законодательстве</w:t>
      </w:r>
    </w:p>
    <w:p w:rsidR="00F55695" w:rsidRDefault="00F55695">
      <w:pPr>
        <w:pStyle w:val="Standard"/>
        <w:spacing w:after="100"/>
        <w:rPr>
          <w:sz w:val="40"/>
          <w:szCs w:val="40"/>
        </w:rPr>
      </w:pPr>
    </w:p>
    <w:p w:rsidR="00F55695" w:rsidRDefault="006C135A">
      <w:pPr>
        <w:pStyle w:val="Textbody"/>
        <w:spacing w:after="100" w:line="24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Земельный кодекс Российской Федерации еще в 2001 году закрепил за собственниками зданий и сооружений исключительное право</w:t>
      </w:r>
      <w:r>
        <w:rPr>
          <w:color w:val="000000"/>
          <w:sz w:val="28"/>
          <w:szCs w:val="28"/>
        </w:rPr>
        <w:t xml:space="preserve"> на приобретение под принадлежащими им строениями земельных участков, находящихся в государственной или муниципальной собственности.</w:t>
      </w:r>
    </w:p>
    <w:p w:rsidR="00F55695" w:rsidRDefault="006C135A">
      <w:pPr>
        <w:pStyle w:val="Textbody"/>
        <w:spacing w:after="100" w:line="240" w:lineRule="auto"/>
        <w:ind w:firstLine="680"/>
        <w:jc w:val="both"/>
      </w:pPr>
      <w:r>
        <w:rPr>
          <w:color w:val="000000"/>
          <w:sz w:val="28"/>
          <w:szCs w:val="28"/>
        </w:rPr>
        <w:t xml:space="preserve">В марте 2025 года вступили в силу </w:t>
      </w:r>
      <w:r>
        <w:rPr>
          <w:color w:val="0070C0"/>
          <w:sz w:val="28"/>
          <w:szCs w:val="28"/>
        </w:rPr>
        <w:t>поправки</w:t>
      </w:r>
      <w:r>
        <w:rPr>
          <w:color w:val="000000"/>
          <w:sz w:val="28"/>
          <w:szCs w:val="28"/>
        </w:rPr>
        <w:t xml:space="preserve"> в закон (http://publication.pravo.gov.ru/document/0001202412260014), обязавшие в</w:t>
      </w:r>
      <w:r>
        <w:rPr>
          <w:color w:val="000000"/>
          <w:sz w:val="28"/>
          <w:szCs w:val="28"/>
        </w:rPr>
        <w:t xml:space="preserve">ладельцев таких объектов оформлять права на земельные участки под ними. Для этого они должны приобрести участки в собственность или аренду в порядке, установленном Земельным кодексом Российской Федерации. </w:t>
      </w:r>
    </w:p>
    <w:p w:rsidR="00F55695" w:rsidRDefault="006C135A">
      <w:pPr>
        <w:pStyle w:val="Textbody"/>
        <w:spacing w:after="100" w:line="24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«Внесенные изменения призваны исключить использова</w:t>
      </w:r>
      <w:r>
        <w:rPr>
          <w:color w:val="000000"/>
          <w:sz w:val="28"/>
          <w:szCs w:val="28"/>
        </w:rPr>
        <w:t>ние земельных участков без законных оснований, – поясняет руководитель Управления Росреестра по Кемеровской области – Кузбассу Ольга Тюрина. – Работа в этом направлении проводится не первый год. Законодатель последовательно упрощает оформление прав на отде</w:t>
      </w:r>
      <w:r>
        <w:rPr>
          <w:color w:val="000000"/>
          <w:sz w:val="28"/>
          <w:szCs w:val="28"/>
        </w:rPr>
        <w:t>льные виды участков. Практика доказала эффективность и действенность этих упрощений. Сегодня процесс оформления прав на землю максимально упрощен.</w:t>
      </w:r>
    </w:p>
    <w:p w:rsidR="00F55695" w:rsidRDefault="006C135A">
      <w:pPr>
        <w:pStyle w:val="Textbody"/>
        <w:spacing w:after="100" w:line="240" w:lineRule="auto"/>
        <w:ind w:firstLine="680"/>
        <w:jc w:val="both"/>
      </w:pPr>
      <w:r>
        <w:rPr>
          <w:color w:val="000000"/>
          <w:sz w:val="28"/>
          <w:szCs w:val="28"/>
        </w:rPr>
        <w:t>Отмечу, что в настоящее время ответственность за несоблюдение указанных требований законодательством не преду</w:t>
      </w:r>
      <w:r>
        <w:rPr>
          <w:color w:val="000000"/>
          <w:sz w:val="28"/>
          <w:szCs w:val="28"/>
        </w:rPr>
        <w:t>смотрена, однако в настоящее время рассматривается вопрос введения их в будущем.</w:t>
      </w:r>
      <w:r>
        <w:t xml:space="preserve"> </w:t>
      </w:r>
      <w:r>
        <w:rPr>
          <w:color w:val="000000"/>
          <w:sz w:val="28"/>
          <w:szCs w:val="28"/>
        </w:rPr>
        <w:t>Если вам принадлежит какой-либо объект капитального строительства, оформление прав на земельный участок под ним откладывать не стоит».</w:t>
      </w:r>
    </w:p>
    <w:p w:rsidR="00F55695" w:rsidRDefault="006C135A">
      <w:pPr>
        <w:rPr>
          <w:rFonts w:cs="Times New Roman"/>
          <w:b/>
          <w:color w:val="000000"/>
          <w:sz w:val="24"/>
          <w:szCs w:val="24"/>
          <w:lang w:eastAsia="ru-RU"/>
        </w:rPr>
      </w:pPr>
      <w:r>
        <w:rPr>
          <w:rFonts w:cs="Times New Roman"/>
          <w:b/>
          <w:color w:val="000000"/>
          <w:sz w:val="24"/>
          <w:szCs w:val="24"/>
          <w:lang w:eastAsia="ru-RU"/>
        </w:rPr>
        <w:t>Пресс-служба Управления Росреестра по Ке</w:t>
      </w:r>
      <w:r>
        <w:rPr>
          <w:rFonts w:cs="Times New Roman"/>
          <w:b/>
          <w:color w:val="000000"/>
          <w:sz w:val="24"/>
          <w:szCs w:val="24"/>
          <w:lang w:eastAsia="ru-RU"/>
        </w:rPr>
        <w:t>меровской области – Кузбассу.</w:t>
      </w:r>
    </w:p>
    <w:p w:rsidR="00F55695" w:rsidRDefault="00F55695">
      <w:pPr>
        <w:pStyle w:val="Textbody"/>
        <w:spacing w:after="0" w:line="240" w:lineRule="auto"/>
        <w:jc w:val="both"/>
      </w:pPr>
    </w:p>
    <w:sectPr w:rsidR="00F55695">
      <w:pgSz w:w="11906" w:h="16838"/>
      <w:pgMar w:top="1134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5A" w:rsidRDefault="006C135A">
      <w:r>
        <w:separator/>
      </w:r>
    </w:p>
  </w:endnote>
  <w:endnote w:type="continuationSeparator" w:id="0">
    <w:p w:rsidR="006C135A" w:rsidRDefault="006C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5A" w:rsidRDefault="006C135A">
      <w:r>
        <w:rPr>
          <w:color w:val="000000"/>
        </w:rPr>
        <w:separator/>
      </w:r>
    </w:p>
  </w:footnote>
  <w:footnote w:type="continuationSeparator" w:id="0">
    <w:p w:rsidR="006C135A" w:rsidRDefault="006C1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F21"/>
    <w:multiLevelType w:val="multilevel"/>
    <w:tmpl w:val="36002A0A"/>
    <w:styleLink w:val="WWNum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55695"/>
    <w:rsid w:val="00347285"/>
    <w:rsid w:val="006C135A"/>
    <w:rsid w:val="00F5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D2273-7DBF-4A93-90D2-7E89B350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ascii="PT Astra Serif" w:eastAsia="PT Astra Serif" w:hAnsi="PT Astra Serif"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styleId="a5">
    <w:name w:val="List Paragraph"/>
    <w:basedOn w:val="Standard"/>
    <w:pPr>
      <w:ind w:left="720"/>
    </w:p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Валентина Никаноровна</dc:creator>
  <cp:lastModifiedBy>Дмитрий Николаевич Нестерюк</cp:lastModifiedBy>
  <cp:revision>2</cp:revision>
  <cp:lastPrinted>2025-04-11T06:48:00Z</cp:lastPrinted>
  <dcterms:created xsi:type="dcterms:W3CDTF">2025-04-24T04:31:00Z</dcterms:created>
  <dcterms:modified xsi:type="dcterms:W3CDTF">2025-04-24T04:31:00Z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