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2D" w:rsidRDefault="00FB7CD6" w:rsidP="00F46902">
      <w:pPr>
        <w:pStyle w:val="a3"/>
        <w:ind w:left="0"/>
        <w:jc w:val="center"/>
        <w:rPr>
          <w:b/>
          <w:noProof/>
          <w:sz w:val="28"/>
          <w:szCs w:val="28"/>
        </w:rPr>
      </w:pPr>
      <w:r>
        <w:rPr>
          <w:noProof/>
        </w:rPr>
        <w:drawing>
          <wp:inline distT="0" distB="0" distL="0" distR="0">
            <wp:extent cx="795647" cy="921941"/>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4101" cy="931737"/>
                    </a:xfrm>
                    <a:prstGeom prst="rect">
                      <a:avLst/>
                    </a:prstGeom>
                    <a:noFill/>
                    <a:ln>
                      <a:noFill/>
                    </a:ln>
                  </pic:spPr>
                </pic:pic>
              </a:graphicData>
            </a:graphic>
          </wp:inline>
        </w:drawing>
      </w:r>
    </w:p>
    <w:p w:rsidR="00BE6578" w:rsidRPr="000B147A" w:rsidRDefault="000B147A" w:rsidP="00F46902">
      <w:pPr>
        <w:pStyle w:val="a3"/>
        <w:ind w:left="0"/>
        <w:jc w:val="center"/>
        <w:rPr>
          <w:b/>
          <w:sz w:val="28"/>
          <w:szCs w:val="28"/>
        </w:rPr>
      </w:pPr>
      <w:r w:rsidRPr="000B147A">
        <w:rPr>
          <w:b/>
          <w:sz w:val="28"/>
          <w:szCs w:val="28"/>
        </w:rPr>
        <w:t>КЕМЕРОВСКАЯ ОБЛАСТЬ - КУЗБАСС</w:t>
      </w:r>
      <w:r w:rsidR="00A25025" w:rsidRPr="000B147A">
        <w:rPr>
          <w:b/>
          <w:sz w:val="28"/>
          <w:szCs w:val="28"/>
        </w:rPr>
        <w:t xml:space="preserve">  </w:t>
      </w:r>
    </w:p>
    <w:p w:rsidR="007458CF" w:rsidRPr="00B135E9" w:rsidRDefault="007458CF" w:rsidP="006D51AE">
      <w:pPr>
        <w:pStyle w:val="7"/>
        <w:ind w:left="-142"/>
        <w:rPr>
          <w:sz w:val="32"/>
        </w:rPr>
      </w:pPr>
      <w:r w:rsidRPr="00B135E9">
        <w:rPr>
          <w:sz w:val="32"/>
        </w:rPr>
        <w:t xml:space="preserve">Финансовое управление администрации </w:t>
      </w:r>
      <w:r w:rsidR="006D51AE">
        <w:rPr>
          <w:sz w:val="32"/>
        </w:rPr>
        <w:t>Промышленновского</w:t>
      </w:r>
      <w:r w:rsidRPr="00B135E9">
        <w:rPr>
          <w:sz w:val="32"/>
        </w:rPr>
        <w:t xml:space="preserve">  муниципального округа </w:t>
      </w:r>
    </w:p>
    <w:p w:rsidR="00FB7CD6" w:rsidRPr="00B135E9" w:rsidRDefault="007458CF" w:rsidP="00B135E9">
      <w:pPr>
        <w:pStyle w:val="a3"/>
        <w:ind w:left="0"/>
        <w:jc w:val="center"/>
        <w:rPr>
          <w:b/>
          <w:sz w:val="28"/>
          <w:szCs w:val="28"/>
        </w:rPr>
      </w:pPr>
      <w:r w:rsidRPr="00B135E9">
        <w:rPr>
          <w:b/>
          <w:sz w:val="28"/>
          <w:szCs w:val="28"/>
        </w:rPr>
        <w:t xml:space="preserve"> (Финансовое управление Промышленновского округа)</w:t>
      </w:r>
    </w:p>
    <w:p w:rsidR="00A25025" w:rsidRPr="00B135E9" w:rsidRDefault="00A25025" w:rsidP="00A25025">
      <w:pPr>
        <w:pStyle w:val="2"/>
        <w:spacing w:line="480" w:lineRule="atLeast"/>
        <w:jc w:val="center"/>
        <w:rPr>
          <w:rFonts w:ascii="Times New Roman" w:hAnsi="Times New Roman"/>
          <w:sz w:val="40"/>
          <w:szCs w:val="36"/>
        </w:rPr>
      </w:pPr>
      <w:r w:rsidRPr="00B135E9">
        <w:rPr>
          <w:sz w:val="40"/>
          <w:szCs w:val="36"/>
        </w:rPr>
        <w:t xml:space="preserve"> </w:t>
      </w:r>
      <w:r w:rsidRPr="00B135E9">
        <w:rPr>
          <w:rFonts w:ascii="Times New Roman" w:hAnsi="Times New Roman"/>
          <w:sz w:val="40"/>
          <w:szCs w:val="36"/>
        </w:rPr>
        <w:t xml:space="preserve">П Р И К А З </w:t>
      </w:r>
    </w:p>
    <w:p w:rsidR="00A25025" w:rsidRPr="00E764CB" w:rsidRDefault="00A25025" w:rsidP="00A25025"/>
    <w:tbl>
      <w:tblPr>
        <w:tblW w:w="0" w:type="auto"/>
        <w:tblLook w:val="0000"/>
      </w:tblPr>
      <w:tblGrid>
        <w:gridCol w:w="675"/>
        <w:gridCol w:w="2268"/>
        <w:gridCol w:w="3119"/>
        <w:gridCol w:w="1086"/>
        <w:gridCol w:w="1182"/>
      </w:tblGrid>
      <w:tr w:rsidR="00A25025" w:rsidTr="007458CF">
        <w:tc>
          <w:tcPr>
            <w:tcW w:w="675" w:type="dxa"/>
          </w:tcPr>
          <w:p w:rsidR="00A25025" w:rsidRDefault="00A25025" w:rsidP="00C50741">
            <w:pPr>
              <w:spacing w:line="360" w:lineRule="atLeast"/>
              <w:rPr>
                <w:sz w:val="28"/>
              </w:rPr>
            </w:pPr>
            <w:r>
              <w:rPr>
                <w:sz w:val="28"/>
              </w:rPr>
              <w:t xml:space="preserve"> От</w:t>
            </w:r>
          </w:p>
        </w:tc>
        <w:tc>
          <w:tcPr>
            <w:tcW w:w="2268" w:type="dxa"/>
            <w:tcBorders>
              <w:bottom w:val="single" w:sz="4" w:space="0" w:color="auto"/>
            </w:tcBorders>
          </w:tcPr>
          <w:p w:rsidR="00A25025" w:rsidRPr="00FF0C84" w:rsidRDefault="00FF0C84" w:rsidP="00FF0C84">
            <w:pPr>
              <w:spacing w:line="360" w:lineRule="atLeast"/>
              <w:jc w:val="center"/>
              <w:rPr>
                <w:sz w:val="28"/>
              </w:rPr>
            </w:pPr>
            <w:r>
              <w:rPr>
                <w:sz w:val="28"/>
              </w:rPr>
              <w:t>31</w:t>
            </w:r>
            <w:r w:rsidR="004A6E21">
              <w:rPr>
                <w:sz w:val="28"/>
                <w:lang w:val="en-US"/>
              </w:rPr>
              <w:t>.</w:t>
            </w:r>
            <w:r>
              <w:rPr>
                <w:sz w:val="28"/>
              </w:rPr>
              <w:t>03</w:t>
            </w:r>
            <w:r w:rsidR="004A6E21">
              <w:rPr>
                <w:sz w:val="28"/>
                <w:lang w:val="en-US"/>
              </w:rPr>
              <w:t>.202</w:t>
            </w:r>
            <w:r>
              <w:rPr>
                <w:sz w:val="28"/>
              </w:rPr>
              <w:t>5</w:t>
            </w:r>
          </w:p>
        </w:tc>
        <w:tc>
          <w:tcPr>
            <w:tcW w:w="3119" w:type="dxa"/>
          </w:tcPr>
          <w:p w:rsidR="00A25025" w:rsidRPr="000717EE" w:rsidRDefault="00A25025" w:rsidP="00C50741">
            <w:pPr>
              <w:spacing w:line="360" w:lineRule="atLeast"/>
              <w:jc w:val="center"/>
              <w:rPr>
                <w:i/>
                <w:sz w:val="24"/>
                <w:szCs w:val="24"/>
              </w:rPr>
            </w:pPr>
            <w:r w:rsidRPr="00D369FF">
              <w:rPr>
                <w:i/>
                <w:sz w:val="24"/>
                <w:szCs w:val="24"/>
              </w:rPr>
              <w:t xml:space="preserve"> </w:t>
            </w:r>
          </w:p>
        </w:tc>
        <w:tc>
          <w:tcPr>
            <w:tcW w:w="1086" w:type="dxa"/>
          </w:tcPr>
          <w:p w:rsidR="00A25025" w:rsidRDefault="00A25025" w:rsidP="00C50741">
            <w:pPr>
              <w:spacing w:line="360" w:lineRule="atLeast"/>
              <w:jc w:val="right"/>
              <w:rPr>
                <w:sz w:val="28"/>
              </w:rPr>
            </w:pPr>
            <w:r>
              <w:rPr>
                <w:sz w:val="28"/>
              </w:rPr>
              <w:t>№</w:t>
            </w:r>
          </w:p>
        </w:tc>
        <w:tc>
          <w:tcPr>
            <w:tcW w:w="1182" w:type="dxa"/>
            <w:tcBorders>
              <w:bottom w:val="single" w:sz="4" w:space="0" w:color="auto"/>
            </w:tcBorders>
          </w:tcPr>
          <w:p w:rsidR="00A25025" w:rsidRPr="00FF0C84" w:rsidRDefault="00FF0C84" w:rsidP="0022165A">
            <w:pPr>
              <w:spacing w:line="360" w:lineRule="atLeast"/>
              <w:jc w:val="center"/>
              <w:rPr>
                <w:sz w:val="28"/>
              </w:rPr>
            </w:pPr>
            <w:r>
              <w:rPr>
                <w:sz w:val="28"/>
              </w:rPr>
              <w:t>15</w:t>
            </w:r>
          </w:p>
        </w:tc>
      </w:tr>
    </w:tbl>
    <w:p w:rsidR="00A25025" w:rsidRPr="001F1AE6" w:rsidRDefault="00A25025" w:rsidP="00A25025">
      <w:pPr>
        <w:spacing w:line="360" w:lineRule="atLeast"/>
        <w:jc w:val="center"/>
        <w:rPr>
          <w:b/>
          <w:sz w:val="26"/>
          <w:szCs w:val="26"/>
        </w:rPr>
      </w:pPr>
      <w:r w:rsidRPr="001F1AE6">
        <w:rPr>
          <w:b/>
          <w:sz w:val="26"/>
          <w:szCs w:val="26"/>
        </w:rPr>
        <w:t>пгт. Промышленная</w:t>
      </w:r>
    </w:p>
    <w:p w:rsidR="00D12BAF" w:rsidRDefault="00D12BAF" w:rsidP="00D12BAF">
      <w:pPr>
        <w:widowControl w:val="0"/>
        <w:ind w:firstLine="720"/>
        <w:jc w:val="both"/>
        <w:rPr>
          <w:sz w:val="28"/>
          <w:szCs w:val="28"/>
        </w:rPr>
      </w:pPr>
    </w:p>
    <w:p w:rsidR="00F34E5E" w:rsidRPr="00304AF1" w:rsidRDefault="00F34E5E" w:rsidP="000B147A">
      <w:pPr>
        <w:rPr>
          <w:b/>
          <w:sz w:val="28"/>
          <w:szCs w:val="28"/>
        </w:rPr>
      </w:pPr>
      <w:r w:rsidRPr="00304AF1">
        <w:rPr>
          <w:b/>
          <w:sz w:val="28"/>
          <w:szCs w:val="28"/>
        </w:rPr>
        <w:t>Об утверждении Порядка санкционирования расходов бюджетных и автономных учреждений Промышленновского муниципального округа,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органом, осуществляющим открытие и ведение лицевых счетов бюджетных и автономных учреждений</w:t>
      </w:r>
    </w:p>
    <w:p w:rsidR="00F34E5E" w:rsidRPr="00F34E5E" w:rsidRDefault="00F34E5E" w:rsidP="00F34E5E">
      <w:pPr>
        <w:ind w:firstLine="720"/>
        <w:jc w:val="both"/>
        <w:rPr>
          <w:sz w:val="28"/>
          <w:szCs w:val="28"/>
        </w:rPr>
      </w:pPr>
    </w:p>
    <w:p w:rsidR="006D51AE" w:rsidRDefault="00F34E5E" w:rsidP="00F34E5E">
      <w:pPr>
        <w:ind w:firstLine="720"/>
        <w:jc w:val="both"/>
        <w:rPr>
          <w:sz w:val="28"/>
          <w:szCs w:val="28"/>
        </w:rPr>
      </w:pPr>
      <w:r w:rsidRPr="00F34E5E">
        <w:rPr>
          <w:sz w:val="28"/>
          <w:szCs w:val="28"/>
        </w:rPr>
        <w:t>В соответствии с частью 16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частями 3.7 и 3.10 статьи 2 Федерального закона от 03.11.2006 № 174-ФЗ «Об автономных учреждениях»</w:t>
      </w:r>
    </w:p>
    <w:p w:rsidR="0024459C" w:rsidRDefault="0024459C" w:rsidP="00F34E5E">
      <w:pPr>
        <w:ind w:firstLine="720"/>
        <w:jc w:val="both"/>
        <w:rPr>
          <w:sz w:val="28"/>
          <w:szCs w:val="28"/>
        </w:rPr>
      </w:pPr>
    </w:p>
    <w:p w:rsidR="006D51AE" w:rsidRDefault="006D51AE" w:rsidP="00F34E5E">
      <w:pPr>
        <w:ind w:firstLine="720"/>
        <w:jc w:val="both"/>
        <w:rPr>
          <w:sz w:val="28"/>
          <w:szCs w:val="28"/>
        </w:rPr>
      </w:pPr>
      <w:r>
        <w:rPr>
          <w:sz w:val="28"/>
          <w:szCs w:val="28"/>
        </w:rPr>
        <w:t>ПРИКАЗЫВАЮ:</w:t>
      </w:r>
    </w:p>
    <w:p w:rsidR="006D51AE" w:rsidRPr="00F34E5E" w:rsidRDefault="006D51AE" w:rsidP="00F34E5E">
      <w:pPr>
        <w:ind w:firstLine="720"/>
        <w:jc w:val="both"/>
        <w:rPr>
          <w:sz w:val="28"/>
          <w:szCs w:val="28"/>
        </w:rPr>
      </w:pPr>
    </w:p>
    <w:p w:rsidR="0024459C" w:rsidRDefault="00F34E5E" w:rsidP="0024459C">
      <w:pPr>
        <w:pStyle w:val="ad"/>
        <w:widowControl w:val="0"/>
        <w:numPr>
          <w:ilvl w:val="0"/>
          <w:numId w:val="9"/>
        </w:numPr>
        <w:tabs>
          <w:tab w:val="left" w:pos="993"/>
        </w:tabs>
        <w:autoSpaceDE w:val="0"/>
        <w:autoSpaceDN w:val="0"/>
        <w:ind w:left="0" w:firstLine="709"/>
        <w:jc w:val="both"/>
        <w:rPr>
          <w:sz w:val="28"/>
          <w:szCs w:val="28"/>
        </w:rPr>
      </w:pPr>
      <w:r w:rsidRPr="0024459C">
        <w:rPr>
          <w:sz w:val="28"/>
          <w:szCs w:val="28"/>
        </w:rPr>
        <w:t>Утвердить  прилагаемый Порядок санкционирования расходов бюджетных и автономных учреждений Промышленновского муниципального округа,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органом, осуществляющим открытие и ведение лицевых счетов бюджетных и автономных учреждений.</w:t>
      </w:r>
    </w:p>
    <w:p w:rsidR="0024459C" w:rsidRPr="0024459C" w:rsidRDefault="0024459C" w:rsidP="0024459C">
      <w:pPr>
        <w:pStyle w:val="ad"/>
        <w:widowControl w:val="0"/>
        <w:numPr>
          <w:ilvl w:val="0"/>
          <w:numId w:val="9"/>
        </w:numPr>
        <w:tabs>
          <w:tab w:val="left" w:pos="993"/>
        </w:tabs>
        <w:autoSpaceDE w:val="0"/>
        <w:autoSpaceDN w:val="0"/>
        <w:ind w:left="0" w:firstLine="709"/>
        <w:jc w:val="both"/>
        <w:rPr>
          <w:sz w:val="28"/>
          <w:szCs w:val="28"/>
        </w:rPr>
      </w:pPr>
      <w:r w:rsidRPr="0024459C">
        <w:rPr>
          <w:sz w:val="28"/>
          <w:szCs w:val="28"/>
        </w:rPr>
        <w:t xml:space="preserve">Признать утратившим силу приказ финансового управления администрации Промышленновского муниципального округа от 15.12.2021 г. № 55 «Об утверждении Порядка санкционирования расходов бюджетных и автономных учреждений Промышленновского муниципального округа,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органом, осуществляющим </w:t>
      </w:r>
      <w:r w:rsidRPr="0024459C">
        <w:rPr>
          <w:sz w:val="28"/>
          <w:szCs w:val="28"/>
        </w:rPr>
        <w:lastRenderedPageBreak/>
        <w:t>открытие и ведение лицевых счетов бюджетных и автономных учреждений»</w:t>
      </w:r>
      <w:r w:rsidR="00FF0C84">
        <w:rPr>
          <w:sz w:val="28"/>
          <w:szCs w:val="28"/>
        </w:rPr>
        <w:t>.</w:t>
      </w:r>
    </w:p>
    <w:p w:rsidR="006D51AE" w:rsidRDefault="001829C6" w:rsidP="001829C6">
      <w:pPr>
        <w:pStyle w:val="ad"/>
        <w:numPr>
          <w:ilvl w:val="0"/>
          <w:numId w:val="9"/>
        </w:numPr>
        <w:tabs>
          <w:tab w:val="left" w:pos="993"/>
        </w:tabs>
        <w:ind w:left="0" w:firstLine="709"/>
        <w:jc w:val="both"/>
        <w:rPr>
          <w:sz w:val="28"/>
          <w:szCs w:val="28"/>
        </w:rPr>
      </w:pPr>
      <w:r w:rsidRPr="001829C6">
        <w:rPr>
          <w:sz w:val="28"/>
          <w:szCs w:val="28"/>
        </w:rPr>
        <w:t xml:space="preserve">Настоящее постановление подлежит опубликованию в сетевом издании «Электронный бюллетень» администрации Промышленновского муниципального округа» и размещению на официальном сайте администрации Промышленновского муниципального округа в сети Интернет. </w:t>
      </w:r>
    </w:p>
    <w:p w:rsidR="0024459C" w:rsidRDefault="00F34E5E" w:rsidP="0024459C">
      <w:pPr>
        <w:pStyle w:val="ad"/>
        <w:numPr>
          <w:ilvl w:val="0"/>
          <w:numId w:val="9"/>
        </w:numPr>
        <w:tabs>
          <w:tab w:val="left" w:pos="993"/>
        </w:tabs>
        <w:ind w:left="0" w:firstLine="720"/>
        <w:jc w:val="both"/>
        <w:rPr>
          <w:sz w:val="28"/>
          <w:szCs w:val="28"/>
        </w:rPr>
      </w:pPr>
      <w:r w:rsidRPr="0024459C">
        <w:rPr>
          <w:sz w:val="28"/>
          <w:szCs w:val="28"/>
        </w:rPr>
        <w:t>Контроль за исполнением настоящего</w:t>
      </w:r>
      <w:r w:rsidR="000B147A" w:rsidRPr="0024459C">
        <w:rPr>
          <w:sz w:val="28"/>
          <w:szCs w:val="28"/>
        </w:rPr>
        <w:t xml:space="preserve"> приказа оставляю за собой.</w:t>
      </w:r>
    </w:p>
    <w:p w:rsidR="0024459C" w:rsidRPr="0024459C" w:rsidRDefault="0024459C" w:rsidP="0024459C">
      <w:pPr>
        <w:pStyle w:val="ad"/>
        <w:numPr>
          <w:ilvl w:val="0"/>
          <w:numId w:val="9"/>
        </w:numPr>
        <w:tabs>
          <w:tab w:val="left" w:pos="993"/>
        </w:tabs>
        <w:ind w:left="0" w:firstLine="720"/>
        <w:jc w:val="both"/>
        <w:rPr>
          <w:sz w:val="28"/>
          <w:szCs w:val="28"/>
        </w:rPr>
      </w:pPr>
      <w:r w:rsidRPr="0024459C">
        <w:rPr>
          <w:sz w:val="28"/>
          <w:szCs w:val="28"/>
        </w:rPr>
        <w:t>Настоящий приказ вступает в силу со дня подписания и распространяет свое действие на правоотношения, возникшие с 1 января 202</w:t>
      </w:r>
      <w:r>
        <w:rPr>
          <w:sz w:val="28"/>
          <w:szCs w:val="28"/>
        </w:rPr>
        <w:t>5</w:t>
      </w:r>
      <w:r w:rsidRPr="0024459C">
        <w:rPr>
          <w:sz w:val="28"/>
          <w:szCs w:val="28"/>
        </w:rPr>
        <w:t xml:space="preserve"> г.</w:t>
      </w:r>
    </w:p>
    <w:p w:rsidR="0024459C" w:rsidRDefault="0024459C" w:rsidP="0024459C">
      <w:pPr>
        <w:tabs>
          <w:tab w:val="left" w:pos="993"/>
        </w:tabs>
        <w:jc w:val="both"/>
        <w:rPr>
          <w:sz w:val="28"/>
          <w:szCs w:val="28"/>
        </w:rPr>
      </w:pPr>
    </w:p>
    <w:p w:rsidR="0024459C" w:rsidRDefault="0024459C" w:rsidP="0024459C">
      <w:pPr>
        <w:tabs>
          <w:tab w:val="left" w:pos="993"/>
        </w:tabs>
        <w:jc w:val="both"/>
        <w:rPr>
          <w:sz w:val="28"/>
          <w:szCs w:val="28"/>
        </w:rPr>
      </w:pPr>
      <w:bookmarkStart w:id="0" w:name="_GoBack"/>
      <w:bookmarkEnd w:id="0"/>
    </w:p>
    <w:p w:rsidR="0024459C" w:rsidRPr="0024459C" w:rsidRDefault="0024459C" w:rsidP="0024459C">
      <w:pPr>
        <w:tabs>
          <w:tab w:val="left" w:pos="993"/>
        </w:tabs>
        <w:jc w:val="both"/>
        <w:rPr>
          <w:sz w:val="28"/>
          <w:szCs w:val="28"/>
        </w:rPr>
      </w:pPr>
    </w:p>
    <w:p w:rsidR="00003EA3" w:rsidRDefault="000B147A" w:rsidP="00003EA3">
      <w:pPr>
        <w:spacing w:line="360" w:lineRule="atLeast"/>
        <w:rPr>
          <w:sz w:val="28"/>
          <w:szCs w:val="28"/>
        </w:rPr>
      </w:pPr>
      <w:r w:rsidRPr="000B147A">
        <w:rPr>
          <w:sz w:val="28"/>
          <w:szCs w:val="28"/>
        </w:rPr>
        <w:t>Начальник финансового</w:t>
      </w:r>
      <w:r>
        <w:rPr>
          <w:sz w:val="28"/>
          <w:szCs w:val="28"/>
        </w:rPr>
        <w:t xml:space="preserve"> управления </w:t>
      </w:r>
    </w:p>
    <w:p w:rsidR="000B147A" w:rsidRDefault="000B147A" w:rsidP="00003EA3">
      <w:pPr>
        <w:spacing w:line="360" w:lineRule="atLeast"/>
        <w:rPr>
          <w:sz w:val="28"/>
          <w:szCs w:val="28"/>
        </w:rPr>
      </w:pPr>
      <w:r>
        <w:rPr>
          <w:sz w:val="28"/>
          <w:szCs w:val="28"/>
        </w:rPr>
        <w:t>администрации Промышленновского</w:t>
      </w:r>
    </w:p>
    <w:p w:rsidR="00A807AC" w:rsidRDefault="000B147A" w:rsidP="000B147A">
      <w:pPr>
        <w:spacing w:line="360" w:lineRule="atLeast"/>
        <w:rPr>
          <w:sz w:val="28"/>
          <w:szCs w:val="28"/>
        </w:rPr>
      </w:pPr>
      <w:r>
        <w:rPr>
          <w:sz w:val="28"/>
          <w:szCs w:val="28"/>
        </w:rPr>
        <w:t xml:space="preserve">муниципального округа                                                        </w:t>
      </w:r>
      <w:r w:rsidR="0024459C">
        <w:rPr>
          <w:sz w:val="28"/>
          <w:szCs w:val="28"/>
        </w:rPr>
        <w:t xml:space="preserve">   </w:t>
      </w:r>
      <w:r>
        <w:rPr>
          <w:sz w:val="28"/>
          <w:szCs w:val="28"/>
        </w:rPr>
        <w:t xml:space="preserve">  И.А. Овсянникова</w:t>
      </w: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tbl>
      <w:tblPr>
        <w:tblW w:w="5000" w:type="pct"/>
        <w:jc w:val="center"/>
        <w:tblLayout w:type="fixed"/>
        <w:tblCellMar>
          <w:left w:w="0" w:type="dxa"/>
          <w:right w:w="0" w:type="dxa"/>
        </w:tblCellMar>
        <w:tblLook w:val="04A0"/>
      </w:tblPr>
      <w:tblGrid>
        <w:gridCol w:w="37"/>
        <w:gridCol w:w="37"/>
        <w:gridCol w:w="37"/>
        <w:gridCol w:w="37"/>
        <w:gridCol w:w="37"/>
        <w:gridCol w:w="37"/>
        <w:gridCol w:w="37"/>
        <w:gridCol w:w="37"/>
        <w:gridCol w:w="37"/>
        <w:gridCol w:w="37"/>
        <w:gridCol w:w="37"/>
        <w:gridCol w:w="37"/>
        <w:gridCol w:w="37"/>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921"/>
        <w:gridCol w:w="6225"/>
      </w:tblGrid>
      <w:tr w:rsidR="00306279" w:rsidRPr="00306279" w:rsidTr="00306279">
        <w:trPr>
          <w:trHeight w:val="22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bookmarkStart w:id="1" w:name="RANGE!A1:HV65"/>
            <w:bookmarkEnd w:id="1"/>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r w:rsidRPr="00306279">
              <w:rPr>
                <w:sz w:val="24"/>
                <w:szCs w:val="24"/>
              </w:rPr>
              <w:t xml:space="preserve">Приложение № 1 </w:t>
            </w:r>
          </w:p>
        </w:tc>
      </w:tr>
      <w:tr w:rsidR="00306279" w:rsidRPr="00306279" w:rsidTr="00306279">
        <w:trPr>
          <w:trHeight w:val="27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r w:rsidRPr="00306279">
              <w:rPr>
                <w:sz w:val="24"/>
                <w:szCs w:val="24"/>
              </w:rPr>
              <w:t>к Порядку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w:t>
            </w:r>
            <w:r w:rsidRPr="00306279">
              <w:rPr>
                <w:color w:val="FFFFFF"/>
                <w:sz w:val="16"/>
                <w:szCs w:val="16"/>
              </w:rPr>
              <w:t xml:space="preserve"> </w:t>
            </w:r>
            <w:r w:rsidRPr="00306279">
              <w:rPr>
                <w:sz w:val="16"/>
                <w:szCs w:val="16"/>
              </w:rPr>
              <w:t>соответствии с абзацем вторым пункта 1 статьи 78.1 и статьей 78.2 Бюджетного кодекса Российской Федерации, утвержденному приказом Министерства финансов Российской Федерации от</w:t>
            </w:r>
            <w:r w:rsidRPr="00306279">
              <w:rPr>
                <w:color w:val="FFFFFF"/>
                <w:sz w:val="12"/>
                <w:szCs w:val="12"/>
              </w:rPr>
              <w:t>_</w:t>
            </w:r>
            <w:r w:rsidRPr="00306279">
              <w:rPr>
                <w:sz w:val="16"/>
                <w:szCs w:val="16"/>
              </w:rPr>
              <w:t>13 декабря 2017 г. № 226н</w:t>
            </w:r>
            <w:r w:rsidRPr="00306279">
              <w:rPr>
                <w:sz w:val="24"/>
                <w:szCs w:val="24"/>
              </w:rPr>
              <w:t xml:space="preserve"> </w:t>
            </w:r>
          </w:p>
        </w:tc>
      </w:tr>
      <w:tr w:rsidR="00306279" w:rsidRPr="00306279" w:rsidTr="00306279">
        <w:trPr>
          <w:trHeight w:val="27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r>
      <w:tr w:rsidR="00306279" w:rsidRPr="00306279" w:rsidTr="00306279">
        <w:trPr>
          <w:trHeight w:val="27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r>
      <w:tr w:rsidR="00306279" w:rsidRPr="00306279" w:rsidTr="00306279">
        <w:trPr>
          <w:trHeight w:val="40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r>
      <w:tr w:rsidR="00306279" w:rsidRPr="00306279" w:rsidTr="00306279">
        <w:trPr>
          <w:trHeight w:val="6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r>
      <w:tr w:rsidR="00306279" w:rsidRPr="00306279" w:rsidTr="00306279">
        <w:trPr>
          <w:trHeight w:val="28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4"/>
                <w:szCs w:val="14"/>
              </w:rPr>
            </w:pPr>
            <w:r w:rsidRPr="00306279">
              <w:rPr>
                <w:sz w:val="24"/>
                <w:szCs w:val="24"/>
              </w:rPr>
              <w:t xml:space="preserve">(в ред. Приказов Минфина России от 01.12.2022 № 182н, от 30.10.2023 № 173н) </w:t>
            </w:r>
          </w:p>
        </w:tc>
      </w:tr>
      <w:tr w:rsidR="00306279" w:rsidRPr="00306279" w:rsidTr="00306279">
        <w:trPr>
          <w:trHeight w:val="18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r>
      <w:tr w:rsidR="00306279" w:rsidRPr="00306279" w:rsidTr="00306279">
        <w:trPr>
          <w:trHeight w:val="24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УТВЕРЖДАЮ </w:t>
            </w:r>
          </w:p>
        </w:tc>
      </w:tr>
      <w:tr w:rsidR="00306279" w:rsidRPr="00306279" w:rsidTr="00306279">
        <w:trPr>
          <w:trHeight w:val="24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  </w:t>
            </w:r>
          </w:p>
        </w:tc>
      </w:tr>
      <w:tr w:rsidR="00306279" w:rsidRPr="00306279" w:rsidTr="00306279">
        <w:trPr>
          <w:trHeight w:val="225"/>
          <w:jc w:val="center"/>
        </w:trPr>
        <w:tc>
          <w:tcPr>
            <w:tcW w:w="82"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2"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3412"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23339"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r w:rsidRPr="00306279">
              <w:rPr>
                <w:sz w:val="24"/>
                <w:szCs w:val="24"/>
              </w:rPr>
              <w:t xml:space="preserve">(должность лица, утверждающего документ; наименование органа, </w:t>
            </w:r>
          </w:p>
        </w:tc>
      </w:tr>
      <w:tr w:rsidR="00306279" w:rsidRPr="00306279" w:rsidTr="00306279">
        <w:trPr>
          <w:trHeight w:val="24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  </w:t>
            </w:r>
          </w:p>
        </w:tc>
      </w:tr>
      <w:tr w:rsidR="00306279" w:rsidRPr="00306279" w:rsidTr="00306279">
        <w:trPr>
          <w:trHeight w:val="225"/>
          <w:jc w:val="center"/>
        </w:trPr>
        <w:tc>
          <w:tcPr>
            <w:tcW w:w="82"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2"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3412"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23339"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r w:rsidRPr="00306279">
              <w:rPr>
                <w:sz w:val="24"/>
                <w:szCs w:val="24"/>
              </w:rPr>
              <w:t xml:space="preserve">осуществляющего функции и полномочия учредителя (учреждения) </w:t>
            </w:r>
          </w:p>
        </w:tc>
      </w:tr>
      <w:tr w:rsidR="00306279" w:rsidRPr="00306279" w:rsidTr="00306279">
        <w:trPr>
          <w:trHeight w:val="24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    </w:t>
            </w:r>
          </w:p>
        </w:tc>
      </w:tr>
      <w:tr w:rsidR="00306279" w:rsidRPr="00306279" w:rsidTr="00306279">
        <w:trPr>
          <w:trHeight w:val="225"/>
          <w:jc w:val="center"/>
        </w:trPr>
        <w:tc>
          <w:tcPr>
            <w:tcW w:w="82"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2"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3412"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23339"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r w:rsidRPr="00306279">
              <w:rPr>
                <w:sz w:val="24"/>
                <w:szCs w:val="24"/>
              </w:rPr>
              <w:t xml:space="preserve">(подпись) (расшифровка подписи) </w:t>
            </w:r>
          </w:p>
        </w:tc>
      </w:tr>
      <w:tr w:rsidR="00306279" w:rsidRPr="00306279" w:rsidTr="00306279">
        <w:trPr>
          <w:trHeight w:val="24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   "   20    г. </w:t>
            </w:r>
          </w:p>
        </w:tc>
      </w:tr>
      <w:tr w:rsidR="00306279" w:rsidRPr="00306279" w:rsidTr="00306279">
        <w:trPr>
          <w:trHeight w:val="25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КОДЫ </w:t>
            </w:r>
          </w:p>
        </w:tc>
      </w:tr>
      <w:tr w:rsidR="00306279" w:rsidRPr="00306279" w:rsidTr="00306279">
        <w:trPr>
          <w:trHeight w:val="25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jc w:val="center"/>
              <w:rPr>
                <w:b/>
                <w:bCs/>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r w:rsidRPr="00306279">
              <w:rPr>
                <w:sz w:val="24"/>
                <w:szCs w:val="24"/>
              </w:rPr>
              <w:t xml:space="preserve">СВЕДЕНИЯ Форма по ОКУД 0501016 </w:t>
            </w:r>
          </w:p>
        </w:tc>
      </w:tr>
      <w:tr w:rsidR="00306279" w:rsidRPr="00306279" w:rsidTr="00306279">
        <w:trPr>
          <w:trHeight w:val="25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b/>
                <w:bCs/>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3979" w:type="dxa"/>
            <w:gridSpan w:val="8"/>
            <w:tcBorders>
              <w:top w:val="nil"/>
              <w:left w:val="nil"/>
              <w:bottom w:val="nil"/>
              <w:right w:val="nil"/>
            </w:tcBorders>
            <w:shd w:val="clear" w:color="auto" w:fill="auto"/>
            <w:noWrap/>
            <w:vAlign w:val="bottom"/>
            <w:hideMark/>
          </w:tcPr>
          <w:p w:rsidR="00306279" w:rsidRPr="00306279" w:rsidRDefault="00306279" w:rsidP="00306279">
            <w:pPr>
              <w:jc w:val="right"/>
              <w:rPr>
                <w:b/>
                <w:bCs/>
              </w:rPr>
            </w:pPr>
            <w:r w:rsidRPr="00306279">
              <w:rPr>
                <w:b/>
                <w:bCs/>
              </w:rPr>
              <w:t>ОБ ОПЕРАЦИЯХ С ЦЕЛЕВЫМИ СУБСИДИЯМИ НА 20</w:t>
            </w:r>
          </w:p>
        </w:tc>
        <w:tc>
          <w:tcPr>
            <w:tcW w:w="23339" w:type="dxa"/>
            <w:tcBorders>
              <w:top w:val="nil"/>
              <w:left w:val="nil"/>
              <w:bottom w:val="single" w:sz="4" w:space="0" w:color="auto"/>
              <w:right w:val="nil"/>
            </w:tcBorders>
            <w:shd w:val="clear" w:color="auto" w:fill="auto"/>
            <w:noWrap/>
            <w:vAlign w:val="bottom"/>
            <w:hideMark/>
          </w:tcPr>
          <w:p w:rsidR="00306279" w:rsidRPr="00306279" w:rsidRDefault="00306279" w:rsidP="00306279">
            <w:pPr>
              <w:rPr>
                <w:b/>
                <w:bCs/>
              </w:rPr>
            </w:pPr>
            <w:r w:rsidRPr="00306279">
              <w:rPr>
                <w:b/>
                <w:bCs/>
              </w:rPr>
              <w:t> </w:t>
            </w:r>
            <w:r w:rsidRPr="00306279">
              <w:rPr>
                <w:sz w:val="24"/>
                <w:szCs w:val="24"/>
              </w:rPr>
              <w:t xml:space="preserve"> Г. </w:t>
            </w:r>
          </w:p>
        </w:tc>
      </w:tr>
      <w:tr w:rsidR="00306279" w:rsidRPr="00306279" w:rsidTr="00306279">
        <w:trPr>
          <w:trHeight w:val="18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r>
      <w:tr w:rsidR="00306279" w:rsidRPr="00306279" w:rsidTr="00306279">
        <w:trPr>
          <w:trHeight w:val="25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r w:rsidRPr="00306279">
              <w:rPr>
                <w:sz w:val="24"/>
                <w:szCs w:val="24"/>
              </w:rPr>
              <w:t xml:space="preserve">от "   "   20    г. Дата   </w:t>
            </w:r>
          </w:p>
        </w:tc>
      </w:tr>
      <w:tr w:rsidR="00306279" w:rsidRPr="00306279" w:rsidTr="00306279">
        <w:trPr>
          <w:trHeight w:val="25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r w:rsidRPr="00306279">
              <w:rPr>
                <w:sz w:val="24"/>
                <w:szCs w:val="24"/>
              </w:rPr>
              <w:t xml:space="preserve">Дата составления   </w:t>
            </w:r>
          </w:p>
        </w:tc>
      </w:tr>
      <w:tr w:rsidR="00306279" w:rsidRPr="00306279" w:rsidTr="00306279">
        <w:trPr>
          <w:trHeight w:val="24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r w:rsidRPr="00306279">
              <w:rPr>
                <w:sz w:val="24"/>
                <w:szCs w:val="24"/>
              </w:rPr>
              <w:t xml:space="preserve">предыдущих Сведений </w:t>
            </w:r>
          </w:p>
        </w:tc>
      </w:tr>
      <w:tr w:rsidR="00306279" w:rsidRPr="00306279" w:rsidTr="00306279">
        <w:trPr>
          <w:trHeight w:val="25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r w:rsidRPr="00306279">
              <w:rPr>
                <w:sz w:val="24"/>
                <w:szCs w:val="24"/>
              </w:rPr>
              <w:t xml:space="preserve">по Сводному Реестру   </w:t>
            </w:r>
          </w:p>
        </w:tc>
      </w:tr>
      <w:tr w:rsidR="00306279" w:rsidRPr="00306279" w:rsidTr="00306279">
        <w:trPr>
          <w:trHeight w:val="24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r w:rsidRPr="00306279">
              <w:rPr>
                <w:sz w:val="24"/>
                <w:szCs w:val="24"/>
              </w:rPr>
              <w:t xml:space="preserve">Номер лицевого счета   </w:t>
            </w:r>
          </w:p>
        </w:tc>
      </w:tr>
      <w:tr w:rsidR="00306279" w:rsidRPr="00306279" w:rsidTr="00306279">
        <w:trPr>
          <w:trHeight w:val="24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ИНН   </w:t>
            </w:r>
          </w:p>
        </w:tc>
      </w:tr>
      <w:tr w:rsidR="00306279" w:rsidRPr="00306279" w:rsidTr="00306279">
        <w:trPr>
          <w:trHeight w:val="240"/>
          <w:jc w:val="center"/>
        </w:trPr>
        <w:tc>
          <w:tcPr>
            <w:tcW w:w="1946" w:type="dxa"/>
            <w:gridSpan w:val="24"/>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18"/>
                <w:szCs w:val="18"/>
              </w:rPr>
              <w:t>Наименование учреждения</w:t>
            </w: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898" w:type="dxa"/>
            <w:gridSpan w:val="7"/>
            <w:tcBorders>
              <w:top w:val="nil"/>
              <w:left w:val="nil"/>
              <w:bottom w:val="single" w:sz="4" w:space="0" w:color="auto"/>
              <w:right w:val="nil"/>
            </w:tcBorders>
            <w:shd w:val="clear" w:color="auto" w:fill="auto"/>
            <w:vAlign w:val="bottom"/>
            <w:hideMark/>
          </w:tcPr>
          <w:p w:rsidR="00306279" w:rsidRPr="00306279" w:rsidRDefault="00306279" w:rsidP="00306279">
            <w:pPr>
              <w:rPr>
                <w:sz w:val="18"/>
                <w:szCs w:val="18"/>
              </w:rPr>
            </w:pPr>
            <w:r w:rsidRPr="00306279">
              <w:rPr>
                <w:sz w:val="18"/>
                <w:szCs w:val="18"/>
              </w:rPr>
              <w:t> </w:t>
            </w: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КПП   </w:t>
            </w:r>
          </w:p>
        </w:tc>
      </w:tr>
      <w:tr w:rsidR="00306279" w:rsidRPr="00306279" w:rsidTr="00306279">
        <w:trPr>
          <w:trHeight w:val="25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по Сводному Реестру   </w:t>
            </w:r>
          </w:p>
        </w:tc>
      </w:tr>
      <w:tr w:rsidR="00306279" w:rsidRPr="00306279" w:rsidTr="00306279">
        <w:trPr>
          <w:trHeight w:val="25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Номер лицевого счета   </w:t>
            </w:r>
          </w:p>
        </w:tc>
      </w:tr>
      <w:tr w:rsidR="00306279" w:rsidRPr="00306279" w:rsidTr="00306279">
        <w:trPr>
          <w:trHeight w:val="255"/>
          <w:jc w:val="center"/>
        </w:trPr>
        <w:tc>
          <w:tcPr>
            <w:tcW w:w="4457" w:type="dxa"/>
            <w:gridSpan w:val="55"/>
            <w:tcBorders>
              <w:top w:val="nil"/>
              <w:left w:val="nil"/>
              <w:bottom w:val="nil"/>
              <w:right w:val="nil"/>
            </w:tcBorders>
            <w:shd w:val="clear" w:color="auto" w:fill="auto"/>
            <w:vAlign w:val="bottom"/>
            <w:hideMark/>
          </w:tcPr>
          <w:p w:rsidR="00306279" w:rsidRPr="00306279" w:rsidRDefault="00306279" w:rsidP="00306279">
            <w:pPr>
              <w:rPr>
                <w:sz w:val="18"/>
                <w:szCs w:val="18"/>
              </w:rPr>
            </w:pPr>
            <w:r w:rsidRPr="00306279">
              <w:rPr>
                <w:sz w:val="18"/>
                <w:szCs w:val="18"/>
              </w:rPr>
              <w:t>Наименование обособленного подразделения</w:t>
            </w:r>
          </w:p>
        </w:tc>
        <w:tc>
          <w:tcPr>
            <w:tcW w:w="3898" w:type="dxa"/>
            <w:gridSpan w:val="7"/>
            <w:tcBorders>
              <w:top w:val="nil"/>
              <w:left w:val="nil"/>
              <w:bottom w:val="single" w:sz="4" w:space="0" w:color="auto"/>
              <w:right w:val="nil"/>
            </w:tcBorders>
            <w:shd w:val="clear" w:color="auto" w:fill="auto"/>
            <w:vAlign w:val="bottom"/>
            <w:hideMark/>
          </w:tcPr>
          <w:p w:rsidR="00306279" w:rsidRPr="00306279" w:rsidRDefault="00306279" w:rsidP="00306279">
            <w:pPr>
              <w:rPr>
                <w:sz w:val="18"/>
                <w:szCs w:val="18"/>
              </w:rPr>
            </w:pPr>
            <w:r w:rsidRPr="00306279">
              <w:rPr>
                <w:sz w:val="18"/>
                <w:szCs w:val="18"/>
              </w:rPr>
              <w:t> </w:t>
            </w: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КПП   </w:t>
            </w:r>
          </w:p>
        </w:tc>
      </w:tr>
      <w:tr w:rsidR="00306279" w:rsidRPr="00306279" w:rsidTr="00306279">
        <w:trPr>
          <w:trHeight w:val="255"/>
          <w:jc w:val="center"/>
        </w:trPr>
        <w:tc>
          <w:tcPr>
            <w:tcW w:w="4457" w:type="dxa"/>
            <w:gridSpan w:val="55"/>
            <w:vMerge w:val="restart"/>
            <w:tcBorders>
              <w:top w:val="nil"/>
              <w:left w:val="nil"/>
              <w:bottom w:val="nil"/>
              <w:right w:val="nil"/>
            </w:tcBorders>
            <w:shd w:val="clear" w:color="auto" w:fill="auto"/>
            <w:vAlign w:val="bottom"/>
            <w:hideMark/>
          </w:tcPr>
          <w:p w:rsidR="00306279" w:rsidRPr="00306279" w:rsidRDefault="00306279" w:rsidP="00306279">
            <w:pPr>
              <w:rPr>
                <w:sz w:val="18"/>
                <w:szCs w:val="18"/>
              </w:rPr>
            </w:pPr>
            <w:r w:rsidRPr="00306279">
              <w:rPr>
                <w:sz w:val="18"/>
                <w:szCs w:val="18"/>
              </w:rPr>
              <w:t>Наименование органа, осуществляющего функции и полномочия учредителя</w:t>
            </w:r>
          </w:p>
        </w:tc>
        <w:tc>
          <w:tcPr>
            <w:tcW w:w="3898" w:type="dxa"/>
            <w:gridSpan w:val="7"/>
            <w:tcBorders>
              <w:top w:val="single" w:sz="4" w:space="0" w:color="auto"/>
              <w:left w:val="nil"/>
              <w:bottom w:val="single" w:sz="4" w:space="0" w:color="000000"/>
              <w:right w:val="nil"/>
            </w:tcBorders>
            <w:shd w:val="clear" w:color="auto" w:fill="auto"/>
            <w:vAlign w:val="bottom"/>
            <w:hideMark/>
          </w:tcPr>
          <w:p w:rsidR="00306279" w:rsidRPr="00306279" w:rsidRDefault="00306279" w:rsidP="00306279">
            <w:pPr>
              <w:rPr>
                <w:sz w:val="18"/>
                <w:szCs w:val="18"/>
              </w:rPr>
            </w:pPr>
            <w:r w:rsidRPr="00306279">
              <w:rPr>
                <w:sz w:val="18"/>
                <w:szCs w:val="18"/>
              </w:rPr>
              <w:t> </w:t>
            </w: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Глава по БК   </w:t>
            </w:r>
          </w:p>
        </w:tc>
      </w:tr>
      <w:tr w:rsidR="00306279" w:rsidRPr="00306279" w:rsidTr="00306279">
        <w:trPr>
          <w:trHeight w:val="285"/>
          <w:jc w:val="center"/>
        </w:trPr>
        <w:tc>
          <w:tcPr>
            <w:tcW w:w="4457" w:type="dxa"/>
            <w:gridSpan w:val="55"/>
            <w:vMerge/>
            <w:tcBorders>
              <w:top w:val="nil"/>
              <w:left w:val="nil"/>
              <w:bottom w:val="nil"/>
              <w:right w:val="nil"/>
            </w:tcBorders>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Номер лицевого счета   </w:t>
            </w:r>
          </w:p>
        </w:tc>
      </w:tr>
      <w:tr w:rsidR="00306279" w:rsidRPr="00306279" w:rsidTr="00306279">
        <w:trPr>
          <w:trHeight w:val="540"/>
          <w:jc w:val="center"/>
        </w:trPr>
        <w:tc>
          <w:tcPr>
            <w:tcW w:w="4457" w:type="dxa"/>
            <w:gridSpan w:val="55"/>
            <w:tcBorders>
              <w:top w:val="nil"/>
              <w:left w:val="nil"/>
              <w:bottom w:val="nil"/>
              <w:right w:val="nil"/>
            </w:tcBorders>
            <w:shd w:val="clear" w:color="auto" w:fill="auto"/>
            <w:vAlign w:val="bottom"/>
            <w:hideMark/>
          </w:tcPr>
          <w:p w:rsidR="00306279" w:rsidRPr="00306279" w:rsidRDefault="00306279" w:rsidP="00306279">
            <w:pPr>
              <w:rPr>
                <w:sz w:val="18"/>
                <w:szCs w:val="18"/>
              </w:rPr>
            </w:pPr>
            <w:r w:rsidRPr="00306279">
              <w:rPr>
                <w:sz w:val="18"/>
                <w:szCs w:val="18"/>
              </w:rPr>
              <w:lastRenderedPageBreak/>
              <w:t>Наименование территориального органа Федерального казначейства, осуществляющего ведение лицевого счета</w:t>
            </w:r>
          </w:p>
        </w:tc>
        <w:tc>
          <w:tcPr>
            <w:tcW w:w="3898" w:type="dxa"/>
            <w:gridSpan w:val="7"/>
            <w:tcBorders>
              <w:top w:val="single" w:sz="4" w:space="0" w:color="auto"/>
              <w:left w:val="nil"/>
              <w:bottom w:val="single" w:sz="4" w:space="0" w:color="auto"/>
              <w:right w:val="nil"/>
            </w:tcBorders>
            <w:shd w:val="clear" w:color="auto" w:fill="auto"/>
            <w:vAlign w:val="bottom"/>
            <w:hideMark/>
          </w:tcPr>
          <w:p w:rsidR="00306279" w:rsidRPr="00306279" w:rsidRDefault="00306279" w:rsidP="00306279">
            <w:pPr>
              <w:rPr>
                <w:sz w:val="18"/>
                <w:szCs w:val="18"/>
              </w:rPr>
            </w:pPr>
            <w:r w:rsidRPr="00306279">
              <w:rPr>
                <w:sz w:val="18"/>
                <w:szCs w:val="18"/>
              </w:rPr>
              <w:t> </w:t>
            </w: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по КОФК   </w:t>
            </w:r>
          </w:p>
        </w:tc>
      </w:tr>
      <w:tr w:rsidR="00306279" w:rsidRPr="00306279" w:rsidTr="00306279">
        <w:trPr>
          <w:trHeight w:val="270"/>
          <w:jc w:val="center"/>
        </w:trPr>
        <w:tc>
          <w:tcPr>
            <w:tcW w:w="1784" w:type="dxa"/>
            <w:gridSpan w:val="22"/>
            <w:tcBorders>
              <w:top w:val="nil"/>
              <w:left w:val="nil"/>
              <w:bottom w:val="nil"/>
              <w:right w:val="nil"/>
            </w:tcBorders>
            <w:shd w:val="clear" w:color="auto" w:fill="auto"/>
            <w:noWrap/>
            <w:vAlign w:val="center"/>
            <w:hideMark/>
          </w:tcPr>
          <w:p w:rsidR="00306279" w:rsidRPr="00306279" w:rsidRDefault="00306279" w:rsidP="00306279">
            <w:pPr>
              <w:rPr>
                <w:sz w:val="18"/>
                <w:szCs w:val="18"/>
              </w:rPr>
            </w:pPr>
            <w:r w:rsidRPr="00306279">
              <w:rPr>
                <w:sz w:val="18"/>
                <w:szCs w:val="18"/>
              </w:rPr>
              <w:t>Единица измерения: руб.</w:t>
            </w: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3898" w:type="dxa"/>
            <w:gridSpan w:val="7"/>
            <w:tcBorders>
              <w:top w:val="single" w:sz="4" w:space="0" w:color="auto"/>
              <w:left w:val="nil"/>
              <w:bottom w:val="single" w:sz="4" w:space="0" w:color="auto"/>
              <w:right w:val="nil"/>
            </w:tcBorders>
            <w:shd w:val="clear" w:color="auto" w:fill="auto"/>
            <w:vAlign w:val="bottom"/>
            <w:hideMark/>
          </w:tcPr>
          <w:p w:rsidR="00306279" w:rsidRPr="00306279" w:rsidRDefault="00306279" w:rsidP="00306279">
            <w:pPr>
              <w:rPr>
                <w:sz w:val="18"/>
                <w:szCs w:val="18"/>
              </w:rPr>
            </w:pPr>
            <w:r w:rsidRPr="00306279">
              <w:rPr>
                <w:sz w:val="18"/>
                <w:szCs w:val="18"/>
              </w:rPr>
              <w:t> </w:t>
            </w: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по ОКЕИ 383 </w:t>
            </w:r>
          </w:p>
        </w:tc>
      </w:tr>
      <w:tr w:rsidR="00306279" w:rsidRPr="00306279" w:rsidTr="00306279">
        <w:trPr>
          <w:trHeight w:val="24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r>
      <w:tr w:rsidR="00306279" w:rsidRPr="00306279" w:rsidTr="00306279">
        <w:trPr>
          <w:trHeight w:val="390"/>
          <w:jc w:val="center"/>
        </w:trPr>
        <w:tc>
          <w:tcPr>
            <w:tcW w:w="8355" w:type="dxa"/>
            <w:gridSpan w:val="62"/>
            <w:tcBorders>
              <w:top w:val="single" w:sz="4" w:space="0" w:color="auto"/>
              <w:left w:val="nil"/>
              <w:bottom w:val="single" w:sz="4" w:space="0" w:color="auto"/>
              <w:right w:val="single" w:sz="4" w:space="0" w:color="auto"/>
            </w:tcBorders>
            <w:shd w:val="clear" w:color="auto" w:fill="auto"/>
            <w:vAlign w:val="center"/>
            <w:hideMark/>
          </w:tcPr>
          <w:p w:rsidR="00306279" w:rsidRPr="00306279" w:rsidRDefault="00306279" w:rsidP="00306279">
            <w:pPr>
              <w:jc w:val="center"/>
              <w:rPr>
                <w:sz w:val="18"/>
                <w:szCs w:val="18"/>
              </w:rPr>
            </w:pPr>
            <w:r w:rsidRPr="00306279">
              <w:rPr>
                <w:sz w:val="18"/>
                <w:szCs w:val="18"/>
              </w:rPr>
              <w:t>Целевые субсидии</w:t>
            </w:r>
          </w:p>
        </w:tc>
        <w:tc>
          <w:tcPr>
            <w:tcW w:w="2333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06279" w:rsidRPr="00306279" w:rsidRDefault="00306279" w:rsidP="00306279">
            <w:pPr>
              <w:jc w:val="center"/>
              <w:rPr>
                <w:sz w:val="18"/>
                <w:szCs w:val="18"/>
              </w:rPr>
            </w:pPr>
            <w:r w:rsidRPr="00306279">
              <w:rPr>
                <w:sz w:val="18"/>
                <w:szCs w:val="18"/>
              </w:rPr>
              <w:t>Соглашение</w:t>
            </w:r>
            <w:r w:rsidRPr="00306279">
              <w:rPr>
                <w:sz w:val="24"/>
                <w:szCs w:val="24"/>
              </w:rPr>
              <w:t>Идентификатор соглашения Уникальный код объекта капитального строительства, недвижимого имущества Аналитический код поступлений/</w:t>
            </w:r>
            <w:r w:rsidRPr="00306279">
              <w:rPr>
                <w:sz w:val="24"/>
                <w:szCs w:val="24"/>
              </w:rPr>
              <w:br/>
              <w:t>выплат Разрешенный</w:t>
            </w:r>
            <w:r w:rsidRPr="00306279">
              <w:rPr>
                <w:sz w:val="24"/>
                <w:szCs w:val="24"/>
              </w:rPr>
              <w:br/>
              <w:t>к использованию остаток целевых субсидий Сумма возврата дебиторской задолженности прошлых лет, разрешенная к использованию Планируемые поступления текущего года Итого</w:t>
            </w:r>
            <w:r w:rsidRPr="00306279">
              <w:rPr>
                <w:sz w:val="24"/>
                <w:szCs w:val="24"/>
              </w:rPr>
              <w:br/>
              <w:t>к использованию</w:t>
            </w:r>
            <w:r w:rsidRPr="00306279">
              <w:rPr>
                <w:sz w:val="24"/>
                <w:szCs w:val="24"/>
              </w:rPr>
              <w:br/>
              <w:t xml:space="preserve">(гр. 8 + гр. 9 + </w:t>
            </w:r>
            <w:r w:rsidRPr="00306279">
              <w:rPr>
                <w:sz w:val="24"/>
                <w:szCs w:val="24"/>
              </w:rPr>
              <w:br/>
              <w:t xml:space="preserve">гр. 10) Планируемые выплаты </w:t>
            </w:r>
          </w:p>
        </w:tc>
      </w:tr>
      <w:tr w:rsidR="00306279" w:rsidRPr="00306279" w:rsidTr="00306279">
        <w:trPr>
          <w:trHeight w:val="390"/>
          <w:jc w:val="center"/>
        </w:trPr>
        <w:tc>
          <w:tcPr>
            <w:tcW w:w="4457" w:type="dxa"/>
            <w:gridSpan w:val="55"/>
            <w:vMerge w:val="restart"/>
            <w:tcBorders>
              <w:top w:val="single" w:sz="4" w:space="0" w:color="auto"/>
              <w:left w:val="nil"/>
              <w:bottom w:val="single" w:sz="4" w:space="0" w:color="auto"/>
              <w:right w:val="single" w:sz="4" w:space="0" w:color="auto"/>
            </w:tcBorders>
            <w:shd w:val="clear" w:color="auto" w:fill="auto"/>
            <w:vAlign w:val="center"/>
            <w:hideMark/>
          </w:tcPr>
          <w:p w:rsidR="00306279" w:rsidRPr="00306279" w:rsidRDefault="00306279" w:rsidP="00306279">
            <w:pPr>
              <w:jc w:val="center"/>
              <w:rPr>
                <w:sz w:val="18"/>
                <w:szCs w:val="18"/>
              </w:rPr>
            </w:pPr>
            <w:r w:rsidRPr="00306279">
              <w:rPr>
                <w:sz w:val="18"/>
                <w:szCs w:val="18"/>
              </w:rPr>
              <w:t>наименование</w:t>
            </w:r>
          </w:p>
        </w:tc>
        <w:tc>
          <w:tcPr>
            <w:tcW w:w="38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06279" w:rsidRPr="00306279" w:rsidRDefault="00306279" w:rsidP="00306279">
            <w:pPr>
              <w:jc w:val="center"/>
              <w:rPr>
                <w:sz w:val="18"/>
                <w:szCs w:val="18"/>
              </w:rPr>
            </w:pPr>
            <w:r w:rsidRPr="00306279">
              <w:rPr>
                <w:sz w:val="18"/>
                <w:szCs w:val="18"/>
              </w:rPr>
              <w:t>код субсидии</w:t>
            </w:r>
          </w:p>
        </w:tc>
        <w:tc>
          <w:tcPr>
            <w:tcW w:w="23339" w:type="dxa"/>
            <w:vAlign w:val="center"/>
            <w:hideMark/>
          </w:tcPr>
          <w:p w:rsidR="00306279" w:rsidRPr="00306279" w:rsidRDefault="00306279" w:rsidP="00306279"/>
        </w:tc>
      </w:tr>
      <w:tr w:rsidR="00306279" w:rsidRPr="00306279" w:rsidTr="00306279">
        <w:trPr>
          <w:trHeight w:val="720"/>
          <w:jc w:val="center"/>
        </w:trPr>
        <w:tc>
          <w:tcPr>
            <w:tcW w:w="4457" w:type="dxa"/>
            <w:gridSpan w:val="55"/>
            <w:vMerge/>
            <w:tcBorders>
              <w:top w:val="single" w:sz="4" w:space="0" w:color="auto"/>
              <w:left w:val="nil"/>
              <w:bottom w:val="single" w:sz="4" w:space="0" w:color="auto"/>
              <w:right w:val="single" w:sz="4" w:space="0" w:color="auto"/>
            </w:tcBorders>
            <w:vAlign w:val="center"/>
            <w:hideMark/>
          </w:tcPr>
          <w:p w:rsidR="00306279" w:rsidRPr="00306279" w:rsidRDefault="00306279" w:rsidP="00306279">
            <w:pPr>
              <w:rPr>
                <w:sz w:val="18"/>
                <w:szCs w:val="18"/>
              </w:rPr>
            </w:pPr>
          </w:p>
        </w:tc>
        <w:tc>
          <w:tcPr>
            <w:tcW w:w="3898" w:type="dxa"/>
            <w:gridSpan w:val="7"/>
            <w:tcBorders>
              <w:top w:val="single" w:sz="4" w:space="0" w:color="auto"/>
              <w:left w:val="nil"/>
              <w:bottom w:val="single" w:sz="4" w:space="0" w:color="auto"/>
              <w:right w:val="single" w:sz="4" w:space="0" w:color="000000"/>
            </w:tcBorders>
            <w:shd w:val="clear" w:color="auto" w:fill="auto"/>
            <w:vAlign w:val="center"/>
            <w:hideMark/>
          </w:tcPr>
          <w:p w:rsidR="00306279" w:rsidRPr="00306279" w:rsidRDefault="00306279" w:rsidP="00306279">
            <w:pPr>
              <w:jc w:val="center"/>
              <w:rPr>
                <w:sz w:val="18"/>
                <w:szCs w:val="18"/>
              </w:rPr>
            </w:pPr>
            <w:r w:rsidRPr="00306279">
              <w:rPr>
                <w:sz w:val="18"/>
                <w:szCs w:val="18"/>
              </w:rPr>
              <w:t>номер</w:t>
            </w:r>
          </w:p>
        </w:tc>
        <w:tc>
          <w:tcPr>
            <w:tcW w:w="23339" w:type="dxa"/>
            <w:tcBorders>
              <w:top w:val="single" w:sz="4" w:space="0" w:color="auto"/>
              <w:left w:val="nil"/>
              <w:bottom w:val="single" w:sz="4" w:space="0" w:color="auto"/>
              <w:right w:val="single" w:sz="4" w:space="0" w:color="000000"/>
            </w:tcBorders>
            <w:shd w:val="clear" w:color="auto" w:fill="auto"/>
            <w:vAlign w:val="center"/>
            <w:hideMark/>
          </w:tcPr>
          <w:p w:rsidR="00306279" w:rsidRPr="00306279" w:rsidRDefault="00306279" w:rsidP="00306279">
            <w:pPr>
              <w:jc w:val="center"/>
              <w:rPr>
                <w:sz w:val="18"/>
                <w:szCs w:val="18"/>
              </w:rPr>
            </w:pPr>
            <w:r w:rsidRPr="00306279">
              <w:rPr>
                <w:sz w:val="18"/>
                <w:szCs w:val="18"/>
              </w:rPr>
              <w:t>дата</w:t>
            </w:r>
          </w:p>
        </w:tc>
      </w:tr>
      <w:tr w:rsidR="00306279" w:rsidRPr="00306279" w:rsidTr="00306279">
        <w:trPr>
          <w:trHeight w:val="255"/>
          <w:jc w:val="center"/>
        </w:trPr>
        <w:tc>
          <w:tcPr>
            <w:tcW w:w="4457" w:type="dxa"/>
            <w:gridSpan w:val="55"/>
            <w:tcBorders>
              <w:top w:val="single" w:sz="4" w:space="0" w:color="auto"/>
              <w:left w:val="nil"/>
              <w:bottom w:val="single" w:sz="4" w:space="0" w:color="auto"/>
              <w:right w:val="single" w:sz="4" w:space="0" w:color="000000"/>
            </w:tcBorders>
            <w:shd w:val="clear" w:color="auto" w:fill="auto"/>
            <w:noWrap/>
            <w:hideMark/>
          </w:tcPr>
          <w:p w:rsidR="00306279" w:rsidRPr="00306279" w:rsidRDefault="00306279" w:rsidP="00306279">
            <w:pPr>
              <w:jc w:val="center"/>
              <w:rPr>
                <w:sz w:val="18"/>
                <w:szCs w:val="18"/>
              </w:rPr>
            </w:pPr>
            <w:r w:rsidRPr="00306279">
              <w:rPr>
                <w:sz w:val="18"/>
                <w:szCs w:val="18"/>
              </w:rPr>
              <w:t>1</w:t>
            </w:r>
          </w:p>
        </w:tc>
        <w:tc>
          <w:tcPr>
            <w:tcW w:w="3898" w:type="dxa"/>
            <w:gridSpan w:val="7"/>
            <w:tcBorders>
              <w:top w:val="single" w:sz="4" w:space="0" w:color="auto"/>
              <w:left w:val="nil"/>
              <w:bottom w:val="nil"/>
              <w:right w:val="single" w:sz="4" w:space="0" w:color="000000"/>
            </w:tcBorders>
            <w:shd w:val="clear" w:color="auto" w:fill="auto"/>
            <w:noWrap/>
            <w:hideMark/>
          </w:tcPr>
          <w:p w:rsidR="00306279" w:rsidRPr="00306279" w:rsidRDefault="00306279" w:rsidP="00306279">
            <w:pPr>
              <w:jc w:val="center"/>
              <w:rPr>
                <w:sz w:val="18"/>
                <w:szCs w:val="18"/>
              </w:rPr>
            </w:pPr>
            <w:r w:rsidRPr="00306279">
              <w:rPr>
                <w:sz w:val="18"/>
                <w:szCs w:val="18"/>
              </w:rPr>
              <w:t>2</w:t>
            </w:r>
          </w:p>
        </w:tc>
        <w:tc>
          <w:tcPr>
            <w:tcW w:w="23339" w:type="dxa"/>
            <w:tcBorders>
              <w:top w:val="single" w:sz="4" w:space="0" w:color="auto"/>
              <w:left w:val="nil"/>
              <w:bottom w:val="nil"/>
              <w:right w:val="single" w:sz="4" w:space="0" w:color="000000"/>
            </w:tcBorders>
            <w:shd w:val="clear" w:color="auto" w:fill="auto"/>
            <w:noWrap/>
            <w:hideMark/>
          </w:tcPr>
          <w:p w:rsidR="00306279" w:rsidRPr="00306279" w:rsidRDefault="00306279" w:rsidP="00306279">
            <w:pPr>
              <w:jc w:val="center"/>
              <w:rPr>
                <w:sz w:val="18"/>
                <w:szCs w:val="18"/>
              </w:rPr>
            </w:pPr>
            <w:r w:rsidRPr="00306279">
              <w:rPr>
                <w:sz w:val="18"/>
                <w:szCs w:val="18"/>
              </w:rPr>
              <w:t>3</w:t>
            </w:r>
            <w:r w:rsidRPr="00306279">
              <w:rPr>
                <w:sz w:val="24"/>
                <w:szCs w:val="24"/>
              </w:rPr>
              <w:t xml:space="preserve">4 5 6 7 8 9 10 11 12 </w:t>
            </w:r>
          </w:p>
        </w:tc>
      </w:tr>
      <w:tr w:rsidR="00306279" w:rsidRPr="00306279" w:rsidTr="00306279">
        <w:trPr>
          <w:trHeight w:val="270"/>
          <w:jc w:val="center"/>
        </w:trPr>
        <w:tc>
          <w:tcPr>
            <w:tcW w:w="4457" w:type="dxa"/>
            <w:gridSpan w:val="55"/>
            <w:tcBorders>
              <w:top w:val="single" w:sz="4" w:space="0" w:color="auto"/>
              <w:left w:val="nil"/>
              <w:bottom w:val="single" w:sz="4" w:space="0" w:color="auto"/>
              <w:right w:val="nil"/>
            </w:tcBorders>
            <w:shd w:val="clear" w:color="auto" w:fill="auto"/>
            <w:vAlign w:val="bottom"/>
            <w:hideMark/>
          </w:tcPr>
          <w:p w:rsidR="00306279" w:rsidRPr="00306279" w:rsidRDefault="00306279" w:rsidP="00306279">
            <w:pPr>
              <w:rPr>
                <w:sz w:val="18"/>
                <w:szCs w:val="18"/>
              </w:rPr>
            </w:pPr>
            <w:r w:rsidRPr="00306279">
              <w:rPr>
                <w:sz w:val="18"/>
                <w:szCs w:val="18"/>
              </w:rPr>
              <w:t> </w:t>
            </w:r>
          </w:p>
        </w:tc>
        <w:tc>
          <w:tcPr>
            <w:tcW w:w="3898" w:type="dxa"/>
            <w:gridSpan w:val="7"/>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306279" w:rsidRPr="00306279" w:rsidRDefault="00306279" w:rsidP="00306279">
            <w:pPr>
              <w:jc w:val="center"/>
              <w:rPr>
                <w:sz w:val="18"/>
                <w:szCs w:val="18"/>
              </w:rPr>
            </w:pPr>
            <w:r w:rsidRPr="00306279">
              <w:rPr>
                <w:sz w:val="18"/>
                <w:szCs w:val="18"/>
              </w:rPr>
              <w:t> </w:t>
            </w:r>
          </w:p>
        </w:tc>
        <w:tc>
          <w:tcPr>
            <w:tcW w:w="23339" w:type="dxa"/>
            <w:tcBorders>
              <w:top w:val="single" w:sz="8" w:space="0" w:color="auto"/>
              <w:left w:val="nil"/>
              <w:bottom w:val="single" w:sz="4" w:space="0" w:color="auto"/>
              <w:right w:val="single" w:sz="4" w:space="0" w:color="000000"/>
            </w:tcBorders>
            <w:shd w:val="clear" w:color="auto" w:fill="auto"/>
            <w:noWrap/>
            <w:vAlign w:val="bottom"/>
            <w:hideMark/>
          </w:tcPr>
          <w:p w:rsidR="00306279" w:rsidRPr="00306279" w:rsidRDefault="00306279" w:rsidP="00306279">
            <w:pPr>
              <w:jc w:val="center"/>
              <w:rPr>
                <w:sz w:val="18"/>
                <w:szCs w:val="18"/>
              </w:rPr>
            </w:pPr>
            <w:r w:rsidRPr="00306279">
              <w:rPr>
                <w:sz w:val="18"/>
                <w:szCs w:val="18"/>
              </w:rPr>
              <w:t> </w:t>
            </w:r>
            <w:r w:rsidRPr="00306279">
              <w:rPr>
                <w:sz w:val="24"/>
                <w:szCs w:val="24"/>
              </w:rPr>
              <w:t xml:space="preserve">                  </w:t>
            </w:r>
          </w:p>
        </w:tc>
      </w:tr>
      <w:tr w:rsidR="00306279" w:rsidRPr="00306279" w:rsidTr="00306279">
        <w:trPr>
          <w:trHeight w:val="270"/>
          <w:jc w:val="center"/>
        </w:trPr>
        <w:tc>
          <w:tcPr>
            <w:tcW w:w="4457" w:type="dxa"/>
            <w:gridSpan w:val="55"/>
            <w:tcBorders>
              <w:top w:val="single" w:sz="4" w:space="0" w:color="auto"/>
              <w:left w:val="nil"/>
              <w:bottom w:val="single" w:sz="4" w:space="0" w:color="auto"/>
              <w:right w:val="nil"/>
            </w:tcBorders>
            <w:shd w:val="clear" w:color="auto" w:fill="auto"/>
            <w:vAlign w:val="bottom"/>
            <w:hideMark/>
          </w:tcPr>
          <w:p w:rsidR="00306279" w:rsidRPr="00306279" w:rsidRDefault="00306279" w:rsidP="00306279">
            <w:pPr>
              <w:rPr>
                <w:sz w:val="18"/>
                <w:szCs w:val="18"/>
              </w:rPr>
            </w:pPr>
            <w:r w:rsidRPr="00306279">
              <w:rPr>
                <w:sz w:val="18"/>
                <w:szCs w:val="18"/>
              </w:rPr>
              <w:t> </w:t>
            </w:r>
          </w:p>
        </w:tc>
        <w:tc>
          <w:tcPr>
            <w:tcW w:w="3898"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306279" w:rsidRPr="00306279" w:rsidRDefault="00306279" w:rsidP="00306279">
            <w:pPr>
              <w:jc w:val="center"/>
              <w:rPr>
                <w:sz w:val="18"/>
                <w:szCs w:val="18"/>
              </w:rPr>
            </w:pPr>
            <w:r w:rsidRPr="00306279">
              <w:rPr>
                <w:sz w:val="18"/>
                <w:szCs w:val="18"/>
              </w:rPr>
              <w:t> </w:t>
            </w:r>
          </w:p>
        </w:tc>
        <w:tc>
          <w:tcPr>
            <w:tcW w:w="23339" w:type="dxa"/>
            <w:tcBorders>
              <w:top w:val="single" w:sz="4" w:space="0" w:color="auto"/>
              <w:left w:val="nil"/>
              <w:bottom w:val="single" w:sz="4" w:space="0" w:color="auto"/>
              <w:right w:val="single" w:sz="4" w:space="0" w:color="000000"/>
            </w:tcBorders>
            <w:shd w:val="clear" w:color="auto" w:fill="auto"/>
            <w:noWrap/>
            <w:vAlign w:val="bottom"/>
            <w:hideMark/>
          </w:tcPr>
          <w:p w:rsidR="00306279" w:rsidRPr="00306279" w:rsidRDefault="00306279" w:rsidP="00306279">
            <w:pPr>
              <w:jc w:val="center"/>
              <w:rPr>
                <w:sz w:val="18"/>
                <w:szCs w:val="18"/>
              </w:rPr>
            </w:pPr>
            <w:r w:rsidRPr="00306279">
              <w:rPr>
                <w:sz w:val="18"/>
                <w:szCs w:val="18"/>
              </w:rPr>
              <w:t> </w:t>
            </w:r>
            <w:r w:rsidRPr="00306279">
              <w:rPr>
                <w:sz w:val="24"/>
                <w:szCs w:val="24"/>
              </w:rPr>
              <w:t xml:space="preserve">                  </w:t>
            </w:r>
          </w:p>
        </w:tc>
      </w:tr>
      <w:tr w:rsidR="00306279" w:rsidRPr="00306279" w:rsidTr="00306279">
        <w:trPr>
          <w:trHeight w:val="270"/>
          <w:jc w:val="center"/>
        </w:trPr>
        <w:tc>
          <w:tcPr>
            <w:tcW w:w="4457" w:type="dxa"/>
            <w:gridSpan w:val="55"/>
            <w:tcBorders>
              <w:top w:val="single" w:sz="4" w:space="0" w:color="auto"/>
              <w:left w:val="nil"/>
              <w:bottom w:val="single" w:sz="4" w:space="0" w:color="auto"/>
              <w:right w:val="nil"/>
            </w:tcBorders>
            <w:shd w:val="clear" w:color="auto" w:fill="auto"/>
            <w:noWrap/>
            <w:vAlign w:val="bottom"/>
            <w:hideMark/>
          </w:tcPr>
          <w:p w:rsidR="00306279" w:rsidRPr="00306279" w:rsidRDefault="00306279" w:rsidP="00306279">
            <w:pPr>
              <w:jc w:val="right"/>
              <w:rPr>
                <w:b/>
                <w:bCs/>
                <w:sz w:val="18"/>
                <w:szCs w:val="18"/>
              </w:rPr>
            </w:pPr>
            <w:r w:rsidRPr="00306279">
              <w:rPr>
                <w:b/>
                <w:bCs/>
                <w:sz w:val="18"/>
                <w:szCs w:val="18"/>
              </w:rPr>
              <w:t xml:space="preserve">Итого по коду целевой субсидии </w:t>
            </w:r>
          </w:p>
        </w:tc>
        <w:tc>
          <w:tcPr>
            <w:tcW w:w="3898"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306279" w:rsidRPr="00306279" w:rsidRDefault="00306279" w:rsidP="00306279">
            <w:pPr>
              <w:jc w:val="center"/>
              <w:rPr>
                <w:sz w:val="18"/>
                <w:szCs w:val="18"/>
              </w:rPr>
            </w:pPr>
            <w:r w:rsidRPr="00306279">
              <w:rPr>
                <w:sz w:val="18"/>
                <w:szCs w:val="18"/>
              </w:rPr>
              <w:t> </w:t>
            </w:r>
          </w:p>
        </w:tc>
        <w:tc>
          <w:tcPr>
            <w:tcW w:w="23339" w:type="dxa"/>
            <w:tcBorders>
              <w:top w:val="single" w:sz="4" w:space="0" w:color="auto"/>
              <w:left w:val="nil"/>
              <w:bottom w:val="single" w:sz="4" w:space="0" w:color="auto"/>
              <w:right w:val="single" w:sz="4" w:space="0" w:color="000000"/>
            </w:tcBorders>
            <w:shd w:val="clear" w:color="auto" w:fill="auto"/>
            <w:noWrap/>
            <w:vAlign w:val="bottom"/>
            <w:hideMark/>
          </w:tcPr>
          <w:p w:rsidR="00306279" w:rsidRPr="00306279" w:rsidRDefault="00306279" w:rsidP="00306279">
            <w:pPr>
              <w:jc w:val="center"/>
              <w:rPr>
                <w:sz w:val="14"/>
                <w:szCs w:val="14"/>
              </w:rPr>
            </w:pPr>
            <w:r w:rsidRPr="00306279">
              <w:rPr>
                <w:sz w:val="14"/>
                <w:szCs w:val="14"/>
              </w:rPr>
              <w:t>х</w:t>
            </w:r>
            <w:r w:rsidRPr="00306279">
              <w:rPr>
                <w:sz w:val="24"/>
                <w:szCs w:val="24"/>
              </w:rPr>
              <w:t xml:space="preserve">х х х х           </w:t>
            </w:r>
          </w:p>
        </w:tc>
      </w:tr>
      <w:tr w:rsidR="00306279" w:rsidRPr="00306279" w:rsidTr="00306279">
        <w:trPr>
          <w:trHeight w:val="270"/>
          <w:jc w:val="center"/>
        </w:trPr>
        <w:tc>
          <w:tcPr>
            <w:tcW w:w="4457" w:type="dxa"/>
            <w:gridSpan w:val="55"/>
            <w:tcBorders>
              <w:top w:val="single" w:sz="4" w:space="0" w:color="auto"/>
              <w:left w:val="nil"/>
              <w:bottom w:val="single" w:sz="4" w:space="0" w:color="auto"/>
              <w:right w:val="nil"/>
            </w:tcBorders>
            <w:shd w:val="clear" w:color="auto" w:fill="auto"/>
            <w:vAlign w:val="center"/>
            <w:hideMark/>
          </w:tcPr>
          <w:p w:rsidR="00306279" w:rsidRPr="00306279" w:rsidRDefault="00306279" w:rsidP="00306279">
            <w:pPr>
              <w:rPr>
                <w:sz w:val="18"/>
                <w:szCs w:val="18"/>
              </w:rPr>
            </w:pPr>
            <w:r w:rsidRPr="00306279">
              <w:rPr>
                <w:sz w:val="18"/>
                <w:szCs w:val="18"/>
              </w:rPr>
              <w:t> </w:t>
            </w:r>
          </w:p>
        </w:tc>
        <w:tc>
          <w:tcPr>
            <w:tcW w:w="3898" w:type="dxa"/>
            <w:gridSpan w:val="7"/>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6279" w:rsidRPr="00306279" w:rsidRDefault="00306279" w:rsidP="00306279">
            <w:pPr>
              <w:jc w:val="center"/>
              <w:rPr>
                <w:sz w:val="18"/>
                <w:szCs w:val="18"/>
              </w:rPr>
            </w:pPr>
            <w:r w:rsidRPr="00306279">
              <w:rPr>
                <w:sz w:val="18"/>
                <w:szCs w:val="18"/>
              </w:rPr>
              <w:t> </w:t>
            </w:r>
          </w:p>
        </w:tc>
        <w:tc>
          <w:tcPr>
            <w:tcW w:w="23339" w:type="dxa"/>
            <w:tcBorders>
              <w:top w:val="single" w:sz="4" w:space="0" w:color="auto"/>
              <w:left w:val="nil"/>
              <w:bottom w:val="single" w:sz="8" w:space="0" w:color="auto"/>
              <w:right w:val="single" w:sz="4" w:space="0" w:color="000000"/>
            </w:tcBorders>
            <w:shd w:val="clear" w:color="auto" w:fill="auto"/>
            <w:noWrap/>
            <w:vAlign w:val="center"/>
            <w:hideMark/>
          </w:tcPr>
          <w:p w:rsidR="00306279" w:rsidRPr="00306279" w:rsidRDefault="00306279" w:rsidP="00306279">
            <w:pPr>
              <w:jc w:val="center"/>
              <w:rPr>
                <w:sz w:val="18"/>
                <w:szCs w:val="18"/>
              </w:rPr>
            </w:pPr>
            <w:r w:rsidRPr="00306279">
              <w:rPr>
                <w:sz w:val="18"/>
                <w:szCs w:val="18"/>
              </w:rPr>
              <w:t> </w:t>
            </w:r>
            <w:r w:rsidRPr="00306279">
              <w:rPr>
                <w:sz w:val="24"/>
                <w:szCs w:val="24"/>
              </w:rPr>
              <w:t xml:space="preserve">                  </w:t>
            </w:r>
          </w:p>
        </w:tc>
      </w:tr>
      <w:tr w:rsidR="00306279" w:rsidRPr="00306279" w:rsidTr="00306279">
        <w:trPr>
          <w:trHeight w:val="270"/>
          <w:jc w:val="center"/>
        </w:trPr>
        <w:tc>
          <w:tcPr>
            <w:tcW w:w="8355" w:type="dxa"/>
            <w:gridSpan w:val="62"/>
            <w:tcBorders>
              <w:top w:val="single" w:sz="4" w:space="0" w:color="auto"/>
              <w:left w:val="nil"/>
              <w:bottom w:val="nil"/>
              <w:right w:val="nil"/>
            </w:tcBorders>
            <w:shd w:val="clear" w:color="auto" w:fill="auto"/>
            <w:noWrap/>
            <w:vAlign w:val="center"/>
            <w:hideMark/>
          </w:tcPr>
          <w:p w:rsidR="00306279" w:rsidRPr="00306279" w:rsidRDefault="00306279" w:rsidP="00306279">
            <w:pPr>
              <w:jc w:val="right"/>
              <w:rPr>
                <w:b/>
                <w:bCs/>
                <w:sz w:val="18"/>
                <w:szCs w:val="18"/>
              </w:rPr>
            </w:pPr>
            <w:r w:rsidRPr="00306279">
              <w:rPr>
                <w:b/>
                <w:bCs/>
                <w:sz w:val="18"/>
                <w:szCs w:val="18"/>
              </w:rPr>
              <w:t xml:space="preserve">Всего </w:t>
            </w:r>
          </w:p>
        </w:tc>
        <w:tc>
          <w:tcPr>
            <w:tcW w:w="2333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6279" w:rsidRPr="00306279" w:rsidRDefault="00306279" w:rsidP="00306279">
            <w:pPr>
              <w:jc w:val="center"/>
              <w:rPr>
                <w:sz w:val="18"/>
                <w:szCs w:val="18"/>
              </w:rPr>
            </w:pPr>
            <w:r w:rsidRPr="00306279">
              <w:rPr>
                <w:sz w:val="18"/>
                <w:szCs w:val="18"/>
              </w:rPr>
              <w:t> </w:t>
            </w:r>
            <w:r w:rsidRPr="00306279">
              <w:rPr>
                <w:sz w:val="24"/>
                <w:szCs w:val="24"/>
              </w:rPr>
              <w:t xml:space="preserve">        </w:t>
            </w:r>
          </w:p>
        </w:tc>
      </w:tr>
      <w:tr w:rsidR="00306279" w:rsidRPr="00306279" w:rsidTr="00306279">
        <w:trPr>
          <w:trHeight w:val="16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r>
      <w:tr w:rsidR="00306279" w:rsidRPr="00306279" w:rsidTr="00306279">
        <w:trPr>
          <w:trHeight w:val="300"/>
          <w:jc w:val="center"/>
        </w:trPr>
        <w:tc>
          <w:tcPr>
            <w:tcW w:w="2675" w:type="dxa"/>
            <w:gridSpan w:val="33"/>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18"/>
                <w:szCs w:val="18"/>
              </w:rPr>
              <w:t>Руководитель (уполномоченное лицо)</w:t>
            </w:r>
          </w:p>
        </w:tc>
        <w:tc>
          <w:tcPr>
            <w:tcW w:w="1620" w:type="dxa"/>
            <w:gridSpan w:val="20"/>
            <w:tcBorders>
              <w:top w:val="nil"/>
              <w:left w:val="nil"/>
              <w:bottom w:val="single" w:sz="4" w:space="0" w:color="auto"/>
              <w:right w:val="nil"/>
            </w:tcBorders>
            <w:shd w:val="clear" w:color="auto" w:fill="auto"/>
            <w:noWrap/>
            <w:vAlign w:val="bottom"/>
            <w:hideMark/>
          </w:tcPr>
          <w:p w:rsidR="00306279" w:rsidRPr="00306279" w:rsidRDefault="00306279" w:rsidP="00306279">
            <w:pPr>
              <w:jc w:val="center"/>
              <w:rPr>
                <w:sz w:val="18"/>
                <w:szCs w:val="18"/>
              </w:rPr>
            </w:pPr>
            <w:r w:rsidRPr="00306279">
              <w:rPr>
                <w:sz w:val="18"/>
                <w:szCs w:val="18"/>
              </w:rPr>
              <w:t> </w:t>
            </w: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898" w:type="dxa"/>
            <w:gridSpan w:val="7"/>
            <w:tcBorders>
              <w:top w:val="nil"/>
              <w:left w:val="nil"/>
              <w:bottom w:val="single" w:sz="4" w:space="0" w:color="auto"/>
              <w:right w:val="nil"/>
            </w:tcBorders>
            <w:shd w:val="clear" w:color="auto" w:fill="auto"/>
            <w:noWrap/>
            <w:vAlign w:val="bottom"/>
            <w:hideMark/>
          </w:tcPr>
          <w:p w:rsidR="00306279" w:rsidRPr="00306279" w:rsidRDefault="00306279" w:rsidP="00306279">
            <w:pPr>
              <w:jc w:val="center"/>
              <w:rPr>
                <w:sz w:val="18"/>
                <w:szCs w:val="18"/>
              </w:rPr>
            </w:pPr>
            <w:r w:rsidRPr="00306279">
              <w:rPr>
                <w:sz w:val="18"/>
                <w:szCs w:val="18"/>
              </w:rPr>
              <w:t> </w:t>
            </w: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  Номер страницы   </w:t>
            </w:r>
          </w:p>
        </w:tc>
      </w:tr>
      <w:tr w:rsidR="00306279" w:rsidRPr="00306279" w:rsidTr="00306279">
        <w:trPr>
          <w:trHeight w:val="300"/>
          <w:jc w:val="center"/>
        </w:trPr>
        <w:tc>
          <w:tcPr>
            <w:tcW w:w="82"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1620" w:type="dxa"/>
            <w:gridSpan w:val="20"/>
            <w:tcBorders>
              <w:top w:val="single" w:sz="4" w:space="0" w:color="auto"/>
              <w:left w:val="nil"/>
              <w:bottom w:val="nil"/>
              <w:right w:val="nil"/>
            </w:tcBorders>
            <w:shd w:val="clear" w:color="auto" w:fill="auto"/>
            <w:noWrap/>
            <w:hideMark/>
          </w:tcPr>
          <w:p w:rsidR="00306279" w:rsidRPr="00306279" w:rsidRDefault="00306279" w:rsidP="00306279">
            <w:pPr>
              <w:jc w:val="center"/>
              <w:rPr>
                <w:sz w:val="16"/>
                <w:szCs w:val="16"/>
              </w:rPr>
            </w:pPr>
            <w:r w:rsidRPr="00306279">
              <w:rPr>
                <w:sz w:val="16"/>
                <w:szCs w:val="16"/>
              </w:rPr>
              <w:t>(должность)</w:t>
            </w: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3898" w:type="dxa"/>
            <w:gridSpan w:val="7"/>
            <w:tcBorders>
              <w:top w:val="single" w:sz="4" w:space="0" w:color="auto"/>
              <w:left w:val="nil"/>
              <w:bottom w:val="nil"/>
              <w:right w:val="nil"/>
            </w:tcBorders>
            <w:shd w:val="clear" w:color="auto" w:fill="auto"/>
            <w:noWrap/>
            <w:hideMark/>
          </w:tcPr>
          <w:p w:rsidR="00306279" w:rsidRPr="00306279" w:rsidRDefault="00306279" w:rsidP="00306279">
            <w:pPr>
              <w:jc w:val="center"/>
              <w:rPr>
                <w:sz w:val="16"/>
                <w:szCs w:val="16"/>
              </w:rPr>
            </w:pPr>
            <w:r w:rsidRPr="00306279">
              <w:rPr>
                <w:sz w:val="16"/>
                <w:szCs w:val="16"/>
              </w:rPr>
              <w:t>(подпись)</w:t>
            </w: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r w:rsidRPr="00306279">
              <w:rPr>
                <w:sz w:val="24"/>
                <w:szCs w:val="24"/>
              </w:rPr>
              <w:t xml:space="preserve">(расшифровка подписи) Всего страниц   </w:t>
            </w:r>
          </w:p>
        </w:tc>
      </w:tr>
      <w:tr w:rsidR="00306279" w:rsidRPr="00306279" w:rsidTr="00306279">
        <w:trPr>
          <w:trHeight w:val="90"/>
          <w:jc w:val="center"/>
        </w:trPr>
        <w:tc>
          <w:tcPr>
            <w:tcW w:w="82"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center"/>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3412"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23339"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r>
      <w:tr w:rsidR="00306279" w:rsidRPr="00306279" w:rsidTr="00306279">
        <w:trPr>
          <w:trHeight w:val="240"/>
          <w:jc w:val="center"/>
        </w:trPr>
        <w:tc>
          <w:tcPr>
            <w:tcW w:w="3485" w:type="dxa"/>
            <w:gridSpan w:val="43"/>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18"/>
                <w:szCs w:val="18"/>
              </w:rPr>
              <w:t>Руководитель финансово-экономической службы</w:t>
            </w: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898" w:type="dxa"/>
            <w:gridSpan w:val="7"/>
            <w:tcBorders>
              <w:top w:val="nil"/>
              <w:left w:val="nil"/>
              <w:bottom w:val="single" w:sz="4" w:space="0" w:color="auto"/>
              <w:right w:val="nil"/>
            </w:tcBorders>
            <w:shd w:val="clear" w:color="auto" w:fill="auto"/>
            <w:noWrap/>
            <w:vAlign w:val="bottom"/>
            <w:hideMark/>
          </w:tcPr>
          <w:p w:rsidR="00306279" w:rsidRPr="00306279" w:rsidRDefault="00306279" w:rsidP="00306279">
            <w:pPr>
              <w:jc w:val="center"/>
              <w:rPr>
                <w:sz w:val="18"/>
                <w:szCs w:val="18"/>
              </w:rPr>
            </w:pPr>
            <w:r w:rsidRPr="00306279">
              <w:rPr>
                <w:sz w:val="18"/>
                <w:szCs w:val="18"/>
              </w:rPr>
              <w:t> </w:t>
            </w: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  </w:t>
            </w:r>
          </w:p>
        </w:tc>
      </w:tr>
      <w:tr w:rsidR="00306279" w:rsidRPr="00306279" w:rsidTr="00306279">
        <w:trPr>
          <w:trHeight w:val="240"/>
          <w:jc w:val="center"/>
        </w:trPr>
        <w:tc>
          <w:tcPr>
            <w:tcW w:w="1703" w:type="dxa"/>
            <w:gridSpan w:val="21"/>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18"/>
                <w:szCs w:val="18"/>
              </w:rPr>
              <w:t>(уполномоченное лицо)</w:t>
            </w: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898" w:type="dxa"/>
            <w:gridSpan w:val="7"/>
            <w:tcBorders>
              <w:top w:val="single" w:sz="4" w:space="0" w:color="auto"/>
              <w:left w:val="nil"/>
              <w:bottom w:val="nil"/>
              <w:right w:val="nil"/>
            </w:tcBorders>
            <w:shd w:val="clear" w:color="auto" w:fill="auto"/>
            <w:noWrap/>
            <w:hideMark/>
          </w:tcPr>
          <w:p w:rsidR="00306279" w:rsidRPr="00306279" w:rsidRDefault="00306279" w:rsidP="00306279">
            <w:pPr>
              <w:jc w:val="center"/>
              <w:rPr>
                <w:sz w:val="16"/>
                <w:szCs w:val="16"/>
              </w:rPr>
            </w:pPr>
            <w:r w:rsidRPr="00306279">
              <w:rPr>
                <w:sz w:val="16"/>
                <w:szCs w:val="16"/>
              </w:rPr>
              <w:t>(подпись)</w:t>
            </w: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r w:rsidRPr="00306279">
              <w:rPr>
                <w:sz w:val="24"/>
                <w:szCs w:val="24"/>
              </w:rPr>
              <w:t xml:space="preserve">(расшифровка подписи) </w:t>
            </w:r>
          </w:p>
        </w:tc>
      </w:tr>
      <w:tr w:rsidR="00306279" w:rsidRPr="00306279" w:rsidTr="00306279">
        <w:trPr>
          <w:trHeight w:val="12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r>
      <w:tr w:rsidR="00306279" w:rsidRPr="00306279" w:rsidTr="00306279">
        <w:trPr>
          <w:trHeight w:val="240"/>
          <w:jc w:val="center"/>
        </w:trPr>
        <w:tc>
          <w:tcPr>
            <w:tcW w:w="2027" w:type="dxa"/>
            <w:gridSpan w:val="25"/>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18"/>
                <w:szCs w:val="18"/>
              </w:rPr>
              <w:t>Ответственный исполнитель</w:t>
            </w: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1620" w:type="dxa"/>
            <w:gridSpan w:val="20"/>
            <w:tcBorders>
              <w:top w:val="nil"/>
              <w:left w:val="nil"/>
              <w:bottom w:val="single" w:sz="4" w:space="0" w:color="auto"/>
              <w:right w:val="nil"/>
            </w:tcBorders>
            <w:shd w:val="clear" w:color="auto" w:fill="auto"/>
            <w:noWrap/>
            <w:vAlign w:val="bottom"/>
            <w:hideMark/>
          </w:tcPr>
          <w:p w:rsidR="00306279" w:rsidRPr="00306279" w:rsidRDefault="00306279" w:rsidP="00306279">
            <w:pPr>
              <w:jc w:val="center"/>
              <w:rPr>
                <w:sz w:val="18"/>
                <w:szCs w:val="18"/>
              </w:rPr>
            </w:pPr>
            <w:r w:rsidRPr="00306279">
              <w:rPr>
                <w:sz w:val="18"/>
                <w:szCs w:val="18"/>
              </w:rPr>
              <w:t> </w:t>
            </w: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979" w:type="dxa"/>
            <w:gridSpan w:val="8"/>
            <w:tcBorders>
              <w:top w:val="nil"/>
              <w:left w:val="nil"/>
              <w:bottom w:val="single" w:sz="4" w:space="0" w:color="auto"/>
              <w:right w:val="nil"/>
            </w:tcBorders>
            <w:shd w:val="clear" w:color="auto" w:fill="auto"/>
            <w:noWrap/>
            <w:vAlign w:val="bottom"/>
            <w:hideMark/>
          </w:tcPr>
          <w:p w:rsidR="00306279" w:rsidRPr="00306279" w:rsidRDefault="00306279" w:rsidP="00306279">
            <w:pPr>
              <w:jc w:val="center"/>
              <w:rPr>
                <w:sz w:val="18"/>
                <w:szCs w:val="18"/>
              </w:rPr>
            </w:pPr>
            <w:r w:rsidRPr="00306279">
              <w:rPr>
                <w:sz w:val="18"/>
                <w:szCs w:val="18"/>
              </w:rPr>
              <w:t> </w:t>
            </w: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  </w:t>
            </w:r>
          </w:p>
        </w:tc>
      </w:tr>
      <w:tr w:rsidR="00306279" w:rsidRPr="00306279" w:rsidTr="00306279">
        <w:trPr>
          <w:trHeight w:val="22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81" w:type="dxa"/>
            <w:tcBorders>
              <w:top w:val="nil"/>
              <w:left w:val="nil"/>
              <w:bottom w:val="nil"/>
              <w:right w:val="nil"/>
            </w:tcBorders>
            <w:shd w:val="clear" w:color="auto" w:fill="auto"/>
            <w:noWrap/>
            <w:hideMark/>
          </w:tcPr>
          <w:p w:rsidR="00306279" w:rsidRPr="00306279" w:rsidRDefault="00306279" w:rsidP="00306279">
            <w:pPr>
              <w:jc w:val="center"/>
              <w:rPr>
                <w:sz w:val="16"/>
                <w:szCs w:val="16"/>
              </w:rPr>
            </w:pPr>
          </w:p>
        </w:tc>
        <w:tc>
          <w:tcPr>
            <w:tcW w:w="1620" w:type="dxa"/>
            <w:gridSpan w:val="20"/>
            <w:tcBorders>
              <w:top w:val="single" w:sz="4" w:space="0" w:color="auto"/>
              <w:left w:val="nil"/>
              <w:bottom w:val="nil"/>
              <w:right w:val="nil"/>
            </w:tcBorders>
            <w:shd w:val="clear" w:color="auto" w:fill="auto"/>
            <w:noWrap/>
            <w:hideMark/>
          </w:tcPr>
          <w:p w:rsidR="00306279" w:rsidRPr="00306279" w:rsidRDefault="00306279" w:rsidP="00306279">
            <w:pPr>
              <w:jc w:val="center"/>
              <w:rPr>
                <w:sz w:val="16"/>
                <w:szCs w:val="16"/>
              </w:rPr>
            </w:pPr>
            <w:r w:rsidRPr="00306279">
              <w:rPr>
                <w:sz w:val="16"/>
                <w:szCs w:val="16"/>
              </w:rPr>
              <w:t>(должность)</w:t>
            </w: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3979" w:type="dxa"/>
            <w:gridSpan w:val="8"/>
            <w:tcBorders>
              <w:top w:val="single" w:sz="4" w:space="0" w:color="auto"/>
              <w:left w:val="nil"/>
              <w:bottom w:val="nil"/>
              <w:right w:val="nil"/>
            </w:tcBorders>
            <w:shd w:val="clear" w:color="auto" w:fill="auto"/>
            <w:noWrap/>
            <w:hideMark/>
          </w:tcPr>
          <w:p w:rsidR="00306279" w:rsidRPr="00306279" w:rsidRDefault="00306279" w:rsidP="00306279">
            <w:pPr>
              <w:jc w:val="center"/>
              <w:rPr>
                <w:sz w:val="16"/>
                <w:szCs w:val="16"/>
              </w:rPr>
            </w:pPr>
            <w:r w:rsidRPr="00306279">
              <w:rPr>
                <w:sz w:val="16"/>
                <w:szCs w:val="16"/>
              </w:rPr>
              <w:t>(фамилия, инициалы)</w:t>
            </w: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r w:rsidRPr="00306279">
              <w:rPr>
                <w:sz w:val="24"/>
                <w:szCs w:val="24"/>
              </w:rPr>
              <w:t xml:space="preserve">(телефон) </w:t>
            </w:r>
          </w:p>
        </w:tc>
      </w:tr>
      <w:tr w:rsidR="00306279" w:rsidRPr="00306279" w:rsidTr="00306279">
        <w:trPr>
          <w:trHeight w:val="12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r>
      <w:tr w:rsidR="00306279" w:rsidRPr="00306279" w:rsidTr="00306279">
        <w:trPr>
          <w:trHeight w:val="240"/>
          <w:jc w:val="center"/>
        </w:trPr>
        <w:tc>
          <w:tcPr>
            <w:tcW w:w="164" w:type="dxa"/>
            <w:gridSpan w:val="2"/>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r w:rsidRPr="00306279">
              <w:rPr>
                <w:sz w:val="18"/>
                <w:szCs w:val="18"/>
              </w:rPr>
              <w:t>"</w:t>
            </w:r>
          </w:p>
        </w:tc>
        <w:tc>
          <w:tcPr>
            <w:tcW w:w="324" w:type="dxa"/>
            <w:gridSpan w:val="4"/>
            <w:tcBorders>
              <w:top w:val="nil"/>
              <w:left w:val="nil"/>
              <w:bottom w:val="single" w:sz="4" w:space="0" w:color="auto"/>
              <w:right w:val="nil"/>
            </w:tcBorders>
            <w:shd w:val="clear" w:color="auto" w:fill="auto"/>
            <w:noWrap/>
            <w:vAlign w:val="bottom"/>
            <w:hideMark/>
          </w:tcPr>
          <w:p w:rsidR="00306279" w:rsidRPr="00306279" w:rsidRDefault="00306279" w:rsidP="00306279">
            <w:pPr>
              <w:jc w:val="center"/>
              <w:rPr>
                <w:sz w:val="18"/>
                <w:szCs w:val="18"/>
              </w:rPr>
            </w:pPr>
            <w:r w:rsidRPr="00306279">
              <w:rPr>
                <w:sz w:val="18"/>
                <w:szCs w:val="18"/>
              </w:rPr>
              <w:t> </w:t>
            </w:r>
          </w:p>
        </w:tc>
        <w:tc>
          <w:tcPr>
            <w:tcW w:w="162" w:type="dxa"/>
            <w:gridSpan w:val="2"/>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18"/>
                <w:szCs w:val="18"/>
              </w:rPr>
              <w:t>"</w:t>
            </w:r>
          </w:p>
        </w:tc>
        <w:tc>
          <w:tcPr>
            <w:tcW w:w="1296" w:type="dxa"/>
            <w:gridSpan w:val="16"/>
            <w:tcBorders>
              <w:top w:val="nil"/>
              <w:left w:val="nil"/>
              <w:bottom w:val="single" w:sz="4" w:space="0" w:color="auto"/>
              <w:right w:val="nil"/>
            </w:tcBorders>
            <w:shd w:val="clear" w:color="auto" w:fill="auto"/>
            <w:noWrap/>
            <w:vAlign w:val="bottom"/>
            <w:hideMark/>
          </w:tcPr>
          <w:p w:rsidR="00306279" w:rsidRPr="00306279" w:rsidRDefault="00306279" w:rsidP="00306279">
            <w:pPr>
              <w:jc w:val="center"/>
              <w:rPr>
                <w:sz w:val="18"/>
                <w:szCs w:val="18"/>
              </w:rPr>
            </w:pPr>
            <w:r w:rsidRPr="00306279">
              <w:rPr>
                <w:sz w:val="18"/>
                <w:szCs w:val="18"/>
              </w:rPr>
              <w:t> </w:t>
            </w:r>
          </w:p>
        </w:tc>
        <w:tc>
          <w:tcPr>
            <w:tcW w:w="324" w:type="dxa"/>
            <w:gridSpan w:val="4"/>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r w:rsidRPr="00306279">
              <w:rPr>
                <w:sz w:val="18"/>
                <w:szCs w:val="18"/>
              </w:rPr>
              <w:t>20</w:t>
            </w:r>
          </w:p>
        </w:tc>
        <w:tc>
          <w:tcPr>
            <w:tcW w:w="243" w:type="dxa"/>
            <w:gridSpan w:val="3"/>
            <w:tcBorders>
              <w:top w:val="nil"/>
              <w:left w:val="nil"/>
              <w:bottom w:val="single" w:sz="4" w:space="0" w:color="auto"/>
              <w:right w:val="nil"/>
            </w:tcBorders>
            <w:shd w:val="clear" w:color="auto" w:fill="auto"/>
            <w:noWrap/>
            <w:vAlign w:val="bottom"/>
            <w:hideMark/>
          </w:tcPr>
          <w:p w:rsidR="00306279" w:rsidRPr="00306279" w:rsidRDefault="00306279" w:rsidP="00306279">
            <w:pPr>
              <w:rPr>
                <w:sz w:val="18"/>
                <w:szCs w:val="18"/>
              </w:rPr>
            </w:pPr>
            <w:r w:rsidRPr="00306279">
              <w:rPr>
                <w:sz w:val="18"/>
                <w:szCs w:val="18"/>
              </w:rPr>
              <w:t> </w:t>
            </w:r>
          </w:p>
        </w:tc>
        <w:tc>
          <w:tcPr>
            <w:tcW w:w="243" w:type="dxa"/>
            <w:gridSpan w:val="3"/>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18"/>
                <w:szCs w:val="18"/>
              </w:rPr>
              <w:t xml:space="preserve"> г.</w:t>
            </w: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r>
      <w:tr w:rsidR="00306279" w:rsidRPr="00306279" w:rsidTr="00306279">
        <w:trPr>
          <w:trHeight w:val="6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cente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jc w:val="right"/>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r>
      <w:tr w:rsidR="00306279" w:rsidRPr="00306279" w:rsidTr="00306279">
        <w:trPr>
          <w:trHeight w:val="25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ОТМЕТКА ТЕРРИТОРИАЛЬНОГО ОРГАНА ФЕДЕРАЛЬНОГО КАЗНАЧЕЙСТВА</w:t>
            </w:r>
            <w:r w:rsidRPr="00306279">
              <w:rPr>
                <w:sz w:val="24"/>
                <w:szCs w:val="24"/>
              </w:rPr>
              <w:br/>
              <w:t xml:space="preserve">О ПРИНЯТИИ НАСТОЯЩИХ СВЕДЕНИЙ   </w:t>
            </w:r>
          </w:p>
        </w:tc>
      </w:tr>
      <w:tr w:rsidR="00306279" w:rsidRPr="00306279" w:rsidTr="00306279">
        <w:trPr>
          <w:trHeight w:val="31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    </w:t>
            </w:r>
          </w:p>
        </w:tc>
      </w:tr>
      <w:tr w:rsidR="00306279" w:rsidRPr="00306279" w:rsidTr="00306279">
        <w:trPr>
          <w:trHeight w:val="12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    </w:t>
            </w:r>
          </w:p>
        </w:tc>
      </w:tr>
      <w:tr w:rsidR="00306279" w:rsidRPr="00306279" w:rsidTr="00306279">
        <w:trPr>
          <w:trHeight w:val="24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  Ответственный исполнитель         </w:t>
            </w:r>
          </w:p>
        </w:tc>
      </w:tr>
      <w:tr w:rsidR="00306279" w:rsidRPr="00306279" w:rsidTr="00306279">
        <w:trPr>
          <w:trHeight w:val="225"/>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6"/>
                <w:szCs w:val="16"/>
              </w:rPr>
            </w:pPr>
            <w:r w:rsidRPr="00306279">
              <w:rPr>
                <w:sz w:val="24"/>
                <w:szCs w:val="24"/>
              </w:rPr>
              <w:t xml:space="preserve">  (должность) (подпись) (расшифровка подписи)   </w:t>
            </w:r>
          </w:p>
        </w:tc>
      </w:tr>
      <w:tr w:rsidR="00306279" w:rsidRPr="00306279" w:rsidTr="00306279">
        <w:trPr>
          <w:trHeight w:val="12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    </w:t>
            </w:r>
          </w:p>
        </w:tc>
      </w:tr>
      <w:tr w:rsidR="00306279" w:rsidRPr="00306279" w:rsidTr="00306279">
        <w:trPr>
          <w:trHeight w:val="24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  "   "   20    г.   </w:t>
            </w:r>
          </w:p>
        </w:tc>
      </w:tr>
      <w:tr w:rsidR="00306279" w:rsidRPr="00306279" w:rsidTr="00306279">
        <w:trPr>
          <w:trHeight w:val="18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r w:rsidRPr="00306279">
              <w:rPr>
                <w:sz w:val="24"/>
                <w:szCs w:val="24"/>
              </w:rPr>
              <w:t xml:space="preserve">                                                                                                                                                                                                        </w:t>
            </w:r>
          </w:p>
        </w:tc>
      </w:tr>
      <w:tr w:rsidR="00306279" w:rsidRPr="00306279" w:rsidTr="00306279">
        <w:trPr>
          <w:trHeight w:val="60"/>
          <w:jc w:val="center"/>
        </w:trPr>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81"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3412"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c>
          <w:tcPr>
            <w:tcW w:w="23339" w:type="dxa"/>
            <w:tcBorders>
              <w:top w:val="nil"/>
              <w:left w:val="nil"/>
              <w:bottom w:val="nil"/>
              <w:right w:val="nil"/>
            </w:tcBorders>
            <w:shd w:val="clear" w:color="auto" w:fill="auto"/>
            <w:noWrap/>
            <w:vAlign w:val="bottom"/>
            <w:hideMark/>
          </w:tcPr>
          <w:p w:rsidR="00306279" w:rsidRPr="00306279" w:rsidRDefault="00306279" w:rsidP="00306279">
            <w:pPr>
              <w:rPr>
                <w:sz w:val="18"/>
                <w:szCs w:val="18"/>
              </w:rPr>
            </w:pPr>
          </w:p>
        </w:tc>
      </w:tr>
    </w:tbl>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0B147A">
      <w:pPr>
        <w:spacing w:line="360" w:lineRule="atLeast"/>
        <w:rPr>
          <w:sz w:val="28"/>
          <w:szCs w:val="28"/>
        </w:rPr>
      </w:pPr>
    </w:p>
    <w:p w:rsidR="00306279" w:rsidRDefault="00306279" w:rsidP="00306279">
      <w:pPr>
        <w:autoSpaceDE w:val="0"/>
        <w:autoSpaceDN w:val="0"/>
        <w:adjustRightInd w:val="0"/>
        <w:spacing w:line="360" w:lineRule="auto"/>
        <w:ind w:left="4253" w:right="-1" w:firstLine="141"/>
        <w:jc w:val="center"/>
        <w:rPr>
          <w:sz w:val="24"/>
          <w:szCs w:val="24"/>
        </w:rPr>
      </w:pPr>
    </w:p>
    <w:p w:rsidR="00306279" w:rsidRDefault="00306279" w:rsidP="00306279">
      <w:pPr>
        <w:autoSpaceDE w:val="0"/>
        <w:autoSpaceDN w:val="0"/>
        <w:adjustRightInd w:val="0"/>
        <w:spacing w:line="360" w:lineRule="auto"/>
        <w:ind w:left="4253" w:right="-1" w:firstLine="141"/>
        <w:jc w:val="center"/>
        <w:rPr>
          <w:sz w:val="24"/>
          <w:szCs w:val="24"/>
        </w:rPr>
      </w:pPr>
      <w:r>
        <w:rPr>
          <w:sz w:val="24"/>
          <w:szCs w:val="24"/>
        </w:rPr>
        <w:lastRenderedPageBreak/>
        <w:t xml:space="preserve">          УТВЕРЖДЕН</w:t>
      </w:r>
    </w:p>
    <w:p w:rsidR="00306279" w:rsidRDefault="00306279" w:rsidP="00306279">
      <w:pPr>
        <w:autoSpaceDE w:val="0"/>
        <w:autoSpaceDN w:val="0"/>
        <w:adjustRightInd w:val="0"/>
        <w:spacing w:line="276" w:lineRule="auto"/>
        <w:ind w:left="4253" w:right="-1" w:firstLine="141"/>
        <w:jc w:val="center"/>
        <w:rPr>
          <w:sz w:val="24"/>
          <w:szCs w:val="24"/>
        </w:rPr>
      </w:pPr>
      <w:r>
        <w:rPr>
          <w:sz w:val="24"/>
          <w:szCs w:val="24"/>
        </w:rPr>
        <w:t xml:space="preserve">        Приказом</w:t>
      </w:r>
    </w:p>
    <w:p w:rsidR="00306279" w:rsidRDefault="00306279" w:rsidP="00306279">
      <w:pPr>
        <w:autoSpaceDE w:val="0"/>
        <w:autoSpaceDN w:val="0"/>
        <w:adjustRightInd w:val="0"/>
        <w:spacing w:line="276" w:lineRule="auto"/>
        <w:ind w:left="4253" w:right="-1" w:firstLine="141"/>
        <w:jc w:val="center"/>
        <w:rPr>
          <w:sz w:val="24"/>
          <w:szCs w:val="24"/>
        </w:rPr>
      </w:pPr>
      <w:r>
        <w:rPr>
          <w:sz w:val="24"/>
          <w:szCs w:val="24"/>
        </w:rPr>
        <w:t xml:space="preserve">           финансового управления</w:t>
      </w:r>
    </w:p>
    <w:p w:rsidR="00306279" w:rsidRDefault="00306279" w:rsidP="00306279">
      <w:pPr>
        <w:autoSpaceDE w:val="0"/>
        <w:autoSpaceDN w:val="0"/>
        <w:adjustRightInd w:val="0"/>
        <w:spacing w:line="276" w:lineRule="auto"/>
        <w:ind w:left="4253" w:right="-1" w:firstLine="141"/>
        <w:rPr>
          <w:sz w:val="24"/>
          <w:szCs w:val="24"/>
        </w:rPr>
      </w:pPr>
      <w:r>
        <w:rPr>
          <w:sz w:val="24"/>
          <w:szCs w:val="24"/>
        </w:rPr>
        <w:t xml:space="preserve">                  администрации Промышленновского</w:t>
      </w:r>
    </w:p>
    <w:p w:rsidR="00306279" w:rsidRDefault="00306279" w:rsidP="00306279">
      <w:pPr>
        <w:autoSpaceDE w:val="0"/>
        <w:autoSpaceDN w:val="0"/>
        <w:adjustRightInd w:val="0"/>
        <w:spacing w:line="276" w:lineRule="auto"/>
        <w:ind w:left="4253" w:right="-1" w:firstLine="141"/>
        <w:jc w:val="center"/>
        <w:rPr>
          <w:sz w:val="24"/>
          <w:szCs w:val="24"/>
        </w:rPr>
      </w:pPr>
      <w:r>
        <w:rPr>
          <w:sz w:val="24"/>
          <w:szCs w:val="24"/>
        </w:rPr>
        <w:t xml:space="preserve">            муниципального округа</w:t>
      </w:r>
    </w:p>
    <w:p w:rsidR="00306279" w:rsidRDefault="00306279" w:rsidP="00306279">
      <w:pPr>
        <w:autoSpaceDE w:val="0"/>
        <w:autoSpaceDN w:val="0"/>
        <w:adjustRightInd w:val="0"/>
        <w:spacing w:line="276" w:lineRule="auto"/>
        <w:ind w:left="4253" w:right="-1" w:firstLine="141"/>
        <w:jc w:val="center"/>
        <w:rPr>
          <w:sz w:val="24"/>
          <w:szCs w:val="24"/>
        </w:rPr>
      </w:pPr>
      <w:r>
        <w:rPr>
          <w:sz w:val="24"/>
          <w:szCs w:val="24"/>
        </w:rPr>
        <w:t xml:space="preserve">            от 31.03.2025 № 15</w:t>
      </w:r>
    </w:p>
    <w:p w:rsidR="00306279" w:rsidRDefault="00306279" w:rsidP="00306279">
      <w:pPr>
        <w:autoSpaceDE w:val="0"/>
        <w:autoSpaceDN w:val="0"/>
        <w:adjustRightInd w:val="0"/>
        <w:rPr>
          <w:sz w:val="28"/>
          <w:szCs w:val="28"/>
        </w:rPr>
      </w:pPr>
    </w:p>
    <w:p w:rsidR="00306279" w:rsidRDefault="00306279" w:rsidP="00306279">
      <w:pPr>
        <w:autoSpaceDE w:val="0"/>
        <w:autoSpaceDN w:val="0"/>
        <w:adjustRightInd w:val="0"/>
        <w:rPr>
          <w:sz w:val="28"/>
          <w:szCs w:val="28"/>
        </w:rPr>
      </w:pPr>
    </w:p>
    <w:p w:rsidR="00306279" w:rsidRDefault="00306279" w:rsidP="00306279">
      <w:pPr>
        <w:autoSpaceDE w:val="0"/>
        <w:autoSpaceDN w:val="0"/>
        <w:adjustRightInd w:val="0"/>
        <w:jc w:val="center"/>
        <w:rPr>
          <w:b/>
          <w:sz w:val="28"/>
          <w:szCs w:val="28"/>
        </w:rPr>
      </w:pPr>
      <w:r>
        <w:rPr>
          <w:b/>
          <w:sz w:val="28"/>
          <w:szCs w:val="28"/>
        </w:rPr>
        <w:t>Порядок</w:t>
      </w:r>
    </w:p>
    <w:p w:rsidR="00306279" w:rsidRDefault="00306279" w:rsidP="00306279">
      <w:pPr>
        <w:pStyle w:val="ac"/>
        <w:jc w:val="center"/>
        <w:rPr>
          <w:rStyle w:val="FontStyle16"/>
          <w:sz w:val="28"/>
          <w:szCs w:val="28"/>
        </w:rPr>
      </w:pPr>
      <w:r>
        <w:rPr>
          <w:b/>
          <w:sz w:val="28"/>
          <w:szCs w:val="28"/>
        </w:rPr>
        <w:t xml:space="preserve"> </w:t>
      </w:r>
      <w:r>
        <w:rPr>
          <w:rStyle w:val="FontStyle16"/>
          <w:sz w:val="28"/>
          <w:szCs w:val="28"/>
        </w:rPr>
        <w:t>санкционирования расходов бюджетных и автономных учреждений Промышленновского муниципального округа,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органом, осуществляющим открытие и ведение лицевых счетов бюджетных и автономных учреждений</w:t>
      </w:r>
    </w:p>
    <w:p w:rsidR="00306279" w:rsidRDefault="00306279" w:rsidP="00306279">
      <w:pPr>
        <w:pStyle w:val="ac"/>
        <w:jc w:val="center"/>
        <w:rPr>
          <w:rStyle w:val="FontStyle16"/>
          <w:sz w:val="28"/>
          <w:szCs w:val="28"/>
        </w:rPr>
      </w:pPr>
    </w:p>
    <w:p w:rsidR="00306279" w:rsidRDefault="00306279" w:rsidP="00306279">
      <w:pPr>
        <w:pStyle w:val="ConsPlusNormal"/>
        <w:ind w:firstLine="709"/>
        <w:jc w:val="both"/>
        <w:rPr>
          <w:rStyle w:val="FontStyle17"/>
          <w:sz w:val="28"/>
          <w:szCs w:val="28"/>
        </w:rPr>
      </w:pPr>
      <w:r>
        <w:rPr>
          <w:rStyle w:val="FontStyle17"/>
          <w:sz w:val="28"/>
          <w:szCs w:val="28"/>
        </w:rPr>
        <w:t>1.</w:t>
      </w:r>
      <w:r>
        <w:t xml:space="preserve"> </w:t>
      </w:r>
      <w:r>
        <w:rPr>
          <w:rStyle w:val="FontStyle17"/>
          <w:sz w:val="28"/>
          <w:szCs w:val="28"/>
        </w:rPr>
        <w:t>Настоящий Порядок устанавливает правила санкционирования органом, осуществляющим открытие и ведение лицевых счетов бюджетных и автономных учреждений (далее – Управление), расходов бюджетных и автономных учреждений Промышленновского муниципального округа, и указанных в уставе бюджетного и автономного учреждения обособленных подразделений (далее – Учреждения), источником финансового обеспечения которых являются субсидии, предоставленные Учреждениям в соответствии с абзацем вторым пункта 1 статьи 78.1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Промышленновского округа или приобретение объектов недвижимого имущества в муниципальную собственность Промышленновского округа в соответствии со статьей 78.2 Бюджетного кодекса Российской Федерации (далее - целевые субсидии).</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2. 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для учета операций с целевыми субсидиями (далее – отдельный лицевой счет), открытом Учреждению в Управлении в порядке, установленном Федеральным казначейством.</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3. Орган местного самоуправления Промышленновского муниципального округа, осуществляющий функции и полномочия учредителя в отношении Учреждения (далее - Учредитель), ежегодно представляет на согласование в  финансовое управление  Промышленновского округа (далее - ФУ) Перечень целевых субсидий на _____год) (далее  - Перечень целевых субсидий) по форме, согласно Приложению № 1 к настоящему Порядку, в котором отражаются целевые субсидии, предоставляемые в соответствующем финансовом году находящимся в его ведении Учреждениям.</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lastRenderedPageBreak/>
        <w:t>Перечень целевых субсидий формируется Учредителем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Код субсидии состоит из 10-ти  разрядов, где:</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1-2 разряд - код субъекта (Кемеровская область - Кузбасс) - 42;</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3-5разряд - код Учредителя  (код главного распорядителя средств бюджета округа);</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 xml:space="preserve">6 - разряд - код вида финансового обеспечения (деятельности),  согласно приказу Министерства финансов Российской Федерации </w:t>
      </w:r>
      <w:r>
        <w:rPr>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Style w:val="FontStyle17"/>
          <w:sz w:val="28"/>
          <w:szCs w:val="28"/>
        </w:rPr>
        <w:t>;</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7-10 разряд - порядковый номер целевой субсидии, присваиваемый Учредителем при формировании Перечня целевых субсидий.</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В случае если источником финансового обеспечения расходов Учреждения являются целевые межбюджетные трансферты, предоставляемые из федерального бюджета, может использоваться иной код субсидии в соответствии с указаниями Министерства финансов Российской Федерации и (или) Федерального казначейства.</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При наличии между Учредителем и ФУ электронного документооборота с применением усиленной квалифицированной электронной подписи Перечень целевых субсидий представляется в электронном виде с применением усиленной квалифицированной электронной подписи (далее - в электронном виде).</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При отсутствии электронного документооборота с применением усиленной квалифицированной электронной подписи Перечень целевых субсидий представляется на бумажном носителе с одновременным представлением на машинном носителе.</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4. Уполномоченный сотрудник отраслевого отдела ФУ в течение трех рабочих дней после дня представления Учредителем Перечня целевых субсидий проверяет его:</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 xml:space="preserve"> на соответствие установленной форме;</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 xml:space="preserve"> на наличие в сводной бюджетной росписи бюджета Промышленновского муниципального округа бюджетных ассигнований, предусмотренных Учредителю как главному распорядителю бюджетных средств, по кодам классификации расходов бюджета Промышленновского муниципального округа, указанным им в Перечне целевых субсидий;</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на соответствие наименования субсидии, указанного в Перечне целевых субсидий, наименованию, указанному в нормативном правовом акте, устанавливающем порядок предоставления целевой субсидии.</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 xml:space="preserve">5. При внесении в течение финансового года изменений в Перечень целевых субсидий, в части его дополнения, Учредитель представляет в </w:t>
      </w:r>
      <w:r>
        <w:rPr>
          <w:rStyle w:val="FontStyle17"/>
          <w:sz w:val="28"/>
          <w:szCs w:val="28"/>
        </w:rPr>
        <w:lastRenderedPageBreak/>
        <w:t>соответствии с настоящим Порядком в ФУ дополнение в Перечень целевых субсидий по форме согласно Приложению № 1 к настоящему Порядку.</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6. В случае если форма или информация, указанная в Перечне целевых субсидий, не соответствуют требованиям, установленным пунктами 3, 4 настоящего Порядка, уполномоченный сотрудник ФУ не позднее трех рабочих дней, следующих за днем представления Перечня целевых субсидий, возвращает его Учредителю с указанием причины возврата.</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 xml:space="preserve">7. В случае соответствия формы и информации, указанной в Перечне целевых субсидий требованиям пунктов 3, 4 настоящего Порядка, Перечень согласовывается заместителем начальника  ФУ. </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8. Учредитель направляет в Управление согласованный   ФУ Перечень целевых субсидий в форме электронного документа, подписываемого с использованием усиленной квалифицированной подписи. При отсутствии возможности формирования Перечня целевых субсидий в форме электронного документа, представляется бумажный носитель с одновременным представлением на машинном носителе.</w:t>
      </w:r>
    </w:p>
    <w:p w:rsidR="00306279" w:rsidRDefault="00306279" w:rsidP="00306279">
      <w:pPr>
        <w:pStyle w:val="Style5"/>
        <w:tabs>
          <w:tab w:val="left" w:pos="9356"/>
        </w:tabs>
        <w:ind w:firstLine="709"/>
        <w:jc w:val="both"/>
        <w:rPr>
          <w:rStyle w:val="FontStyle17"/>
          <w:sz w:val="28"/>
          <w:szCs w:val="28"/>
        </w:rPr>
      </w:pPr>
      <w:r>
        <w:rPr>
          <w:rStyle w:val="FontStyle17"/>
          <w:sz w:val="28"/>
          <w:szCs w:val="28"/>
        </w:rPr>
        <w:t>9. Управление проверяет Перечень целевых субсидий на соответствие формы Приложению № 1 к настоящему Порядку.</w:t>
      </w:r>
    </w:p>
    <w:p w:rsidR="00306279" w:rsidRDefault="00306279" w:rsidP="00306279">
      <w:pPr>
        <w:pStyle w:val="Style5"/>
        <w:tabs>
          <w:tab w:val="left" w:pos="9356"/>
        </w:tabs>
        <w:ind w:firstLine="709"/>
        <w:jc w:val="both"/>
        <w:rPr>
          <w:rStyle w:val="FontStyle17"/>
          <w:sz w:val="28"/>
          <w:szCs w:val="28"/>
        </w:rPr>
      </w:pPr>
      <w:r>
        <w:rPr>
          <w:rStyle w:val="FontStyle17"/>
          <w:sz w:val="28"/>
          <w:szCs w:val="28"/>
        </w:rPr>
        <w:t>В случае соответствия представленного Перечня целевых субсидий требованиям настоящего Порядка, Управление не позднее второго рабочего дня, следующего за днем представления указанного Перечня, принимает его к исполнению.</w:t>
      </w:r>
    </w:p>
    <w:p w:rsidR="00306279" w:rsidRDefault="00306279" w:rsidP="00306279">
      <w:pPr>
        <w:pStyle w:val="Style5"/>
        <w:widowControl/>
        <w:tabs>
          <w:tab w:val="left" w:pos="9356"/>
        </w:tabs>
        <w:ind w:firstLine="709"/>
        <w:jc w:val="both"/>
        <w:rPr>
          <w:rStyle w:val="FontStyle17"/>
          <w:sz w:val="28"/>
          <w:szCs w:val="28"/>
        </w:rPr>
      </w:pPr>
      <w:r>
        <w:rPr>
          <w:rStyle w:val="FontStyle17"/>
          <w:sz w:val="28"/>
          <w:szCs w:val="28"/>
        </w:rPr>
        <w:t>В случае несоответствия формы Приложению № 1 к настоящему Порядку, Управление не позднее трех рабочих дней, следующих за днем представления Перечня целевых субсидий, направляет Учредителю Протокол в электронном виде, в котором указывается причина возврата.</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10. Для осуществления санкционирования целевых расходов Учреждением в Управление представляются Сведения об операциях с целевыми субсидиями на 20___год (код формы по ОКУД 0501016) (далее – Сведения), по форме согласно Приложению № 1 к Порядку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утвержденному приказом Министерства финансов Российской Федерации от 13 декабря 2017 г. № 226н (далее – Федеральный Порядок), сформированных Учреждением в соответствии с требованиями, установленными пунктом 18 Федерального Порядка.</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11. Сведения, сформированные Учреждением, подписываются руководителем Учреждения, или иным лицом, уполномоченным действовать от имени Учреждения, и утверждаются руководителем Учредителя, или лицом, уполномоченным действовать от имени Учредителя.</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lastRenderedPageBreak/>
        <w:t>12. Сведения представляются в Управление в форме электронного документа, подписываемого с использованием усиленной квалифицированной электронной подписи. При отсутствии возможности формирования Сведений в форме электронного документа, представляется бумажный носитель с одновременным представлением на машинном носителе.</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13. В Сведениях по каждой целевой субсидии указываются суммы планируемых поступлений по коду аналитической группы подвида доходов бюджета и соответствующие им планируемые выплаты по коду видов расходов классификации расходов бюджетов, а также поступления от возврата дебиторской задолженности прошлых лет, потребность в которых подтверждена, по коду аналитической группы вида источников финансирования дефицита бюджетов.</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В Сведениях по каждой целевой субсидии указывается код целевой субсидии, определенный в соответствии с Перечнем кодов целевых субсидий, утвержденных соответствующим Учредителем.</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В случае если Учреждению предоставляются несколько целевых субсидий показатели поступлений и выплат в Сведениях отражаются с формированием промежуточных итогов по каждой целевой субсидии.</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14.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В случае уменьшения 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15. Для санкционирования целевых расходов, источником финансового обеспечения которых являются сложившиеся на начало текущего финансового года остатки целевых субсидий прошлых лет, в отношении которых Учредителем подтверждена потребность в направлении их на те же цели в текущем финансовом году (далее – разрешенный к использованию остаток целевых средств), Учреждением представляются Сведения с указанием в графе 8 суммы разрешенного к использованию в текущем финансовом году остатка целевых средств.</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До получения Сведений, предусмотренных настоящим пунктом, Управление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 xml:space="preserve">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w:t>
      </w:r>
      <w:r>
        <w:rPr>
          <w:rStyle w:val="FontStyle17"/>
          <w:sz w:val="28"/>
          <w:szCs w:val="28"/>
        </w:rPr>
        <w:lastRenderedPageBreak/>
        <w:t>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Неиспользованные на начало текущего финансового года остатки целевых субсидий прошлых лет, потребность в которых не подтверждена Учредителем, подлежат перечислению в доход бюджета округа в порядке, установленном Министерством.</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16. Для санкционирования целевых расходов, источником финансового обеспечения которых являются суммы возврата дебиторской задолженности прошлых лет, в отношении которых согласно решения Учредителя подтверждена потребность в направлении их на те же цели в текущем финансовом году, Учреждением представляются Сведения с указанием в графе 9 суммы возврата дебиторской задолженности прошлых лет, разрешенной к использованию в текущем финансовом году.</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До получения Сведений, предусмотренных настоящим пунктом, Управление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Суммы возврата дебиторской задолженности прошлых лет, потребность в которых не подтверждена Учредителем, подлежат перечислению в доход бюджета округа.</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17. Управление осуществляет проверку Сведений на соответствие требованиям, установленным пунктами 13-16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18. В случае если Сведения не соответствуют требованиям, установленным пунктами 13-16 настоящего Порядка, Управление не позднее рабочего дня, следующего за днем поступления Сведений, направляет Учреждению Протокол (код формы по КФД 0531805) (далее – Протокол), в котором указывается причина возврата, а также возвращает учреждению экземпляры Сведений на бумажном носителе, если они представлялись в форме документа на бумажном носителе.</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19. Целевые расходы осуществляются на основании представленных Учреждением:</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 xml:space="preserve">Заявок на кассовый расход (код формы по КФД 0531801), Заявок на кассовый расход (сокращенных) (код формы по КФД 0531851), Сводных заявок на кассовый расход (для уплаты налогов (код формы по КФД 0531860), утвержденных приказом Федерального казначейства от 14 мая </w:t>
      </w:r>
      <w:r>
        <w:rPr>
          <w:rStyle w:val="FontStyle17"/>
          <w:sz w:val="28"/>
          <w:szCs w:val="28"/>
        </w:rPr>
        <w:lastRenderedPageBreak/>
        <w:t>2020 г. № 21н «О порядке казначейского обслуживания» (далее – Порядок казначейского обслуживания);</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Заявок на получение наличных денег (код формы по КФД 0531802), Заявок на получение денежных средств, перечисляемых на карту (код формы по КФД 0531243) (далее - Заявка), утвержденных приказом Федерального казначейства от 14 мая 2020 г. № 21н «О порядке казначейского обслуживания».</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20. В одной Заявке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21. Для санкционирования целевых расходов, связанных, с поставкой товаров, выполнением работ, оказанием услуг, с договорами аренды Учреждение представляет в Управление вместе с Заявкой указанные в ней договор (соглашение, договор аренды), иные документы, подтверждающие возникновение денежного обязательства, предусмотренные Порядком исполнения местного бюджета по расходам, источникам финансирования дефицита местного бюджета, принятия бюджетных обязательств и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утвержденного приказом финансового управления администрации Промышленновского муниципального округа № 4 от 09.01.2024 (далее – Порядок исполнения бюджета муниципального округа), (далее - документ - основание).</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Договоры, сведения о которых размещены в определенный законодательством о контрактной системе Российской Федерации в сфере закупок товаров, выполнения работ, оказания услуг для обеспечения государственных и муниципальных нужд реестр контрактов, заключенных заказчиками, на официальном сайте Российской Федерации в сети Интернет www.zakupki.gov.ru, в Управление могут не представляться.</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22. В договоре на поставку товаров, выполнение работ, оказание услуг, ином правовом акте, Учреждение вправе предусматривать авансовые платежи в размерах, предусмотренных Порядком исполнения местного бюджета.</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23. При санкционировании целевых расходов Управление проверяет Заявку и документы-основания по следующим направлениям:</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1) соответствие Заявок Порядку кассового обслуживания;</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2) наличие в Заявке кодов бюджетной классификации, по которым необходимо произвести кассовую выплату, кода субсидии и кода объекта ФАИП (при наличии) и их соответствие кодам бюджетной классификации, коду субсидии и коду ФАИП (при наличии), указанным в Сведениях по соответствующему коду субсидии;</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3) соответствие указанного в Заявке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lastRenderedPageBreak/>
        <w:t>4) соответствие реквизитов (наименование, номер, дата, реквизиты получателя платежа) документа-основания реквизитам, указанным в Заявке. В случае размещения договора в реестре контрактов на сайте www.zakupki.gov.ru Управление не осуществляет проверку соответствия банковских реквизитов;</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5) соответствие содержания операции по целевым расходам, связанным с поставкой товаров, выполнением работ, оказанием услуг, аренды, исходя из документов-оснований, содержанию текста назначения платежа, указанному в Заявке;</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6) соответствие указанного в Заявке кода бюджетной классификации, указанному в Сведениях по соответствующему коду субсидии и коду объекта ФАИП (при наличии);</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7) непревышение суммы, указанной в Заявке, над суммой остатка планируемых выплат, указанной в Сведениях по соответствующему коду бюджетной классификации, коду субсидии и коду объекта ФАИП (при наличии), учтенной на отдельном лицевом счете;</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8) непревышение суммы, указанной в Заявке, над суммой остатка соответствующей целевой субсидии, учтенной на отдельном лицевом счете;</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 xml:space="preserve">9) наличие реквизитов (тип, номер, дата) документа, подтверждающего возникновение денежного обязательства при поставке товаров (товарная накладная и (или) акт приемки-передачи, и (или) счет-фактура, и (или) универсальный передаточный акт (документ)), выполнении работ, оказании услуг (акт выполненных работ (оказанных услуг) и (или) счет, и (или) счет-фактура, и (или) универсальный передаточный акт (документ)),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10) соответствие указанных в Заявке номера и даты исполнительного документа (исполнительного листа, судебного приказа, решений налоговых органов о взыскании налога, сбора, пеней и штрафов, предусматривающих обращение взыскания на средства бюджетов бюджетной системы Российской Федерации) номеру и дате исполнительного листа, судебного приказа, решения налоговых органов о взыскании налога, сбора, пеней и штрафов, предусматривающих обращение взыскания на средства бюджетов бюджетной системы Российской Федерации);</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11) непревышение размера авансового платежа, указанного в Заявке над суммой авансового платежа по договору и размера авансового платежа, предусмотренного Порядком исполнения бюджета муниципального округа;</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12) наличие реквизитов (номер, дата) документов, предмета договора (соглашения) (при наличии).</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 xml:space="preserve">24. В случае, если форма или информация, указанная в Заявке, не соответствуют требованиям, установленным пунктами 20-23,27 настоящего Порядка, Управление не позднее рабочего дня, следующего за днем представления Заявки направляет Учреждению Протокол в электронном виде, в котором указывается причина отказа в санкционировании целевых </w:t>
      </w:r>
      <w:r>
        <w:rPr>
          <w:rStyle w:val="FontStyle17"/>
          <w:sz w:val="28"/>
          <w:szCs w:val="28"/>
        </w:rPr>
        <w:lastRenderedPageBreak/>
        <w:t>расходов в случае, если платежный документ представлялся учреждением в электронном виде, или возвращает учреждению платежный документ на бумажном носителе с указанием в прилагаемом Протоколе причины возврата.</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25. При положительном результате проверки, предусмотренной пунктами 20-23 настоящего Порядка, Управление не позднее рабочего дня, следующего за днем представления Учреждением Заявки, осуществляет санкционирование оплаты целевых расходов и принимает к исполнению платежные документы.</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26. Положения подпункта 8 пункта 23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 xml:space="preserve">27. Управление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Управлении для учета операций со средствами, получаемыми Учреждением из областного бюджета в соответствии с абзацем первым пункта 1 статьи 78.1 Бюджетного кодекса Российской Федерации и от приносящей доход деятельности, источником финансового обеспечения которых является целевая субсидия, в следующем порядке. </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В целях осуществления возмещения целевых расходов Учреждение представляет в Управление заявление, подписанное руководителем учреждения (иным уполномоченным лицом учреждения) и согласованное Учредителем,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 xml:space="preserve">Операция по возмещению целевых расходов Учреждения осуществляется на основании представленной учреждением в Управление Заявки на кассовый расход (код формы по КФД 0531801) на списание </w:t>
      </w:r>
      <w:r>
        <w:rPr>
          <w:rStyle w:val="FontStyle17"/>
          <w:sz w:val="28"/>
          <w:szCs w:val="28"/>
        </w:rPr>
        <w:lastRenderedPageBreak/>
        <w:t>средств с отдельного лицевого счета, открытого учреждению в Управлении, оформленной с учетом следующих особенностей:</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в графе «Назначение платежа (примечание)» раздела 1 «Реквизиты документа» указывается «возмещение целевых расходов согласно заявлению от «__» _______ г. № «__»;</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в разделе 2 «Реквизиты документа-основания» указываются:</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в графе 1 - «заявление»;</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в графе 2 - номер заявления;</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в графе 3 - дата заявления;</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в графе 5 «Код цели (аналитический код)» раздела 5 «Расшифровка заявки на кассовый расход» указывается соответствующий код субсидии.</w:t>
      </w:r>
    </w:p>
    <w:p w:rsidR="00306279" w:rsidRDefault="00306279" w:rsidP="00306279">
      <w:pPr>
        <w:autoSpaceDE w:val="0"/>
        <w:autoSpaceDN w:val="0"/>
        <w:adjustRightInd w:val="0"/>
        <w:ind w:firstLine="709"/>
        <w:jc w:val="both"/>
        <w:rPr>
          <w:rStyle w:val="FontStyle17"/>
          <w:sz w:val="28"/>
          <w:szCs w:val="28"/>
        </w:rPr>
      </w:pPr>
      <w:r>
        <w:rPr>
          <w:rStyle w:val="FontStyle17"/>
          <w:sz w:val="28"/>
          <w:szCs w:val="28"/>
        </w:rPr>
        <w:t>Санкционирование операции по возмещению целевых расходов за счет целевой субсидии осуществляется Управлением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заявлении.</w:t>
      </w:r>
    </w:p>
    <w:p w:rsidR="00306279" w:rsidRDefault="00306279" w:rsidP="00306279"/>
    <w:p w:rsidR="00306279" w:rsidRDefault="00306279" w:rsidP="000B147A">
      <w:pPr>
        <w:spacing w:line="360" w:lineRule="atLeast"/>
        <w:rPr>
          <w:sz w:val="28"/>
          <w:szCs w:val="28"/>
        </w:rPr>
      </w:pPr>
    </w:p>
    <w:sectPr w:rsidR="00306279" w:rsidSect="006D51AE">
      <w:headerReference w:type="even" r:id="rId8"/>
      <w:headerReference w:type="default" r:id="rId9"/>
      <w:footerReference w:type="even" r:id="rId10"/>
      <w:footerReference w:type="default" r:id="rId11"/>
      <w:headerReference w:type="first" r:id="rId12"/>
      <w:footerReference w:type="first" r:id="rId13"/>
      <w:pgSz w:w="11906" w:h="16838"/>
      <w:pgMar w:top="568" w:right="991" w:bottom="851" w:left="15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929" w:rsidRDefault="00592929">
      <w:r>
        <w:separator/>
      </w:r>
    </w:p>
  </w:endnote>
  <w:endnote w:type="continuationSeparator" w:id="0">
    <w:p w:rsidR="00592929" w:rsidRDefault="00592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15" w:rsidRDefault="00F11EDB" w:rsidP="00157C6C">
    <w:pPr>
      <w:pStyle w:val="a5"/>
      <w:framePr w:wrap="around" w:vAnchor="text" w:hAnchor="margin" w:xAlign="right" w:y="1"/>
      <w:rPr>
        <w:rStyle w:val="a7"/>
      </w:rPr>
    </w:pPr>
    <w:r>
      <w:rPr>
        <w:rStyle w:val="a7"/>
      </w:rPr>
      <w:fldChar w:fldCharType="begin"/>
    </w:r>
    <w:r w:rsidR="00A42915">
      <w:rPr>
        <w:rStyle w:val="a7"/>
      </w:rPr>
      <w:instrText xml:space="preserve">PAGE  </w:instrText>
    </w:r>
    <w:r>
      <w:rPr>
        <w:rStyle w:val="a7"/>
      </w:rPr>
      <w:fldChar w:fldCharType="end"/>
    </w:r>
  </w:p>
  <w:p w:rsidR="00A42915" w:rsidRDefault="00A42915" w:rsidP="00305E1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15" w:rsidRDefault="00A42915" w:rsidP="00157C6C">
    <w:pPr>
      <w:pStyle w:val="a5"/>
      <w:framePr w:wrap="around" w:vAnchor="text" w:hAnchor="margin" w:xAlign="right" w:y="1"/>
      <w:rPr>
        <w:rStyle w:val="a7"/>
      </w:rPr>
    </w:pPr>
  </w:p>
  <w:p w:rsidR="009F595B" w:rsidRDefault="009F595B" w:rsidP="00F34E5E">
    <w:pPr>
      <w:autoSpaceDE w:val="0"/>
      <w:autoSpaceDN w:val="0"/>
      <w:adjustRightInd w:val="0"/>
      <w:ind w:left="4253" w:firstLine="141"/>
      <w:jc w:val="center"/>
      <w:rPr>
        <w:sz w:val="28"/>
        <w:szCs w:val="28"/>
      </w:rPr>
    </w:pPr>
  </w:p>
  <w:p w:rsidR="00A42915" w:rsidRDefault="00A42915" w:rsidP="00305E11">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5E" w:rsidRDefault="00F34E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929" w:rsidRDefault="00592929">
      <w:r>
        <w:separator/>
      </w:r>
    </w:p>
  </w:footnote>
  <w:footnote w:type="continuationSeparator" w:id="0">
    <w:p w:rsidR="00592929" w:rsidRDefault="00592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15" w:rsidRDefault="00F11EDB" w:rsidP="00CA6DF9">
    <w:pPr>
      <w:pStyle w:val="a9"/>
      <w:framePr w:wrap="around" w:vAnchor="text" w:hAnchor="margin" w:xAlign="right" w:y="1"/>
      <w:rPr>
        <w:rStyle w:val="a7"/>
      </w:rPr>
    </w:pPr>
    <w:r>
      <w:rPr>
        <w:rStyle w:val="a7"/>
      </w:rPr>
      <w:fldChar w:fldCharType="begin"/>
    </w:r>
    <w:r w:rsidR="00A42915">
      <w:rPr>
        <w:rStyle w:val="a7"/>
      </w:rPr>
      <w:instrText xml:space="preserve">PAGE  </w:instrText>
    </w:r>
    <w:r>
      <w:rPr>
        <w:rStyle w:val="a7"/>
      </w:rPr>
      <w:fldChar w:fldCharType="end"/>
    </w:r>
  </w:p>
  <w:p w:rsidR="00A42915" w:rsidRDefault="00A42915" w:rsidP="00ED07E6">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15" w:rsidRDefault="00A42915" w:rsidP="00CA6DF9">
    <w:pPr>
      <w:pStyle w:val="a9"/>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15" w:rsidRDefault="00A42915" w:rsidP="00ED07E6">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54DD"/>
    <w:multiLevelType w:val="hybridMultilevel"/>
    <w:tmpl w:val="3274E488"/>
    <w:lvl w:ilvl="0" w:tplc="F6D4EAFA">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53C4AD3"/>
    <w:multiLevelType w:val="hybridMultilevel"/>
    <w:tmpl w:val="012C55CC"/>
    <w:lvl w:ilvl="0" w:tplc="B358A504">
      <w:start w:val="1"/>
      <w:numFmt w:val="decimal"/>
      <w:lvlText w:val="%1."/>
      <w:lvlJc w:val="left"/>
      <w:pPr>
        <w:ind w:left="1395" w:hanging="85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274A7A87"/>
    <w:multiLevelType w:val="hybridMultilevel"/>
    <w:tmpl w:val="CD2E1334"/>
    <w:lvl w:ilvl="0" w:tplc="0419000D">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
    <w:nsid w:val="30CB2008"/>
    <w:multiLevelType w:val="hybridMultilevel"/>
    <w:tmpl w:val="16CC1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523870"/>
    <w:multiLevelType w:val="hybridMultilevel"/>
    <w:tmpl w:val="CD2E1334"/>
    <w:lvl w:ilvl="0" w:tplc="F54E6C70">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5">
    <w:nsid w:val="3A27258D"/>
    <w:multiLevelType w:val="multilevel"/>
    <w:tmpl w:val="DC5684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4E72387B"/>
    <w:multiLevelType w:val="hybridMultilevel"/>
    <w:tmpl w:val="EC7027E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4ED75038"/>
    <w:multiLevelType w:val="hybridMultilevel"/>
    <w:tmpl w:val="B9929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3345E3"/>
    <w:multiLevelType w:val="hybridMultilevel"/>
    <w:tmpl w:val="991EBD42"/>
    <w:lvl w:ilvl="0" w:tplc="E9FACD7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8"/>
  </w:num>
  <w:num w:numId="5">
    <w:abstractNumId w:val="7"/>
  </w:num>
  <w:num w:numId="6">
    <w:abstractNumId w:val="6"/>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1667C5"/>
    <w:rsid w:val="000032ED"/>
    <w:rsid w:val="00003EA3"/>
    <w:rsid w:val="000103A8"/>
    <w:rsid w:val="0001250B"/>
    <w:rsid w:val="00025C26"/>
    <w:rsid w:val="000355B3"/>
    <w:rsid w:val="0003564B"/>
    <w:rsid w:val="00046C33"/>
    <w:rsid w:val="00053977"/>
    <w:rsid w:val="000546FE"/>
    <w:rsid w:val="000606BB"/>
    <w:rsid w:val="00071A19"/>
    <w:rsid w:val="00080B48"/>
    <w:rsid w:val="00096EF1"/>
    <w:rsid w:val="000A0EE5"/>
    <w:rsid w:val="000A2283"/>
    <w:rsid w:val="000B147A"/>
    <w:rsid w:val="000B2ABC"/>
    <w:rsid w:val="000D689E"/>
    <w:rsid w:val="000E4243"/>
    <w:rsid w:val="000F72C5"/>
    <w:rsid w:val="0011082F"/>
    <w:rsid w:val="00111FEF"/>
    <w:rsid w:val="0011445A"/>
    <w:rsid w:val="0011681F"/>
    <w:rsid w:val="00124A5C"/>
    <w:rsid w:val="00125583"/>
    <w:rsid w:val="00127F12"/>
    <w:rsid w:val="00146001"/>
    <w:rsid w:val="001505A6"/>
    <w:rsid w:val="00157C6C"/>
    <w:rsid w:val="00163AF4"/>
    <w:rsid w:val="001667C5"/>
    <w:rsid w:val="001722B9"/>
    <w:rsid w:val="00176D66"/>
    <w:rsid w:val="001802C8"/>
    <w:rsid w:val="001829C6"/>
    <w:rsid w:val="001B1875"/>
    <w:rsid w:val="001B5846"/>
    <w:rsid w:val="001B7689"/>
    <w:rsid w:val="001C17D8"/>
    <w:rsid w:val="001C3315"/>
    <w:rsid w:val="001C7013"/>
    <w:rsid w:val="001C7CBD"/>
    <w:rsid w:val="001E3328"/>
    <w:rsid w:val="001E3566"/>
    <w:rsid w:val="001E6257"/>
    <w:rsid w:val="001F1AE6"/>
    <w:rsid w:val="001F1AF1"/>
    <w:rsid w:val="001F2C50"/>
    <w:rsid w:val="002048E2"/>
    <w:rsid w:val="002172A2"/>
    <w:rsid w:val="0022165A"/>
    <w:rsid w:val="0024459C"/>
    <w:rsid w:val="002524B4"/>
    <w:rsid w:val="00272B42"/>
    <w:rsid w:val="00274610"/>
    <w:rsid w:val="00286F9A"/>
    <w:rsid w:val="00290701"/>
    <w:rsid w:val="002A123F"/>
    <w:rsid w:val="002D25B5"/>
    <w:rsid w:val="002D7B79"/>
    <w:rsid w:val="002E1616"/>
    <w:rsid w:val="002E341A"/>
    <w:rsid w:val="002E54B7"/>
    <w:rsid w:val="002F1694"/>
    <w:rsid w:val="00301F94"/>
    <w:rsid w:val="00304AF1"/>
    <w:rsid w:val="00305E11"/>
    <w:rsid w:val="00306279"/>
    <w:rsid w:val="003105DA"/>
    <w:rsid w:val="003129C0"/>
    <w:rsid w:val="00315643"/>
    <w:rsid w:val="00326E6D"/>
    <w:rsid w:val="003326BB"/>
    <w:rsid w:val="00354FFC"/>
    <w:rsid w:val="00356AEB"/>
    <w:rsid w:val="00374A3E"/>
    <w:rsid w:val="0039416D"/>
    <w:rsid w:val="003B465D"/>
    <w:rsid w:val="003D0E14"/>
    <w:rsid w:val="003D3A99"/>
    <w:rsid w:val="003F4762"/>
    <w:rsid w:val="00412EE2"/>
    <w:rsid w:val="004138B9"/>
    <w:rsid w:val="00421190"/>
    <w:rsid w:val="004300CA"/>
    <w:rsid w:val="00444431"/>
    <w:rsid w:val="00450E8C"/>
    <w:rsid w:val="00451BC9"/>
    <w:rsid w:val="004601FA"/>
    <w:rsid w:val="004617B7"/>
    <w:rsid w:val="00472F74"/>
    <w:rsid w:val="00487675"/>
    <w:rsid w:val="00491893"/>
    <w:rsid w:val="004941F3"/>
    <w:rsid w:val="004A6E21"/>
    <w:rsid w:val="004C037C"/>
    <w:rsid w:val="004C4CBE"/>
    <w:rsid w:val="004C6BF1"/>
    <w:rsid w:val="004E2C9F"/>
    <w:rsid w:val="00501EE0"/>
    <w:rsid w:val="00502CA3"/>
    <w:rsid w:val="005030C8"/>
    <w:rsid w:val="00513BDB"/>
    <w:rsid w:val="005443C8"/>
    <w:rsid w:val="00545F9C"/>
    <w:rsid w:val="005553AD"/>
    <w:rsid w:val="00575663"/>
    <w:rsid w:val="005922B0"/>
    <w:rsid w:val="00592929"/>
    <w:rsid w:val="005A6F1F"/>
    <w:rsid w:val="005B3F40"/>
    <w:rsid w:val="005B5902"/>
    <w:rsid w:val="005C3500"/>
    <w:rsid w:val="005D2762"/>
    <w:rsid w:val="005E376E"/>
    <w:rsid w:val="005F2942"/>
    <w:rsid w:val="005F335B"/>
    <w:rsid w:val="0060451F"/>
    <w:rsid w:val="00635BC8"/>
    <w:rsid w:val="006510B3"/>
    <w:rsid w:val="00655391"/>
    <w:rsid w:val="00670624"/>
    <w:rsid w:val="0067212E"/>
    <w:rsid w:val="00675B9B"/>
    <w:rsid w:val="0068064D"/>
    <w:rsid w:val="00690049"/>
    <w:rsid w:val="0069240B"/>
    <w:rsid w:val="006A3051"/>
    <w:rsid w:val="006A7B43"/>
    <w:rsid w:val="006B1D10"/>
    <w:rsid w:val="006B2DF2"/>
    <w:rsid w:val="006B34F1"/>
    <w:rsid w:val="006B4323"/>
    <w:rsid w:val="006B4BF6"/>
    <w:rsid w:val="006D51AE"/>
    <w:rsid w:val="006F7149"/>
    <w:rsid w:val="007070CA"/>
    <w:rsid w:val="00710BAE"/>
    <w:rsid w:val="00713AF5"/>
    <w:rsid w:val="00715FEE"/>
    <w:rsid w:val="00723ACE"/>
    <w:rsid w:val="007307B3"/>
    <w:rsid w:val="007441A6"/>
    <w:rsid w:val="007458CF"/>
    <w:rsid w:val="007558E7"/>
    <w:rsid w:val="007611C3"/>
    <w:rsid w:val="0076694C"/>
    <w:rsid w:val="00772110"/>
    <w:rsid w:val="00772D45"/>
    <w:rsid w:val="00777E5F"/>
    <w:rsid w:val="0078080F"/>
    <w:rsid w:val="007827FA"/>
    <w:rsid w:val="00785763"/>
    <w:rsid w:val="007A70A9"/>
    <w:rsid w:val="007B7D32"/>
    <w:rsid w:val="007D6569"/>
    <w:rsid w:val="007D756D"/>
    <w:rsid w:val="007E047E"/>
    <w:rsid w:val="007E2D05"/>
    <w:rsid w:val="007E5B84"/>
    <w:rsid w:val="007F3FCE"/>
    <w:rsid w:val="008011B3"/>
    <w:rsid w:val="00806060"/>
    <w:rsid w:val="00811EFA"/>
    <w:rsid w:val="008126D4"/>
    <w:rsid w:val="00827352"/>
    <w:rsid w:val="00836CD5"/>
    <w:rsid w:val="00840B89"/>
    <w:rsid w:val="00852A02"/>
    <w:rsid w:val="00870885"/>
    <w:rsid w:val="00873B3B"/>
    <w:rsid w:val="008C0C84"/>
    <w:rsid w:val="008C1E52"/>
    <w:rsid w:val="008D514D"/>
    <w:rsid w:val="008D7064"/>
    <w:rsid w:val="008E6D06"/>
    <w:rsid w:val="008F55CC"/>
    <w:rsid w:val="009004F1"/>
    <w:rsid w:val="00921F46"/>
    <w:rsid w:val="00926AAD"/>
    <w:rsid w:val="0093607D"/>
    <w:rsid w:val="00936E54"/>
    <w:rsid w:val="009567B8"/>
    <w:rsid w:val="00962240"/>
    <w:rsid w:val="00973434"/>
    <w:rsid w:val="009820CC"/>
    <w:rsid w:val="00986E85"/>
    <w:rsid w:val="00996987"/>
    <w:rsid w:val="009A1C80"/>
    <w:rsid w:val="009B4CA2"/>
    <w:rsid w:val="009B5D8C"/>
    <w:rsid w:val="009D738D"/>
    <w:rsid w:val="009E220B"/>
    <w:rsid w:val="009E3279"/>
    <w:rsid w:val="009F595B"/>
    <w:rsid w:val="00A03034"/>
    <w:rsid w:val="00A064B6"/>
    <w:rsid w:val="00A07AE0"/>
    <w:rsid w:val="00A16D42"/>
    <w:rsid w:val="00A2439D"/>
    <w:rsid w:val="00A25025"/>
    <w:rsid w:val="00A42386"/>
    <w:rsid w:val="00A42915"/>
    <w:rsid w:val="00A43CFD"/>
    <w:rsid w:val="00A55A1A"/>
    <w:rsid w:val="00A669A8"/>
    <w:rsid w:val="00A807AC"/>
    <w:rsid w:val="00AA7F76"/>
    <w:rsid w:val="00AD6553"/>
    <w:rsid w:val="00AF06BD"/>
    <w:rsid w:val="00B134F0"/>
    <w:rsid w:val="00B135E9"/>
    <w:rsid w:val="00B16EF4"/>
    <w:rsid w:val="00B23774"/>
    <w:rsid w:val="00B2386D"/>
    <w:rsid w:val="00B25A40"/>
    <w:rsid w:val="00B47D6C"/>
    <w:rsid w:val="00B615E3"/>
    <w:rsid w:val="00B631E7"/>
    <w:rsid w:val="00B70EA9"/>
    <w:rsid w:val="00B725E7"/>
    <w:rsid w:val="00B757B6"/>
    <w:rsid w:val="00B83ACC"/>
    <w:rsid w:val="00B8796E"/>
    <w:rsid w:val="00B93CC4"/>
    <w:rsid w:val="00BA5E7C"/>
    <w:rsid w:val="00BB39F1"/>
    <w:rsid w:val="00BD2D3A"/>
    <w:rsid w:val="00BE6578"/>
    <w:rsid w:val="00BE7DF6"/>
    <w:rsid w:val="00BF4EC0"/>
    <w:rsid w:val="00BF6B7B"/>
    <w:rsid w:val="00C122AD"/>
    <w:rsid w:val="00C37D2C"/>
    <w:rsid w:val="00C42C84"/>
    <w:rsid w:val="00C50741"/>
    <w:rsid w:val="00C76D6F"/>
    <w:rsid w:val="00C7724B"/>
    <w:rsid w:val="00C85EE8"/>
    <w:rsid w:val="00C93323"/>
    <w:rsid w:val="00CA4133"/>
    <w:rsid w:val="00CA6DF9"/>
    <w:rsid w:val="00CB0FCF"/>
    <w:rsid w:val="00CC01C1"/>
    <w:rsid w:val="00CC0871"/>
    <w:rsid w:val="00CC0FB7"/>
    <w:rsid w:val="00CC29CA"/>
    <w:rsid w:val="00CC4D1A"/>
    <w:rsid w:val="00CD6738"/>
    <w:rsid w:val="00CE05FC"/>
    <w:rsid w:val="00CF2666"/>
    <w:rsid w:val="00CF676A"/>
    <w:rsid w:val="00D0371C"/>
    <w:rsid w:val="00D06173"/>
    <w:rsid w:val="00D12BAF"/>
    <w:rsid w:val="00D13B5B"/>
    <w:rsid w:val="00D23914"/>
    <w:rsid w:val="00D26D2D"/>
    <w:rsid w:val="00D30CFF"/>
    <w:rsid w:val="00D319E0"/>
    <w:rsid w:val="00D35DCD"/>
    <w:rsid w:val="00D424B3"/>
    <w:rsid w:val="00D43AC7"/>
    <w:rsid w:val="00D53270"/>
    <w:rsid w:val="00D56EE1"/>
    <w:rsid w:val="00D5777F"/>
    <w:rsid w:val="00D60355"/>
    <w:rsid w:val="00D60BDC"/>
    <w:rsid w:val="00D8447F"/>
    <w:rsid w:val="00D90434"/>
    <w:rsid w:val="00DB3555"/>
    <w:rsid w:val="00DD189C"/>
    <w:rsid w:val="00DE5E9E"/>
    <w:rsid w:val="00E13FE5"/>
    <w:rsid w:val="00E21A97"/>
    <w:rsid w:val="00E33544"/>
    <w:rsid w:val="00E418EB"/>
    <w:rsid w:val="00E42A23"/>
    <w:rsid w:val="00E442D8"/>
    <w:rsid w:val="00E444B9"/>
    <w:rsid w:val="00E46599"/>
    <w:rsid w:val="00E51603"/>
    <w:rsid w:val="00E656DD"/>
    <w:rsid w:val="00E83256"/>
    <w:rsid w:val="00EA6FB3"/>
    <w:rsid w:val="00EC50A3"/>
    <w:rsid w:val="00EC50AA"/>
    <w:rsid w:val="00ED07E6"/>
    <w:rsid w:val="00ED1631"/>
    <w:rsid w:val="00EE7181"/>
    <w:rsid w:val="00EF0554"/>
    <w:rsid w:val="00EF2F1B"/>
    <w:rsid w:val="00F0775A"/>
    <w:rsid w:val="00F11EDB"/>
    <w:rsid w:val="00F122B2"/>
    <w:rsid w:val="00F21895"/>
    <w:rsid w:val="00F34E5E"/>
    <w:rsid w:val="00F36F00"/>
    <w:rsid w:val="00F45404"/>
    <w:rsid w:val="00F46902"/>
    <w:rsid w:val="00F46C36"/>
    <w:rsid w:val="00F61D8E"/>
    <w:rsid w:val="00F64467"/>
    <w:rsid w:val="00F70892"/>
    <w:rsid w:val="00F7193B"/>
    <w:rsid w:val="00FA67C1"/>
    <w:rsid w:val="00FB21EF"/>
    <w:rsid w:val="00FB5560"/>
    <w:rsid w:val="00FB7CD6"/>
    <w:rsid w:val="00FC3B33"/>
    <w:rsid w:val="00FD4887"/>
    <w:rsid w:val="00FF01DC"/>
    <w:rsid w:val="00FF0C84"/>
    <w:rsid w:val="00FF7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EDB"/>
  </w:style>
  <w:style w:type="paragraph" w:styleId="1">
    <w:name w:val="heading 1"/>
    <w:basedOn w:val="a"/>
    <w:next w:val="a"/>
    <w:qFormat/>
    <w:rsid w:val="00F11EDB"/>
    <w:pPr>
      <w:keepNext/>
      <w:spacing w:line="360" w:lineRule="atLeast"/>
      <w:jc w:val="both"/>
      <w:outlineLvl w:val="0"/>
    </w:pPr>
    <w:rPr>
      <w:sz w:val="24"/>
    </w:rPr>
  </w:style>
  <w:style w:type="paragraph" w:styleId="2">
    <w:name w:val="heading 2"/>
    <w:basedOn w:val="a"/>
    <w:next w:val="a"/>
    <w:qFormat/>
    <w:rsid w:val="00F11EDB"/>
    <w:pPr>
      <w:spacing w:before="120"/>
      <w:outlineLvl w:val="1"/>
    </w:pPr>
    <w:rPr>
      <w:rFonts w:ascii="Arial" w:hAnsi="Arial"/>
      <w:b/>
      <w:sz w:val="24"/>
    </w:rPr>
  </w:style>
  <w:style w:type="paragraph" w:styleId="3">
    <w:name w:val="heading 3"/>
    <w:basedOn w:val="a"/>
    <w:next w:val="a"/>
    <w:qFormat/>
    <w:rsid w:val="00F11EDB"/>
    <w:pPr>
      <w:keepNext/>
      <w:spacing w:line="360" w:lineRule="atLeast"/>
      <w:jc w:val="right"/>
      <w:outlineLvl w:val="2"/>
    </w:pPr>
    <w:rPr>
      <w:sz w:val="24"/>
    </w:rPr>
  </w:style>
  <w:style w:type="paragraph" w:styleId="4">
    <w:name w:val="heading 4"/>
    <w:basedOn w:val="a"/>
    <w:next w:val="a"/>
    <w:qFormat/>
    <w:rsid w:val="00F11EDB"/>
    <w:pPr>
      <w:keepNext/>
      <w:spacing w:line="360" w:lineRule="atLeast"/>
      <w:ind w:firstLine="851"/>
      <w:jc w:val="right"/>
      <w:outlineLvl w:val="3"/>
    </w:pPr>
    <w:rPr>
      <w:sz w:val="24"/>
    </w:rPr>
  </w:style>
  <w:style w:type="paragraph" w:styleId="7">
    <w:name w:val="heading 7"/>
    <w:basedOn w:val="a"/>
    <w:next w:val="a"/>
    <w:link w:val="70"/>
    <w:qFormat/>
    <w:rsid w:val="002172A2"/>
    <w:pPr>
      <w:keepNext/>
      <w:spacing w:line="360" w:lineRule="atLeast"/>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F11EDB"/>
    <w:pPr>
      <w:ind w:left="708"/>
    </w:pPr>
  </w:style>
  <w:style w:type="paragraph" w:styleId="a4">
    <w:name w:val="Body Text Indent"/>
    <w:basedOn w:val="a"/>
    <w:rsid w:val="00F11EDB"/>
    <w:pPr>
      <w:spacing w:line="360" w:lineRule="atLeast"/>
      <w:ind w:firstLine="851"/>
      <w:jc w:val="center"/>
    </w:pPr>
    <w:rPr>
      <w:sz w:val="24"/>
    </w:rPr>
  </w:style>
  <w:style w:type="paragraph" w:customStyle="1" w:styleId="ConsPlusTitle">
    <w:name w:val="ConsPlusTitle"/>
    <w:rsid w:val="0011445A"/>
    <w:pPr>
      <w:widowControl w:val="0"/>
      <w:autoSpaceDE w:val="0"/>
      <w:autoSpaceDN w:val="0"/>
      <w:adjustRightInd w:val="0"/>
    </w:pPr>
    <w:rPr>
      <w:rFonts w:ascii="Arial" w:hAnsi="Arial" w:cs="Arial"/>
      <w:b/>
      <w:bCs/>
    </w:rPr>
  </w:style>
  <w:style w:type="paragraph" w:styleId="a5">
    <w:name w:val="footer"/>
    <w:basedOn w:val="a"/>
    <w:link w:val="a6"/>
    <w:rsid w:val="00305E11"/>
    <w:pPr>
      <w:tabs>
        <w:tab w:val="center" w:pos="4677"/>
        <w:tab w:val="right" w:pos="9355"/>
      </w:tabs>
    </w:pPr>
  </w:style>
  <w:style w:type="character" w:styleId="a7">
    <w:name w:val="page number"/>
    <w:basedOn w:val="a0"/>
    <w:rsid w:val="00305E11"/>
  </w:style>
  <w:style w:type="table" w:styleId="a8">
    <w:name w:val="Table Grid"/>
    <w:basedOn w:val="a1"/>
    <w:rsid w:val="003D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ED07E6"/>
    <w:pPr>
      <w:tabs>
        <w:tab w:val="center" w:pos="4677"/>
        <w:tab w:val="right" w:pos="9355"/>
      </w:tabs>
    </w:pPr>
  </w:style>
  <w:style w:type="paragraph" w:customStyle="1" w:styleId="ConsPlusNormal">
    <w:name w:val="ConsPlusNormal"/>
    <w:rsid w:val="00374A3E"/>
    <w:pPr>
      <w:widowControl w:val="0"/>
      <w:autoSpaceDE w:val="0"/>
      <w:autoSpaceDN w:val="0"/>
      <w:adjustRightInd w:val="0"/>
      <w:ind w:firstLine="720"/>
    </w:pPr>
    <w:rPr>
      <w:rFonts w:ascii="Arial" w:hAnsi="Arial" w:cs="Arial"/>
    </w:rPr>
  </w:style>
  <w:style w:type="character" w:customStyle="1" w:styleId="70">
    <w:name w:val="Заголовок 7 Знак"/>
    <w:link w:val="7"/>
    <w:rsid w:val="002172A2"/>
    <w:rPr>
      <w:b/>
      <w:sz w:val="28"/>
      <w:lang w:val="ru-RU" w:eastAsia="ru-RU" w:bidi="ar-SA"/>
    </w:rPr>
  </w:style>
  <w:style w:type="character" w:customStyle="1" w:styleId="a6">
    <w:name w:val="Нижний колонтитул Знак"/>
    <w:link w:val="a5"/>
    <w:rsid w:val="002172A2"/>
    <w:rPr>
      <w:lang w:val="ru-RU" w:eastAsia="ru-RU" w:bidi="ar-SA"/>
    </w:rPr>
  </w:style>
  <w:style w:type="paragraph" w:customStyle="1" w:styleId="ConsPlusNonformat">
    <w:name w:val="ConsPlusNonformat"/>
    <w:rsid w:val="002172A2"/>
    <w:pPr>
      <w:widowControl w:val="0"/>
      <w:autoSpaceDE w:val="0"/>
      <w:autoSpaceDN w:val="0"/>
      <w:adjustRightInd w:val="0"/>
    </w:pPr>
    <w:rPr>
      <w:rFonts w:ascii="Courier New" w:hAnsi="Courier New" w:cs="Courier New"/>
    </w:rPr>
  </w:style>
  <w:style w:type="paragraph" w:styleId="aa">
    <w:name w:val="Normal (Web)"/>
    <w:basedOn w:val="a"/>
    <w:rsid w:val="002172A2"/>
    <w:pPr>
      <w:spacing w:before="100" w:beforeAutospacing="1" w:after="100" w:afterAutospacing="1"/>
    </w:pPr>
    <w:rPr>
      <w:sz w:val="24"/>
      <w:szCs w:val="24"/>
    </w:rPr>
  </w:style>
  <w:style w:type="paragraph" w:styleId="ab">
    <w:name w:val="Balloon Text"/>
    <w:basedOn w:val="a"/>
    <w:semiHidden/>
    <w:rsid w:val="00146001"/>
    <w:rPr>
      <w:rFonts w:ascii="Tahoma" w:hAnsi="Tahoma" w:cs="Tahoma"/>
      <w:sz w:val="16"/>
      <w:szCs w:val="16"/>
    </w:rPr>
  </w:style>
  <w:style w:type="paragraph" w:customStyle="1" w:styleId="Style5">
    <w:name w:val="Style5"/>
    <w:basedOn w:val="a"/>
    <w:uiPriority w:val="99"/>
    <w:rsid w:val="00F34E5E"/>
    <w:pPr>
      <w:widowControl w:val="0"/>
      <w:autoSpaceDE w:val="0"/>
      <w:autoSpaceDN w:val="0"/>
      <w:adjustRightInd w:val="0"/>
    </w:pPr>
    <w:rPr>
      <w:sz w:val="24"/>
      <w:szCs w:val="24"/>
    </w:rPr>
  </w:style>
  <w:style w:type="character" w:customStyle="1" w:styleId="FontStyle16">
    <w:name w:val="Font Style16"/>
    <w:uiPriority w:val="99"/>
    <w:rsid w:val="00F34E5E"/>
    <w:rPr>
      <w:rFonts w:ascii="Times New Roman" w:hAnsi="Times New Roman" w:cs="Times New Roman"/>
      <w:b/>
      <w:bCs/>
      <w:sz w:val="26"/>
      <w:szCs w:val="26"/>
    </w:rPr>
  </w:style>
  <w:style w:type="character" w:customStyle="1" w:styleId="FontStyle17">
    <w:name w:val="Font Style17"/>
    <w:uiPriority w:val="99"/>
    <w:rsid w:val="00F34E5E"/>
    <w:rPr>
      <w:rFonts w:ascii="Times New Roman" w:hAnsi="Times New Roman" w:cs="Times New Roman"/>
      <w:sz w:val="26"/>
      <w:szCs w:val="26"/>
    </w:rPr>
  </w:style>
  <w:style w:type="paragraph" w:styleId="ac">
    <w:name w:val="No Spacing"/>
    <w:uiPriority w:val="1"/>
    <w:qFormat/>
    <w:rsid w:val="00F34E5E"/>
    <w:rPr>
      <w:rFonts w:eastAsia="Calibri"/>
      <w:sz w:val="22"/>
      <w:szCs w:val="22"/>
      <w:lang w:eastAsia="en-US"/>
    </w:rPr>
  </w:style>
  <w:style w:type="paragraph" w:styleId="ad">
    <w:name w:val="List Paragraph"/>
    <w:basedOn w:val="a"/>
    <w:uiPriority w:val="34"/>
    <w:qFormat/>
    <w:rsid w:val="006D51AE"/>
    <w:pPr>
      <w:ind w:left="720"/>
      <w:contextualSpacing/>
    </w:pPr>
  </w:style>
  <w:style w:type="character" w:styleId="ae">
    <w:name w:val="Hyperlink"/>
    <w:basedOn w:val="a0"/>
    <w:uiPriority w:val="99"/>
    <w:unhideWhenUsed/>
    <w:rsid w:val="00306279"/>
    <w:rPr>
      <w:color w:val="0000FF"/>
      <w:u w:val="single"/>
    </w:rPr>
  </w:style>
  <w:style w:type="character" w:styleId="af">
    <w:name w:val="FollowedHyperlink"/>
    <w:basedOn w:val="a0"/>
    <w:uiPriority w:val="99"/>
    <w:unhideWhenUsed/>
    <w:rsid w:val="00306279"/>
    <w:rPr>
      <w:color w:val="800080"/>
      <w:u w:val="single"/>
    </w:rPr>
  </w:style>
  <w:style w:type="paragraph" w:customStyle="1" w:styleId="font5">
    <w:name w:val="font5"/>
    <w:basedOn w:val="a"/>
    <w:rsid w:val="00306279"/>
    <w:pPr>
      <w:spacing w:before="100" w:beforeAutospacing="1" w:after="100" w:afterAutospacing="1"/>
    </w:pPr>
    <w:rPr>
      <w:sz w:val="16"/>
      <w:szCs w:val="16"/>
    </w:rPr>
  </w:style>
  <w:style w:type="paragraph" w:customStyle="1" w:styleId="font6">
    <w:name w:val="font6"/>
    <w:basedOn w:val="a"/>
    <w:rsid w:val="00306279"/>
    <w:pPr>
      <w:spacing w:before="100" w:beforeAutospacing="1" w:after="100" w:afterAutospacing="1"/>
    </w:pPr>
    <w:rPr>
      <w:color w:val="FFFFFF"/>
      <w:sz w:val="16"/>
      <w:szCs w:val="16"/>
    </w:rPr>
  </w:style>
  <w:style w:type="paragraph" w:customStyle="1" w:styleId="font7">
    <w:name w:val="font7"/>
    <w:basedOn w:val="a"/>
    <w:rsid w:val="00306279"/>
    <w:pPr>
      <w:spacing w:before="100" w:beforeAutospacing="1" w:after="100" w:afterAutospacing="1"/>
    </w:pPr>
    <w:rPr>
      <w:color w:val="FFFFFF"/>
      <w:sz w:val="12"/>
      <w:szCs w:val="12"/>
    </w:rPr>
  </w:style>
  <w:style w:type="paragraph" w:customStyle="1" w:styleId="xl63">
    <w:name w:val="xl63"/>
    <w:basedOn w:val="a"/>
    <w:rsid w:val="00306279"/>
    <w:pPr>
      <w:spacing w:before="100" w:beforeAutospacing="1" w:after="100" w:afterAutospacing="1"/>
    </w:pPr>
    <w:rPr>
      <w:sz w:val="16"/>
      <w:szCs w:val="16"/>
    </w:rPr>
  </w:style>
  <w:style w:type="paragraph" w:customStyle="1" w:styleId="xl64">
    <w:name w:val="xl64"/>
    <w:basedOn w:val="a"/>
    <w:rsid w:val="00306279"/>
    <w:pPr>
      <w:spacing w:before="100" w:beforeAutospacing="1" w:after="100" w:afterAutospacing="1"/>
      <w:jc w:val="right"/>
    </w:pPr>
    <w:rPr>
      <w:sz w:val="18"/>
      <w:szCs w:val="18"/>
    </w:rPr>
  </w:style>
  <w:style w:type="paragraph" w:customStyle="1" w:styleId="xl65">
    <w:name w:val="xl65"/>
    <w:basedOn w:val="a"/>
    <w:rsid w:val="00306279"/>
    <w:pPr>
      <w:spacing w:before="100" w:beforeAutospacing="1" w:after="100" w:afterAutospacing="1"/>
    </w:pPr>
    <w:rPr>
      <w:sz w:val="18"/>
      <w:szCs w:val="18"/>
    </w:rPr>
  </w:style>
  <w:style w:type="paragraph" w:customStyle="1" w:styleId="xl66">
    <w:name w:val="xl66"/>
    <w:basedOn w:val="a"/>
    <w:rsid w:val="00306279"/>
    <w:pPr>
      <w:spacing w:before="100" w:beforeAutospacing="1" w:after="100" w:afterAutospacing="1"/>
      <w:textAlignment w:val="center"/>
    </w:pPr>
    <w:rPr>
      <w:sz w:val="18"/>
      <w:szCs w:val="18"/>
    </w:rPr>
  </w:style>
  <w:style w:type="paragraph" w:customStyle="1" w:styleId="xl67">
    <w:name w:val="xl67"/>
    <w:basedOn w:val="a"/>
    <w:rsid w:val="00306279"/>
    <w:pPr>
      <w:spacing w:before="100" w:beforeAutospacing="1" w:after="100" w:afterAutospacing="1"/>
      <w:jc w:val="right"/>
      <w:textAlignment w:val="center"/>
    </w:pPr>
    <w:rPr>
      <w:sz w:val="18"/>
      <w:szCs w:val="18"/>
    </w:rPr>
  </w:style>
  <w:style w:type="paragraph" w:customStyle="1" w:styleId="xl68">
    <w:name w:val="xl68"/>
    <w:basedOn w:val="a"/>
    <w:rsid w:val="00306279"/>
    <w:pPr>
      <w:spacing w:before="100" w:beforeAutospacing="1" w:after="100" w:afterAutospacing="1"/>
    </w:pPr>
    <w:rPr>
      <w:sz w:val="18"/>
      <w:szCs w:val="18"/>
    </w:rPr>
  </w:style>
  <w:style w:type="paragraph" w:customStyle="1" w:styleId="xl69">
    <w:name w:val="xl69"/>
    <w:basedOn w:val="a"/>
    <w:rsid w:val="00306279"/>
    <w:pPr>
      <w:spacing w:before="100" w:beforeAutospacing="1" w:after="100" w:afterAutospacing="1"/>
      <w:jc w:val="center"/>
    </w:pPr>
    <w:rPr>
      <w:sz w:val="18"/>
      <w:szCs w:val="18"/>
    </w:rPr>
  </w:style>
  <w:style w:type="paragraph" w:customStyle="1" w:styleId="xl70">
    <w:name w:val="xl70"/>
    <w:basedOn w:val="a"/>
    <w:rsid w:val="00306279"/>
    <w:pPr>
      <w:pBdr>
        <w:top w:val="dotDotDash" w:sz="8" w:space="0" w:color="auto"/>
        <w:left w:val="dotDotDash" w:sz="8" w:space="0" w:color="auto"/>
      </w:pBdr>
      <w:spacing w:before="100" w:beforeAutospacing="1" w:after="100" w:afterAutospacing="1"/>
    </w:pPr>
    <w:rPr>
      <w:sz w:val="18"/>
      <w:szCs w:val="18"/>
    </w:rPr>
  </w:style>
  <w:style w:type="paragraph" w:customStyle="1" w:styleId="xl71">
    <w:name w:val="xl71"/>
    <w:basedOn w:val="a"/>
    <w:rsid w:val="00306279"/>
    <w:pPr>
      <w:pBdr>
        <w:top w:val="dotDotDash" w:sz="8" w:space="0" w:color="auto"/>
        <w:right w:val="dotDotDash" w:sz="8" w:space="0" w:color="auto"/>
      </w:pBdr>
      <w:spacing w:before="100" w:beforeAutospacing="1" w:after="100" w:afterAutospacing="1"/>
    </w:pPr>
    <w:rPr>
      <w:sz w:val="18"/>
      <w:szCs w:val="18"/>
    </w:rPr>
  </w:style>
  <w:style w:type="paragraph" w:customStyle="1" w:styleId="xl72">
    <w:name w:val="xl72"/>
    <w:basedOn w:val="a"/>
    <w:rsid w:val="00306279"/>
    <w:pPr>
      <w:pBdr>
        <w:left w:val="dotDotDash" w:sz="8" w:space="0" w:color="auto"/>
      </w:pBdr>
      <w:spacing w:before="100" w:beforeAutospacing="1" w:after="100" w:afterAutospacing="1"/>
    </w:pPr>
    <w:rPr>
      <w:sz w:val="18"/>
      <w:szCs w:val="18"/>
    </w:rPr>
  </w:style>
  <w:style w:type="paragraph" w:customStyle="1" w:styleId="xl73">
    <w:name w:val="xl73"/>
    <w:basedOn w:val="a"/>
    <w:rsid w:val="00306279"/>
    <w:pPr>
      <w:pBdr>
        <w:right w:val="dotDotDash" w:sz="8" w:space="0" w:color="auto"/>
      </w:pBdr>
      <w:spacing w:before="100" w:beforeAutospacing="1" w:after="100" w:afterAutospacing="1"/>
    </w:pPr>
    <w:rPr>
      <w:sz w:val="18"/>
      <w:szCs w:val="18"/>
    </w:rPr>
  </w:style>
  <w:style w:type="paragraph" w:customStyle="1" w:styleId="xl74">
    <w:name w:val="xl74"/>
    <w:basedOn w:val="a"/>
    <w:rsid w:val="00306279"/>
    <w:pPr>
      <w:pBdr>
        <w:left w:val="dotDotDash" w:sz="8" w:space="0" w:color="auto"/>
        <w:bottom w:val="dotDotDash" w:sz="8" w:space="0" w:color="auto"/>
      </w:pBdr>
      <w:spacing w:before="100" w:beforeAutospacing="1" w:after="100" w:afterAutospacing="1"/>
    </w:pPr>
    <w:rPr>
      <w:sz w:val="18"/>
      <w:szCs w:val="18"/>
    </w:rPr>
  </w:style>
  <w:style w:type="paragraph" w:customStyle="1" w:styleId="xl75">
    <w:name w:val="xl75"/>
    <w:basedOn w:val="a"/>
    <w:rsid w:val="00306279"/>
    <w:pPr>
      <w:pBdr>
        <w:bottom w:val="dotDotDash" w:sz="8" w:space="0" w:color="auto"/>
      </w:pBdr>
      <w:spacing w:before="100" w:beforeAutospacing="1" w:after="100" w:afterAutospacing="1"/>
    </w:pPr>
    <w:rPr>
      <w:sz w:val="18"/>
      <w:szCs w:val="18"/>
    </w:rPr>
  </w:style>
  <w:style w:type="paragraph" w:customStyle="1" w:styleId="xl76">
    <w:name w:val="xl76"/>
    <w:basedOn w:val="a"/>
    <w:rsid w:val="00306279"/>
    <w:pPr>
      <w:pBdr>
        <w:bottom w:val="dotDotDash" w:sz="8" w:space="0" w:color="auto"/>
        <w:right w:val="dotDotDash" w:sz="8" w:space="0" w:color="auto"/>
      </w:pBdr>
      <w:spacing w:before="100" w:beforeAutospacing="1" w:after="100" w:afterAutospacing="1"/>
    </w:pPr>
    <w:rPr>
      <w:sz w:val="18"/>
      <w:szCs w:val="18"/>
    </w:rPr>
  </w:style>
  <w:style w:type="paragraph" w:customStyle="1" w:styleId="xl77">
    <w:name w:val="xl77"/>
    <w:basedOn w:val="a"/>
    <w:rsid w:val="00306279"/>
    <w:pPr>
      <w:spacing w:before="100" w:beforeAutospacing="1" w:after="100" w:afterAutospacing="1"/>
      <w:jc w:val="center"/>
      <w:textAlignment w:val="top"/>
    </w:pPr>
    <w:rPr>
      <w:sz w:val="16"/>
      <w:szCs w:val="16"/>
    </w:rPr>
  </w:style>
  <w:style w:type="paragraph" w:customStyle="1" w:styleId="xl78">
    <w:name w:val="xl78"/>
    <w:basedOn w:val="a"/>
    <w:rsid w:val="00306279"/>
    <w:pPr>
      <w:spacing w:before="100" w:beforeAutospacing="1" w:after="100" w:afterAutospacing="1"/>
      <w:jc w:val="center"/>
      <w:textAlignment w:val="center"/>
    </w:pPr>
    <w:rPr>
      <w:sz w:val="18"/>
      <w:szCs w:val="18"/>
    </w:rPr>
  </w:style>
  <w:style w:type="paragraph" w:customStyle="1" w:styleId="xl79">
    <w:name w:val="xl79"/>
    <w:basedOn w:val="a"/>
    <w:rsid w:val="00306279"/>
    <w:pPr>
      <w:spacing w:before="100" w:beforeAutospacing="1" w:after="100" w:afterAutospacing="1"/>
    </w:pPr>
    <w:rPr>
      <w:sz w:val="16"/>
      <w:szCs w:val="16"/>
    </w:rPr>
  </w:style>
  <w:style w:type="paragraph" w:customStyle="1" w:styleId="xl80">
    <w:name w:val="xl80"/>
    <w:basedOn w:val="a"/>
    <w:rsid w:val="00306279"/>
    <w:pPr>
      <w:spacing w:before="100" w:beforeAutospacing="1" w:after="100" w:afterAutospacing="1"/>
      <w:jc w:val="right"/>
    </w:pPr>
    <w:rPr>
      <w:b/>
      <w:bCs/>
      <w:sz w:val="18"/>
      <w:szCs w:val="18"/>
    </w:rPr>
  </w:style>
  <w:style w:type="paragraph" w:customStyle="1" w:styleId="xl81">
    <w:name w:val="xl81"/>
    <w:basedOn w:val="a"/>
    <w:rsid w:val="00306279"/>
    <w:pPr>
      <w:pBdr>
        <w:left w:val="dotDotDash" w:sz="8" w:space="0" w:color="auto"/>
      </w:pBdr>
      <w:spacing w:before="100" w:beforeAutospacing="1" w:after="100" w:afterAutospacing="1"/>
    </w:pPr>
    <w:rPr>
      <w:sz w:val="16"/>
      <w:szCs w:val="16"/>
    </w:rPr>
  </w:style>
  <w:style w:type="paragraph" w:customStyle="1" w:styleId="xl82">
    <w:name w:val="xl82"/>
    <w:basedOn w:val="a"/>
    <w:rsid w:val="00306279"/>
    <w:pPr>
      <w:pBdr>
        <w:right w:val="dotDotDash" w:sz="8" w:space="0" w:color="auto"/>
      </w:pBdr>
      <w:spacing w:before="100" w:beforeAutospacing="1" w:after="100" w:afterAutospacing="1"/>
    </w:pPr>
    <w:rPr>
      <w:sz w:val="16"/>
      <w:szCs w:val="16"/>
    </w:rPr>
  </w:style>
  <w:style w:type="paragraph" w:customStyle="1" w:styleId="xl83">
    <w:name w:val="xl83"/>
    <w:basedOn w:val="a"/>
    <w:rsid w:val="00306279"/>
    <w:pPr>
      <w:spacing w:before="100" w:beforeAutospacing="1" w:after="100" w:afterAutospacing="1"/>
      <w:jc w:val="center"/>
    </w:pPr>
    <w:rPr>
      <w:b/>
      <w:bCs/>
      <w:sz w:val="18"/>
      <w:szCs w:val="18"/>
    </w:rPr>
  </w:style>
  <w:style w:type="paragraph" w:customStyle="1" w:styleId="xl84">
    <w:name w:val="xl84"/>
    <w:basedOn w:val="a"/>
    <w:rsid w:val="00306279"/>
    <w:pPr>
      <w:spacing w:before="100" w:beforeAutospacing="1" w:after="100" w:afterAutospacing="1"/>
      <w:textAlignment w:val="center"/>
    </w:pPr>
    <w:rPr>
      <w:sz w:val="18"/>
      <w:szCs w:val="18"/>
    </w:rPr>
  </w:style>
  <w:style w:type="paragraph" w:customStyle="1" w:styleId="xl85">
    <w:name w:val="xl85"/>
    <w:basedOn w:val="a"/>
    <w:rsid w:val="00306279"/>
    <w:pPr>
      <w:spacing w:before="100" w:beforeAutospacing="1" w:after="100" w:afterAutospacing="1"/>
      <w:jc w:val="center"/>
      <w:textAlignment w:val="top"/>
    </w:pPr>
    <w:rPr>
      <w:sz w:val="18"/>
      <w:szCs w:val="18"/>
    </w:rPr>
  </w:style>
  <w:style w:type="paragraph" w:customStyle="1" w:styleId="xl86">
    <w:name w:val="xl86"/>
    <w:basedOn w:val="a"/>
    <w:rsid w:val="00306279"/>
    <w:pPr>
      <w:spacing w:before="100" w:beforeAutospacing="1" w:after="100" w:afterAutospacing="1"/>
    </w:pPr>
    <w:rPr>
      <w:sz w:val="18"/>
      <w:szCs w:val="18"/>
    </w:rPr>
  </w:style>
  <w:style w:type="paragraph" w:customStyle="1" w:styleId="xl87">
    <w:name w:val="xl87"/>
    <w:basedOn w:val="a"/>
    <w:rsid w:val="00306279"/>
    <w:pPr>
      <w:spacing w:before="100" w:beforeAutospacing="1" w:after="100" w:afterAutospacing="1"/>
      <w:jc w:val="center"/>
    </w:pPr>
    <w:rPr>
      <w:sz w:val="18"/>
      <w:szCs w:val="18"/>
    </w:rPr>
  </w:style>
  <w:style w:type="paragraph" w:customStyle="1" w:styleId="xl88">
    <w:name w:val="xl88"/>
    <w:basedOn w:val="a"/>
    <w:rsid w:val="00306279"/>
    <w:pPr>
      <w:spacing w:before="100" w:beforeAutospacing="1" w:after="100" w:afterAutospacing="1"/>
    </w:pPr>
    <w:rPr>
      <w:sz w:val="14"/>
      <w:szCs w:val="14"/>
    </w:rPr>
  </w:style>
  <w:style w:type="paragraph" w:customStyle="1" w:styleId="xl89">
    <w:name w:val="xl89"/>
    <w:basedOn w:val="a"/>
    <w:rsid w:val="00306279"/>
    <w:pPr>
      <w:spacing w:before="100" w:beforeAutospacing="1" w:after="100" w:afterAutospacing="1"/>
    </w:pPr>
    <w:rPr>
      <w:sz w:val="18"/>
      <w:szCs w:val="18"/>
    </w:rPr>
  </w:style>
  <w:style w:type="paragraph" w:customStyle="1" w:styleId="xl90">
    <w:name w:val="xl90"/>
    <w:basedOn w:val="a"/>
    <w:rsid w:val="00306279"/>
    <w:pPr>
      <w:pBdr>
        <w:top w:val="single" w:sz="4" w:space="0" w:color="auto"/>
        <w:bottom w:val="single" w:sz="4" w:space="0" w:color="auto"/>
      </w:pBdr>
      <w:spacing w:before="100" w:beforeAutospacing="1" w:after="100" w:afterAutospacing="1"/>
      <w:jc w:val="right"/>
    </w:pPr>
    <w:rPr>
      <w:b/>
      <w:bCs/>
      <w:sz w:val="18"/>
      <w:szCs w:val="18"/>
    </w:rPr>
  </w:style>
  <w:style w:type="paragraph" w:customStyle="1" w:styleId="xl91">
    <w:name w:val="xl91"/>
    <w:basedOn w:val="a"/>
    <w:rsid w:val="00306279"/>
    <w:pPr>
      <w:pBdr>
        <w:top w:val="single" w:sz="4" w:space="0" w:color="auto"/>
        <w:left w:val="single" w:sz="8" w:space="0" w:color="auto"/>
        <w:bottom w:val="single" w:sz="4" w:space="0" w:color="auto"/>
      </w:pBdr>
      <w:spacing w:before="100" w:beforeAutospacing="1" w:after="100" w:afterAutospacing="1"/>
      <w:jc w:val="center"/>
    </w:pPr>
    <w:rPr>
      <w:sz w:val="18"/>
      <w:szCs w:val="18"/>
    </w:rPr>
  </w:style>
  <w:style w:type="paragraph" w:customStyle="1" w:styleId="xl92">
    <w:name w:val="xl92"/>
    <w:basedOn w:val="a"/>
    <w:rsid w:val="00306279"/>
    <w:pPr>
      <w:pBdr>
        <w:top w:val="single" w:sz="4" w:space="0" w:color="auto"/>
        <w:bottom w:val="single" w:sz="4" w:space="0" w:color="auto"/>
      </w:pBdr>
      <w:spacing w:before="100" w:beforeAutospacing="1" w:after="100" w:afterAutospacing="1"/>
      <w:jc w:val="center"/>
    </w:pPr>
    <w:rPr>
      <w:sz w:val="18"/>
      <w:szCs w:val="18"/>
    </w:rPr>
  </w:style>
  <w:style w:type="paragraph" w:customStyle="1" w:styleId="xl93">
    <w:name w:val="xl93"/>
    <w:basedOn w:val="a"/>
    <w:rsid w:val="00306279"/>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
    <w:rsid w:val="00306279"/>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95">
    <w:name w:val="xl95"/>
    <w:basedOn w:val="a"/>
    <w:rsid w:val="00306279"/>
    <w:pPr>
      <w:pBdr>
        <w:top w:val="single" w:sz="4" w:space="0" w:color="auto"/>
        <w:bottom w:val="single" w:sz="4" w:space="0" w:color="auto"/>
      </w:pBdr>
      <w:spacing w:before="100" w:beforeAutospacing="1" w:after="100" w:afterAutospacing="1"/>
      <w:jc w:val="center"/>
    </w:pPr>
    <w:rPr>
      <w:sz w:val="14"/>
      <w:szCs w:val="14"/>
    </w:rPr>
  </w:style>
  <w:style w:type="paragraph" w:customStyle="1" w:styleId="xl96">
    <w:name w:val="xl96"/>
    <w:basedOn w:val="a"/>
    <w:rsid w:val="00306279"/>
    <w:pPr>
      <w:pBdr>
        <w:top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7">
    <w:name w:val="xl97"/>
    <w:basedOn w:val="a"/>
    <w:rsid w:val="00306279"/>
    <w:pPr>
      <w:pBdr>
        <w:top w:val="single" w:sz="4" w:space="0" w:color="auto"/>
        <w:left w:val="single" w:sz="8"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306279"/>
    <w:pPr>
      <w:pBdr>
        <w:top w:val="single" w:sz="4" w:space="0" w:color="auto"/>
        <w:bottom w:val="single" w:sz="4" w:space="0" w:color="auto"/>
      </w:pBdr>
      <w:spacing w:before="100" w:beforeAutospacing="1" w:after="100" w:afterAutospacing="1"/>
      <w:jc w:val="center"/>
    </w:pPr>
    <w:rPr>
      <w:sz w:val="18"/>
      <w:szCs w:val="18"/>
    </w:rPr>
  </w:style>
  <w:style w:type="paragraph" w:customStyle="1" w:styleId="xl99">
    <w:name w:val="xl99"/>
    <w:basedOn w:val="a"/>
    <w:rsid w:val="00306279"/>
    <w:pPr>
      <w:pBdr>
        <w:top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100">
    <w:name w:val="xl100"/>
    <w:basedOn w:val="a"/>
    <w:rsid w:val="00306279"/>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1">
    <w:name w:val="xl101"/>
    <w:basedOn w:val="a"/>
    <w:rsid w:val="00306279"/>
    <w:pPr>
      <w:pBdr>
        <w:top w:val="single" w:sz="8" w:space="0" w:color="auto"/>
        <w:bottom w:val="single" w:sz="4" w:space="0" w:color="auto"/>
      </w:pBdr>
      <w:spacing w:before="100" w:beforeAutospacing="1" w:after="100" w:afterAutospacing="1"/>
      <w:jc w:val="center"/>
    </w:pPr>
    <w:rPr>
      <w:sz w:val="18"/>
      <w:szCs w:val="18"/>
    </w:rPr>
  </w:style>
  <w:style w:type="paragraph" w:customStyle="1" w:styleId="xl102">
    <w:name w:val="xl102"/>
    <w:basedOn w:val="a"/>
    <w:rsid w:val="00306279"/>
    <w:pPr>
      <w:pBdr>
        <w:top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3">
    <w:name w:val="xl103"/>
    <w:basedOn w:val="a"/>
    <w:rsid w:val="00306279"/>
    <w:pPr>
      <w:pBdr>
        <w:top w:val="single" w:sz="4" w:space="0" w:color="auto"/>
        <w:bottom w:val="single" w:sz="4" w:space="0" w:color="auto"/>
      </w:pBdr>
      <w:spacing w:before="100" w:beforeAutospacing="1" w:after="100" w:afterAutospacing="1"/>
    </w:pPr>
    <w:rPr>
      <w:sz w:val="18"/>
      <w:szCs w:val="18"/>
    </w:rPr>
  </w:style>
  <w:style w:type="paragraph" w:customStyle="1" w:styleId="xl104">
    <w:name w:val="xl104"/>
    <w:basedOn w:val="a"/>
    <w:rsid w:val="00306279"/>
    <w:pPr>
      <w:pBdr>
        <w:top w:val="single" w:sz="8" w:space="0" w:color="auto"/>
        <w:left w:val="single" w:sz="8" w:space="0" w:color="auto"/>
        <w:bottom w:val="single" w:sz="4" w:space="0" w:color="auto"/>
      </w:pBdr>
      <w:spacing w:before="100" w:beforeAutospacing="1" w:after="100" w:afterAutospacing="1"/>
      <w:jc w:val="center"/>
    </w:pPr>
    <w:rPr>
      <w:sz w:val="18"/>
      <w:szCs w:val="18"/>
    </w:rPr>
  </w:style>
  <w:style w:type="paragraph" w:customStyle="1" w:styleId="xl105">
    <w:name w:val="xl105"/>
    <w:basedOn w:val="a"/>
    <w:rsid w:val="0030627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6">
    <w:name w:val="xl106"/>
    <w:basedOn w:val="a"/>
    <w:rsid w:val="00306279"/>
    <w:pPr>
      <w:pBdr>
        <w:top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a"/>
    <w:rsid w:val="00306279"/>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8">
    <w:name w:val="xl108"/>
    <w:basedOn w:val="a"/>
    <w:rsid w:val="00306279"/>
    <w:pPr>
      <w:spacing w:before="100" w:beforeAutospacing="1" w:after="100" w:afterAutospacing="1"/>
      <w:textAlignment w:val="top"/>
    </w:pPr>
    <w:rPr>
      <w:sz w:val="16"/>
      <w:szCs w:val="16"/>
    </w:rPr>
  </w:style>
  <w:style w:type="paragraph" w:customStyle="1" w:styleId="xl109">
    <w:name w:val="xl109"/>
    <w:basedOn w:val="a"/>
    <w:rsid w:val="00306279"/>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0">
    <w:name w:val="xl110"/>
    <w:basedOn w:val="a"/>
    <w:rsid w:val="00306279"/>
    <w:pPr>
      <w:pBdr>
        <w:top w:val="single" w:sz="8" w:space="0" w:color="auto"/>
        <w:bottom w:val="single" w:sz="4" w:space="0" w:color="auto"/>
      </w:pBdr>
      <w:spacing w:before="100" w:beforeAutospacing="1" w:after="100" w:afterAutospacing="1"/>
      <w:jc w:val="center"/>
    </w:pPr>
    <w:rPr>
      <w:sz w:val="18"/>
      <w:szCs w:val="18"/>
    </w:rPr>
  </w:style>
  <w:style w:type="paragraph" w:customStyle="1" w:styleId="xl111">
    <w:name w:val="xl111"/>
    <w:basedOn w:val="a"/>
    <w:rsid w:val="00306279"/>
    <w:pPr>
      <w:pBdr>
        <w:top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2">
    <w:name w:val="xl112"/>
    <w:basedOn w:val="a"/>
    <w:rsid w:val="00306279"/>
    <w:pPr>
      <w:pBdr>
        <w:top w:val="single" w:sz="4"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13">
    <w:name w:val="xl113"/>
    <w:basedOn w:val="a"/>
    <w:rsid w:val="00306279"/>
    <w:pPr>
      <w:pBdr>
        <w:top w:val="single" w:sz="4" w:space="0" w:color="auto"/>
        <w:bottom w:val="single" w:sz="8" w:space="0" w:color="auto"/>
      </w:pBdr>
      <w:spacing w:before="100" w:beforeAutospacing="1" w:after="100" w:afterAutospacing="1"/>
      <w:jc w:val="center"/>
    </w:pPr>
    <w:rPr>
      <w:sz w:val="18"/>
      <w:szCs w:val="18"/>
    </w:rPr>
  </w:style>
  <w:style w:type="paragraph" w:customStyle="1" w:styleId="xl114">
    <w:name w:val="xl114"/>
    <w:basedOn w:val="a"/>
    <w:rsid w:val="00306279"/>
    <w:pPr>
      <w:pBdr>
        <w:top w:val="single" w:sz="4"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115">
    <w:name w:val="xl115"/>
    <w:basedOn w:val="a"/>
    <w:rsid w:val="00306279"/>
    <w:pPr>
      <w:pBdr>
        <w:left w:val="single" w:sz="8" w:space="0" w:color="auto"/>
        <w:bottom w:val="single" w:sz="4" w:space="0" w:color="auto"/>
      </w:pBdr>
      <w:spacing w:before="100" w:beforeAutospacing="1" w:after="100" w:afterAutospacing="1"/>
      <w:jc w:val="center"/>
    </w:pPr>
    <w:rPr>
      <w:sz w:val="18"/>
      <w:szCs w:val="18"/>
    </w:rPr>
  </w:style>
  <w:style w:type="paragraph" w:customStyle="1" w:styleId="xl116">
    <w:name w:val="xl116"/>
    <w:basedOn w:val="a"/>
    <w:rsid w:val="00306279"/>
    <w:pPr>
      <w:pBdr>
        <w:bottom w:val="single" w:sz="4" w:space="0" w:color="auto"/>
      </w:pBdr>
      <w:spacing w:before="100" w:beforeAutospacing="1" w:after="100" w:afterAutospacing="1"/>
      <w:jc w:val="center"/>
    </w:pPr>
    <w:rPr>
      <w:sz w:val="18"/>
      <w:szCs w:val="18"/>
    </w:rPr>
  </w:style>
  <w:style w:type="paragraph" w:customStyle="1" w:styleId="xl117">
    <w:name w:val="xl117"/>
    <w:basedOn w:val="a"/>
    <w:rsid w:val="00306279"/>
    <w:pPr>
      <w:pBdr>
        <w:bottom w:val="single" w:sz="4" w:space="0" w:color="auto"/>
        <w:right w:val="single" w:sz="8" w:space="0" w:color="auto"/>
      </w:pBdr>
      <w:spacing w:before="100" w:beforeAutospacing="1" w:after="100" w:afterAutospacing="1"/>
      <w:jc w:val="center"/>
    </w:pPr>
    <w:rPr>
      <w:sz w:val="18"/>
      <w:szCs w:val="18"/>
    </w:rPr>
  </w:style>
  <w:style w:type="paragraph" w:customStyle="1" w:styleId="xl118">
    <w:name w:val="xl118"/>
    <w:basedOn w:val="a"/>
    <w:rsid w:val="00306279"/>
    <w:pPr>
      <w:pBdr>
        <w:bottom w:val="single" w:sz="4" w:space="0" w:color="auto"/>
      </w:pBdr>
      <w:spacing w:before="100" w:beforeAutospacing="1" w:after="100" w:afterAutospacing="1"/>
    </w:pPr>
    <w:rPr>
      <w:sz w:val="18"/>
      <w:szCs w:val="18"/>
    </w:rPr>
  </w:style>
  <w:style w:type="paragraph" w:customStyle="1" w:styleId="xl119">
    <w:name w:val="xl119"/>
    <w:basedOn w:val="a"/>
    <w:rsid w:val="00306279"/>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20">
    <w:name w:val="xl120"/>
    <w:basedOn w:val="a"/>
    <w:rsid w:val="00306279"/>
    <w:pPr>
      <w:pBdr>
        <w:top w:val="single" w:sz="4" w:space="0" w:color="auto"/>
      </w:pBdr>
      <w:spacing w:before="100" w:beforeAutospacing="1" w:after="100" w:afterAutospacing="1"/>
      <w:jc w:val="center"/>
      <w:textAlignment w:val="top"/>
    </w:pPr>
    <w:rPr>
      <w:sz w:val="18"/>
      <w:szCs w:val="18"/>
    </w:rPr>
  </w:style>
  <w:style w:type="paragraph" w:customStyle="1" w:styleId="xl121">
    <w:name w:val="xl121"/>
    <w:basedOn w:val="a"/>
    <w:rsid w:val="00306279"/>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2">
    <w:name w:val="xl122"/>
    <w:basedOn w:val="a"/>
    <w:rsid w:val="00306279"/>
    <w:pPr>
      <w:pBdr>
        <w:top w:val="single" w:sz="4" w:space="0" w:color="auto"/>
      </w:pBdr>
      <w:spacing w:before="100" w:beforeAutospacing="1" w:after="100" w:afterAutospacing="1"/>
      <w:jc w:val="center"/>
      <w:textAlignment w:val="top"/>
    </w:pPr>
    <w:rPr>
      <w:sz w:val="16"/>
      <w:szCs w:val="16"/>
    </w:rPr>
  </w:style>
  <w:style w:type="paragraph" w:customStyle="1" w:styleId="xl123">
    <w:name w:val="xl123"/>
    <w:basedOn w:val="a"/>
    <w:rsid w:val="0030627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24">
    <w:name w:val="xl124"/>
    <w:basedOn w:val="a"/>
    <w:rsid w:val="00306279"/>
    <w:pPr>
      <w:pBdr>
        <w:top w:val="single" w:sz="8" w:space="0" w:color="auto"/>
        <w:left w:val="single" w:sz="8" w:space="0" w:color="auto"/>
      </w:pBdr>
      <w:spacing w:before="100" w:beforeAutospacing="1" w:after="100" w:afterAutospacing="1"/>
      <w:jc w:val="center"/>
    </w:pPr>
    <w:rPr>
      <w:sz w:val="18"/>
      <w:szCs w:val="18"/>
    </w:rPr>
  </w:style>
  <w:style w:type="paragraph" w:customStyle="1" w:styleId="xl125">
    <w:name w:val="xl125"/>
    <w:basedOn w:val="a"/>
    <w:rsid w:val="00306279"/>
    <w:pPr>
      <w:pBdr>
        <w:top w:val="single" w:sz="8" w:space="0" w:color="auto"/>
      </w:pBdr>
      <w:spacing w:before="100" w:beforeAutospacing="1" w:after="100" w:afterAutospacing="1"/>
      <w:jc w:val="center"/>
    </w:pPr>
    <w:rPr>
      <w:sz w:val="18"/>
      <w:szCs w:val="18"/>
    </w:rPr>
  </w:style>
  <w:style w:type="paragraph" w:customStyle="1" w:styleId="xl126">
    <w:name w:val="xl126"/>
    <w:basedOn w:val="a"/>
    <w:rsid w:val="00306279"/>
    <w:pPr>
      <w:pBdr>
        <w:top w:val="single" w:sz="8" w:space="0" w:color="auto"/>
        <w:right w:val="single" w:sz="8" w:space="0" w:color="auto"/>
      </w:pBdr>
      <w:spacing w:before="100" w:beforeAutospacing="1" w:after="100" w:afterAutospacing="1"/>
      <w:jc w:val="center"/>
    </w:pPr>
    <w:rPr>
      <w:sz w:val="18"/>
      <w:szCs w:val="18"/>
    </w:rPr>
  </w:style>
  <w:style w:type="paragraph" w:customStyle="1" w:styleId="xl127">
    <w:name w:val="xl127"/>
    <w:basedOn w:val="a"/>
    <w:rsid w:val="00306279"/>
    <w:pPr>
      <w:pBdr>
        <w:left w:val="single" w:sz="8" w:space="0" w:color="auto"/>
      </w:pBdr>
      <w:spacing w:before="100" w:beforeAutospacing="1" w:after="100" w:afterAutospacing="1"/>
      <w:jc w:val="center"/>
    </w:pPr>
    <w:rPr>
      <w:sz w:val="18"/>
      <w:szCs w:val="18"/>
    </w:rPr>
  </w:style>
  <w:style w:type="paragraph" w:customStyle="1" w:styleId="xl128">
    <w:name w:val="xl128"/>
    <w:basedOn w:val="a"/>
    <w:rsid w:val="00306279"/>
    <w:pPr>
      <w:pBdr>
        <w:right w:val="single" w:sz="8" w:space="0" w:color="auto"/>
      </w:pBdr>
      <w:spacing w:before="100" w:beforeAutospacing="1" w:after="100" w:afterAutospacing="1"/>
      <w:jc w:val="center"/>
    </w:pPr>
    <w:rPr>
      <w:sz w:val="18"/>
      <w:szCs w:val="18"/>
    </w:rPr>
  </w:style>
  <w:style w:type="paragraph" w:customStyle="1" w:styleId="xl129">
    <w:name w:val="xl129"/>
    <w:basedOn w:val="a"/>
    <w:rsid w:val="00306279"/>
    <w:pPr>
      <w:spacing w:before="100" w:beforeAutospacing="1" w:after="100" w:afterAutospacing="1"/>
      <w:jc w:val="right"/>
    </w:pPr>
    <w:rPr>
      <w:b/>
      <w:bCs/>
      <w:sz w:val="24"/>
      <w:szCs w:val="24"/>
    </w:rPr>
  </w:style>
  <w:style w:type="paragraph" w:customStyle="1" w:styleId="xl130">
    <w:name w:val="xl130"/>
    <w:basedOn w:val="a"/>
    <w:rsid w:val="00306279"/>
    <w:pPr>
      <w:spacing w:before="100" w:beforeAutospacing="1" w:after="100" w:afterAutospacing="1"/>
    </w:pPr>
    <w:rPr>
      <w:b/>
      <w:bCs/>
      <w:sz w:val="24"/>
      <w:szCs w:val="24"/>
    </w:rPr>
  </w:style>
  <w:style w:type="paragraph" w:customStyle="1" w:styleId="xl131">
    <w:name w:val="xl131"/>
    <w:basedOn w:val="a"/>
    <w:rsid w:val="00306279"/>
    <w:pPr>
      <w:spacing w:before="100" w:beforeAutospacing="1" w:after="100" w:afterAutospacing="1"/>
    </w:pPr>
    <w:rPr>
      <w:sz w:val="18"/>
      <w:szCs w:val="18"/>
    </w:rPr>
  </w:style>
  <w:style w:type="paragraph" w:customStyle="1" w:styleId="xl132">
    <w:name w:val="xl132"/>
    <w:basedOn w:val="a"/>
    <w:rsid w:val="00306279"/>
    <w:pPr>
      <w:pBdr>
        <w:top w:val="single" w:sz="4" w:space="0" w:color="auto"/>
        <w:bottom w:val="single" w:sz="4" w:space="0" w:color="auto"/>
      </w:pBdr>
      <w:spacing w:before="100" w:beforeAutospacing="1" w:after="100" w:afterAutospacing="1"/>
    </w:pPr>
    <w:rPr>
      <w:sz w:val="18"/>
      <w:szCs w:val="18"/>
    </w:rPr>
  </w:style>
  <w:style w:type="paragraph" w:customStyle="1" w:styleId="xl133">
    <w:name w:val="xl133"/>
    <w:basedOn w:val="a"/>
    <w:rsid w:val="00306279"/>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4">
    <w:name w:val="xl134"/>
    <w:basedOn w:val="a"/>
    <w:rsid w:val="00306279"/>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30627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306279"/>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37">
    <w:name w:val="xl137"/>
    <w:basedOn w:val="a"/>
    <w:rsid w:val="00306279"/>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38">
    <w:name w:val="xl138"/>
    <w:basedOn w:val="a"/>
    <w:rsid w:val="00306279"/>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306279"/>
    <w:pPr>
      <w:pBdr>
        <w:top w:val="single" w:sz="4"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40">
    <w:name w:val="xl140"/>
    <w:basedOn w:val="a"/>
    <w:rsid w:val="00306279"/>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41">
    <w:name w:val="xl141"/>
    <w:basedOn w:val="a"/>
    <w:rsid w:val="00306279"/>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306279"/>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43">
    <w:name w:val="xl143"/>
    <w:basedOn w:val="a"/>
    <w:rsid w:val="00306279"/>
    <w:pPr>
      <w:pBdr>
        <w:top w:val="single" w:sz="4"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44">
    <w:name w:val="xl144"/>
    <w:basedOn w:val="a"/>
    <w:rsid w:val="00306279"/>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45">
    <w:name w:val="xl145"/>
    <w:basedOn w:val="a"/>
    <w:rsid w:val="00306279"/>
    <w:pPr>
      <w:pBdr>
        <w:bottom w:val="single" w:sz="4" w:space="0" w:color="auto"/>
      </w:pBdr>
      <w:spacing w:before="100" w:beforeAutospacing="1" w:after="100" w:afterAutospacing="1"/>
      <w:jc w:val="center"/>
    </w:pPr>
    <w:rPr>
      <w:sz w:val="18"/>
      <w:szCs w:val="18"/>
    </w:rPr>
  </w:style>
  <w:style w:type="paragraph" w:customStyle="1" w:styleId="xl146">
    <w:name w:val="xl146"/>
    <w:basedOn w:val="a"/>
    <w:rsid w:val="00306279"/>
    <w:pPr>
      <w:pBdr>
        <w:top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7">
    <w:name w:val="xl147"/>
    <w:basedOn w:val="a"/>
    <w:rsid w:val="00306279"/>
    <w:pPr>
      <w:pBdr>
        <w:top w:val="single" w:sz="4" w:space="0" w:color="auto"/>
      </w:pBdr>
      <w:spacing w:before="100" w:beforeAutospacing="1" w:after="100" w:afterAutospacing="1"/>
      <w:jc w:val="right"/>
      <w:textAlignment w:val="center"/>
    </w:pPr>
    <w:rPr>
      <w:b/>
      <w:bCs/>
      <w:sz w:val="18"/>
      <w:szCs w:val="18"/>
    </w:rPr>
  </w:style>
  <w:style w:type="paragraph" w:customStyle="1" w:styleId="xl148">
    <w:name w:val="xl148"/>
    <w:basedOn w:val="a"/>
    <w:rsid w:val="00306279"/>
    <w:pPr>
      <w:spacing w:before="100" w:beforeAutospacing="1" w:after="100" w:afterAutospacing="1"/>
      <w:jc w:val="right"/>
      <w:textAlignment w:val="center"/>
    </w:pPr>
    <w:rPr>
      <w:b/>
      <w:bCs/>
      <w:sz w:val="18"/>
      <w:szCs w:val="18"/>
    </w:rPr>
  </w:style>
  <w:style w:type="paragraph" w:customStyle="1" w:styleId="xl149">
    <w:name w:val="xl149"/>
    <w:basedOn w:val="a"/>
    <w:rsid w:val="00306279"/>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306279"/>
    <w:pPr>
      <w:pBdr>
        <w:top w:val="single" w:sz="4" w:space="0" w:color="auto"/>
      </w:pBdr>
      <w:spacing w:before="100" w:beforeAutospacing="1" w:after="100" w:afterAutospacing="1"/>
      <w:jc w:val="center"/>
      <w:textAlignment w:val="center"/>
    </w:pPr>
    <w:rPr>
      <w:sz w:val="18"/>
      <w:szCs w:val="18"/>
    </w:rPr>
  </w:style>
  <w:style w:type="paragraph" w:customStyle="1" w:styleId="xl151">
    <w:name w:val="xl151"/>
    <w:basedOn w:val="a"/>
    <w:rsid w:val="00306279"/>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2">
    <w:name w:val="xl152"/>
    <w:basedOn w:val="a"/>
    <w:rsid w:val="00306279"/>
    <w:pPr>
      <w:pBdr>
        <w:left w:val="single" w:sz="4" w:space="0" w:color="auto"/>
      </w:pBdr>
      <w:spacing w:before="100" w:beforeAutospacing="1" w:after="100" w:afterAutospacing="1"/>
      <w:jc w:val="center"/>
      <w:textAlignment w:val="center"/>
    </w:pPr>
    <w:rPr>
      <w:sz w:val="18"/>
      <w:szCs w:val="18"/>
    </w:rPr>
  </w:style>
  <w:style w:type="paragraph" w:customStyle="1" w:styleId="xl153">
    <w:name w:val="xl153"/>
    <w:basedOn w:val="a"/>
    <w:rsid w:val="00306279"/>
    <w:pPr>
      <w:spacing w:before="100" w:beforeAutospacing="1" w:after="100" w:afterAutospacing="1"/>
      <w:jc w:val="center"/>
      <w:textAlignment w:val="center"/>
    </w:pPr>
    <w:rPr>
      <w:sz w:val="18"/>
      <w:szCs w:val="18"/>
    </w:rPr>
  </w:style>
  <w:style w:type="paragraph" w:customStyle="1" w:styleId="xl154">
    <w:name w:val="xl154"/>
    <w:basedOn w:val="a"/>
    <w:rsid w:val="00306279"/>
    <w:pPr>
      <w:pBdr>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
    <w:rsid w:val="00306279"/>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6">
    <w:name w:val="xl156"/>
    <w:basedOn w:val="a"/>
    <w:rsid w:val="00306279"/>
    <w:pPr>
      <w:pBdr>
        <w:bottom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306279"/>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8">
    <w:name w:val="xl158"/>
    <w:basedOn w:val="a"/>
    <w:rsid w:val="00306279"/>
    <w:pPr>
      <w:pBdr>
        <w:bottom w:val="single" w:sz="4" w:space="0" w:color="auto"/>
      </w:pBdr>
      <w:spacing w:before="100" w:beforeAutospacing="1" w:after="100" w:afterAutospacing="1"/>
    </w:pPr>
    <w:rPr>
      <w:sz w:val="18"/>
      <w:szCs w:val="18"/>
    </w:rPr>
  </w:style>
  <w:style w:type="paragraph" w:customStyle="1" w:styleId="xl159">
    <w:name w:val="xl159"/>
    <w:basedOn w:val="a"/>
    <w:rsid w:val="00306279"/>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306279"/>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1">
    <w:name w:val="xl161"/>
    <w:basedOn w:val="a"/>
    <w:rsid w:val="0030627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306279"/>
    <w:pPr>
      <w:pBdr>
        <w:top w:val="single" w:sz="4" w:space="0" w:color="auto"/>
        <w:left w:val="single" w:sz="8" w:space="0" w:color="auto"/>
      </w:pBdr>
      <w:spacing w:before="100" w:beforeAutospacing="1" w:after="100" w:afterAutospacing="1"/>
      <w:jc w:val="center"/>
    </w:pPr>
    <w:rPr>
      <w:sz w:val="18"/>
      <w:szCs w:val="18"/>
    </w:rPr>
  </w:style>
  <w:style w:type="paragraph" w:customStyle="1" w:styleId="xl163">
    <w:name w:val="xl163"/>
    <w:basedOn w:val="a"/>
    <w:rsid w:val="00306279"/>
    <w:pPr>
      <w:pBdr>
        <w:top w:val="single" w:sz="4" w:space="0" w:color="auto"/>
      </w:pBdr>
      <w:spacing w:before="100" w:beforeAutospacing="1" w:after="100" w:afterAutospacing="1"/>
      <w:jc w:val="center"/>
    </w:pPr>
    <w:rPr>
      <w:sz w:val="18"/>
      <w:szCs w:val="18"/>
    </w:rPr>
  </w:style>
  <w:style w:type="paragraph" w:customStyle="1" w:styleId="xl164">
    <w:name w:val="xl164"/>
    <w:basedOn w:val="a"/>
    <w:rsid w:val="00306279"/>
    <w:pPr>
      <w:pBdr>
        <w:top w:val="single" w:sz="4" w:space="0" w:color="auto"/>
        <w:right w:val="single" w:sz="8" w:space="0" w:color="auto"/>
      </w:pBdr>
      <w:spacing w:before="100" w:beforeAutospacing="1" w:after="100" w:afterAutospacing="1"/>
      <w:jc w:val="center"/>
    </w:pPr>
    <w:rPr>
      <w:sz w:val="18"/>
      <w:szCs w:val="18"/>
    </w:rPr>
  </w:style>
  <w:style w:type="paragraph" w:customStyle="1" w:styleId="xl165">
    <w:name w:val="xl165"/>
    <w:basedOn w:val="a"/>
    <w:rsid w:val="00306279"/>
    <w:pPr>
      <w:spacing w:before="100" w:beforeAutospacing="1" w:after="100" w:afterAutospacing="1"/>
      <w:jc w:val="center"/>
    </w:pPr>
    <w:rPr>
      <w:b/>
      <w:bCs/>
      <w:sz w:val="24"/>
      <w:szCs w:val="24"/>
    </w:rPr>
  </w:style>
  <w:style w:type="paragraph" w:customStyle="1" w:styleId="xl166">
    <w:name w:val="xl166"/>
    <w:basedOn w:val="a"/>
    <w:rsid w:val="00306279"/>
    <w:pPr>
      <w:pBdr>
        <w:top w:val="single" w:sz="8" w:space="0" w:color="auto"/>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306279"/>
    <w:pPr>
      <w:pBdr>
        <w:top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
    <w:rsid w:val="00306279"/>
    <w:pPr>
      <w:pBdr>
        <w:top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9">
    <w:name w:val="xl169"/>
    <w:basedOn w:val="a"/>
    <w:rsid w:val="00306279"/>
    <w:pPr>
      <w:pBdr>
        <w:top w:val="single" w:sz="4"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70">
    <w:name w:val="xl170"/>
    <w:basedOn w:val="a"/>
    <w:rsid w:val="00306279"/>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71">
    <w:name w:val="xl171"/>
    <w:basedOn w:val="a"/>
    <w:rsid w:val="00306279"/>
    <w:pPr>
      <w:pBdr>
        <w:top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72">
    <w:name w:val="xl172"/>
    <w:basedOn w:val="a"/>
    <w:rsid w:val="00306279"/>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73">
    <w:name w:val="xl173"/>
    <w:basedOn w:val="a"/>
    <w:rsid w:val="00306279"/>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74">
    <w:name w:val="xl174"/>
    <w:basedOn w:val="a"/>
    <w:rsid w:val="00306279"/>
    <w:pPr>
      <w:pBdr>
        <w:top w:val="single" w:sz="4" w:space="0" w:color="auto"/>
      </w:pBdr>
      <w:spacing w:before="100" w:beforeAutospacing="1" w:after="100" w:afterAutospacing="1"/>
    </w:pPr>
    <w:rPr>
      <w:sz w:val="18"/>
      <w:szCs w:val="18"/>
    </w:rPr>
  </w:style>
  <w:style w:type="paragraph" w:customStyle="1" w:styleId="xl175">
    <w:name w:val="xl175"/>
    <w:basedOn w:val="a"/>
    <w:rsid w:val="00306279"/>
    <w:pPr>
      <w:pBdr>
        <w:bottom w:val="single" w:sz="4" w:space="0" w:color="auto"/>
      </w:pBdr>
      <w:spacing w:before="100" w:beforeAutospacing="1" w:after="100" w:afterAutospacing="1"/>
    </w:pPr>
    <w:rPr>
      <w:b/>
      <w:bCs/>
      <w:sz w:val="24"/>
      <w:szCs w:val="24"/>
    </w:rPr>
  </w:style>
  <w:style w:type="paragraph" w:customStyle="1" w:styleId="xl176">
    <w:name w:val="xl176"/>
    <w:basedOn w:val="a"/>
    <w:rsid w:val="00306279"/>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77">
    <w:name w:val="xl177"/>
    <w:basedOn w:val="a"/>
    <w:rsid w:val="00306279"/>
    <w:pPr>
      <w:pBdr>
        <w:top w:val="single" w:sz="4" w:space="0" w:color="auto"/>
      </w:pBdr>
      <w:spacing w:before="100" w:beforeAutospacing="1" w:after="100" w:afterAutospacing="1"/>
      <w:jc w:val="center"/>
      <w:textAlignment w:val="center"/>
    </w:pPr>
    <w:rPr>
      <w:sz w:val="18"/>
      <w:szCs w:val="18"/>
    </w:rPr>
  </w:style>
  <w:style w:type="paragraph" w:customStyle="1" w:styleId="xl178">
    <w:name w:val="xl178"/>
    <w:basedOn w:val="a"/>
    <w:rsid w:val="00306279"/>
    <w:pPr>
      <w:pBdr>
        <w:left w:val="single" w:sz="4" w:space="0" w:color="auto"/>
      </w:pBdr>
      <w:spacing w:before="100" w:beforeAutospacing="1" w:after="100" w:afterAutospacing="1"/>
      <w:jc w:val="center"/>
      <w:textAlignment w:val="center"/>
    </w:pPr>
    <w:rPr>
      <w:sz w:val="18"/>
      <w:szCs w:val="18"/>
    </w:rPr>
  </w:style>
  <w:style w:type="paragraph" w:customStyle="1" w:styleId="xl179">
    <w:name w:val="xl179"/>
    <w:basedOn w:val="a"/>
    <w:rsid w:val="00306279"/>
    <w:pPr>
      <w:spacing w:before="100" w:beforeAutospacing="1" w:after="100" w:afterAutospacing="1"/>
      <w:jc w:val="center"/>
      <w:textAlignment w:val="center"/>
    </w:pPr>
    <w:rPr>
      <w:sz w:val="18"/>
      <w:szCs w:val="18"/>
    </w:rPr>
  </w:style>
  <w:style w:type="paragraph" w:customStyle="1" w:styleId="xl180">
    <w:name w:val="xl180"/>
    <w:basedOn w:val="a"/>
    <w:rsid w:val="00306279"/>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81">
    <w:name w:val="xl181"/>
    <w:basedOn w:val="a"/>
    <w:rsid w:val="00306279"/>
    <w:pPr>
      <w:pBdr>
        <w:bottom w:val="single" w:sz="4" w:space="0" w:color="auto"/>
      </w:pBdr>
      <w:spacing w:before="100" w:beforeAutospacing="1" w:after="100" w:afterAutospacing="1"/>
      <w:jc w:val="center"/>
      <w:textAlignment w:val="center"/>
    </w:pPr>
    <w:rPr>
      <w:sz w:val="18"/>
      <w:szCs w:val="18"/>
    </w:rPr>
  </w:style>
  <w:style w:type="paragraph" w:customStyle="1" w:styleId="xl182">
    <w:name w:val="xl182"/>
    <w:basedOn w:val="a"/>
    <w:rsid w:val="00306279"/>
    <w:pPr>
      <w:pBdr>
        <w:top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183">
    <w:name w:val="xl183"/>
    <w:basedOn w:val="a"/>
    <w:rsid w:val="00306279"/>
    <w:pPr>
      <w:pBdr>
        <w:top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84">
    <w:name w:val="xl184"/>
    <w:basedOn w:val="a"/>
    <w:rsid w:val="00306279"/>
    <w:pPr>
      <w:pBdr>
        <w:top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185">
    <w:name w:val="xl185"/>
    <w:basedOn w:val="a"/>
    <w:rsid w:val="003062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6">
    <w:name w:val="xl186"/>
    <w:basedOn w:val="a"/>
    <w:rsid w:val="00306279"/>
    <w:pPr>
      <w:pBdr>
        <w:top w:val="dotDotDash" w:sz="8" w:space="0" w:color="auto"/>
      </w:pBdr>
      <w:spacing w:before="100" w:beforeAutospacing="1" w:after="100" w:afterAutospacing="1"/>
      <w:jc w:val="center"/>
    </w:pPr>
    <w:rPr>
      <w:b/>
      <w:bCs/>
      <w:i/>
      <w:iCs/>
      <w:sz w:val="18"/>
      <w:szCs w:val="18"/>
    </w:rPr>
  </w:style>
  <w:style w:type="paragraph" w:customStyle="1" w:styleId="xl187">
    <w:name w:val="xl187"/>
    <w:basedOn w:val="a"/>
    <w:rsid w:val="00306279"/>
    <w:pPr>
      <w:pBdr>
        <w:top w:val="dotDotDash" w:sz="8" w:space="0" w:color="auto"/>
      </w:pBdr>
      <w:spacing w:before="100" w:beforeAutospacing="1" w:after="100" w:afterAutospacing="1"/>
      <w:jc w:val="center"/>
    </w:pPr>
    <w:rPr>
      <w:b/>
      <w:bCs/>
      <w:i/>
      <w:iCs/>
      <w:sz w:val="18"/>
      <w:szCs w:val="18"/>
    </w:rPr>
  </w:style>
  <w:style w:type="paragraph" w:customStyle="1" w:styleId="xl188">
    <w:name w:val="xl188"/>
    <w:basedOn w:val="a"/>
    <w:rsid w:val="00306279"/>
    <w:pPr>
      <w:spacing w:before="100" w:beforeAutospacing="1" w:after="100" w:afterAutospacing="1"/>
      <w:jc w:val="center"/>
    </w:pPr>
    <w:rPr>
      <w:b/>
      <w:bCs/>
      <w:i/>
      <w:iCs/>
      <w:sz w:val="18"/>
      <w:szCs w:val="18"/>
    </w:rPr>
  </w:style>
  <w:style w:type="paragraph" w:customStyle="1" w:styleId="xl189">
    <w:name w:val="xl189"/>
    <w:basedOn w:val="a"/>
    <w:rsid w:val="00306279"/>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0">
    <w:name w:val="xl190"/>
    <w:basedOn w:val="a"/>
    <w:rsid w:val="00306279"/>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tLeast"/>
      <w:jc w:val="both"/>
      <w:outlineLvl w:val="0"/>
    </w:pPr>
    <w:rPr>
      <w:sz w:val="24"/>
    </w:rPr>
  </w:style>
  <w:style w:type="paragraph" w:styleId="2">
    <w:name w:val="heading 2"/>
    <w:basedOn w:val="a"/>
    <w:next w:val="a"/>
    <w:qFormat/>
    <w:pPr>
      <w:spacing w:before="120"/>
      <w:outlineLvl w:val="1"/>
    </w:pPr>
    <w:rPr>
      <w:rFonts w:ascii="Arial" w:hAnsi="Arial"/>
      <w:b/>
      <w:sz w:val="24"/>
    </w:rPr>
  </w:style>
  <w:style w:type="paragraph" w:styleId="3">
    <w:name w:val="heading 3"/>
    <w:basedOn w:val="a"/>
    <w:next w:val="a"/>
    <w:qFormat/>
    <w:pPr>
      <w:keepNext/>
      <w:spacing w:line="360" w:lineRule="atLeast"/>
      <w:jc w:val="right"/>
      <w:outlineLvl w:val="2"/>
    </w:pPr>
    <w:rPr>
      <w:sz w:val="24"/>
    </w:rPr>
  </w:style>
  <w:style w:type="paragraph" w:styleId="4">
    <w:name w:val="heading 4"/>
    <w:basedOn w:val="a"/>
    <w:next w:val="a"/>
    <w:qFormat/>
    <w:pPr>
      <w:keepNext/>
      <w:spacing w:line="360" w:lineRule="atLeast"/>
      <w:ind w:firstLine="851"/>
      <w:jc w:val="right"/>
      <w:outlineLvl w:val="3"/>
    </w:pPr>
    <w:rPr>
      <w:sz w:val="24"/>
    </w:rPr>
  </w:style>
  <w:style w:type="paragraph" w:styleId="7">
    <w:name w:val="heading 7"/>
    <w:basedOn w:val="a"/>
    <w:next w:val="a"/>
    <w:link w:val="70"/>
    <w:qFormat/>
    <w:rsid w:val="002172A2"/>
    <w:pPr>
      <w:keepNext/>
      <w:spacing w:line="360" w:lineRule="atLeast"/>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708"/>
    </w:pPr>
  </w:style>
  <w:style w:type="paragraph" w:styleId="a4">
    <w:name w:val="Body Text Indent"/>
    <w:basedOn w:val="a"/>
    <w:pPr>
      <w:spacing w:line="360" w:lineRule="atLeast"/>
      <w:ind w:firstLine="851"/>
      <w:jc w:val="center"/>
    </w:pPr>
    <w:rPr>
      <w:sz w:val="24"/>
    </w:rPr>
  </w:style>
  <w:style w:type="paragraph" w:customStyle="1" w:styleId="ConsPlusTitle">
    <w:name w:val="ConsPlusTitle"/>
    <w:rsid w:val="0011445A"/>
    <w:pPr>
      <w:widowControl w:val="0"/>
      <w:autoSpaceDE w:val="0"/>
      <w:autoSpaceDN w:val="0"/>
      <w:adjustRightInd w:val="0"/>
    </w:pPr>
    <w:rPr>
      <w:rFonts w:ascii="Arial" w:hAnsi="Arial" w:cs="Arial"/>
      <w:b/>
      <w:bCs/>
    </w:rPr>
  </w:style>
  <w:style w:type="paragraph" w:styleId="a5">
    <w:name w:val="footer"/>
    <w:basedOn w:val="a"/>
    <w:link w:val="a6"/>
    <w:rsid w:val="00305E11"/>
    <w:pPr>
      <w:tabs>
        <w:tab w:val="center" w:pos="4677"/>
        <w:tab w:val="right" w:pos="9355"/>
      </w:tabs>
    </w:pPr>
  </w:style>
  <w:style w:type="character" w:styleId="a7">
    <w:name w:val="page number"/>
    <w:basedOn w:val="a0"/>
    <w:rsid w:val="00305E11"/>
  </w:style>
  <w:style w:type="table" w:styleId="a8">
    <w:name w:val="Table Grid"/>
    <w:basedOn w:val="a1"/>
    <w:rsid w:val="003D3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ED07E6"/>
    <w:pPr>
      <w:tabs>
        <w:tab w:val="center" w:pos="4677"/>
        <w:tab w:val="right" w:pos="9355"/>
      </w:tabs>
    </w:pPr>
  </w:style>
  <w:style w:type="paragraph" w:customStyle="1" w:styleId="ConsPlusNormal">
    <w:name w:val="ConsPlusNormal"/>
    <w:rsid w:val="00374A3E"/>
    <w:pPr>
      <w:widowControl w:val="0"/>
      <w:autoSpaceDE w:val="0"/>
      <w:autoSpaceDN w:val="0"/>
      <w:adjustRightInd w:val="0"/>
      <w:ind w:firstLine="720"/>
    </w:pPr>
    <w:rPr>
      <w:rFonts w:ascii="Arial" w:hAnsi="Arial" w:cs="Arial"/>
    </w:rPr>
  </w:style>
  <w:style w:type="character" w:customStyle="1" w:styleId="70">
    <w:name w:val="Заголовок 7 Знак"/>
    <w:link w:val="7"/>
    <w:rsid w:val="002172A2"/>
    <w:rPr>
      <w:b/>
      <w:sz w:val="28"/>
      <w:lang w:val="ru-RU" w:eastAsia="ru-RU" w:bidi="ar-SA"/>
    </w:rPr>
  </w:style>
  <w:style w:type="character" w:customStyle="1" w:styleId="a6">
    <w:name w:val="Нижний колонтитул Знак"/>
    <w:link w:val="a5"/>
    <w:rsid w:val="002172A2"/>
    <w:rPr>
      <w:lang w:val="ru-RU" w:eastAsia="ru-RU" w:bidi="ar-SA"/>
    </w:rPr>
  </w:style>
  <w:style w:type="paragraph" w:customStyle="1" w:styleId="ConsPlusNonformat">
    <w:name w:val="ConsPlusNonformat"/>
    <w:rsid w:val="002172A2"/>
    <w:pPr>
      <w:widowControl w:val="0"/>
      <w:autoSpaceDE w:val="0"/>
      <w:autoSpaceDN w:val="0"/>
      <w:adjustRightInd w:val="0"/>
    </w:pPr>
    <w:rPr>
      <w:rFonts w:ascii="Courier New" w:hAnsi="Courier New" w:cs="Courier New"/>
    </w:rPr>
  </w:style>
  <w:style w:type="paragraph" w:styleId="aa">
    <w:name w:val="Normal (Web)"/>
    <w:basedOn w:val="a"/>
    <w:rsid w:val="002172A2"/>
    <w:pPr>
      <w:spacing w:before="100" w:beforeAutospacing="1" w:after="100" w:afterAutospacing="1"/>
    </w:pPr>
    <w:rPr>
      <w:sz w:val="24"/>
      <w:szCs w:val="24"/>
    </w:rPr>
  </w:style>
  <w:style w:type="paragraph" w:styleId="ab">
    <w:name w:val="Balloon Text"/>
    <w:basedOn w:val="a"/>
    <w:semiHidden/>
    <w:rsid w:val="00146001"/>
    <w:rPr>
      <w:rFonts w:ascii="Tahoma" w:hAnsi="Tahoma" w:cs="Tahoma"/>
      <w:sz w:val="16"/>
      <w:szCs w:val="16"/>
    </w:rPr>
  </w:style>
  <w:style w:type="paragraph" w:customStyle="1" w:styleId="Style5">
    <w:name w:val="Style5"/>
    <w:basedOn w:val="a"/>
    <w:uiPriority w:val="99"/>
    <w:rsid w:val="00F34E5E"/>
    <w:pPr>
      <w:widowControl w:val="0"/>
      <w:autoSpaceDE w:val="0"/>
      <w:autoSpaceDN w:val="0"/>
      <w:adjustRightInd w:val="0"/>
    </w:pPr>
    <w:rPr>
      <w:sz w:val="24"/>
      <w:szCs w:val="24"/>
    </w:rPr>
  </w:style>
  <w:style w:type="character" w:customStyle="1" w:styleId="FontStyle16">
    <w:name w:val="Font Style16"/>
    <w:uiPriority w:val="99"/>
    <w:rsid w:val="00F34E5E"/>
    <w:rPr>
      <w:rFonts w:ascii="Times New Roman" w:hAnsi="Times New Roman" w:cs="Times New Roman"/>
      <w:b/>
      <w:bCs/>
      <w:sz w:val="26"/>
      <w:szCs w:val="26"/>
    </w:rPr>
  </w:style>
  <w:style w:type="character" w:customStyle="1" w:styleId="FontStyle17">
    <w:name w:val="Font Style17"/>
    <w:uiPriority w:val="99"/>
    <w:rsid w:val="00F34E5E"/>
    <w:rPr>
      <w:rFonts w:ascii="Times New Roman" w:hAnsi="Times New Roman" w:cs="Times New Roman"/>
      <w:sz w:val="26"/>
      <w:szCs w:val="26"/>
    </w:rPr>
  </w:style>
  <w:style w:type="paragraph" w:styleId="ac">
    <w:name w:val="No Spacing"/>
    <w:uiPriority w:val="1"/>
    <w:qFormat/>
    <w:rsid w:val="00F34E5E"/>
    <w:rPr>
      <w:rFonts w:eastAsia="Calibri"/>
      <w:sz w:val="22"/>
      <w:szCs w:val="22"/>
      <w:lang w:eastAsia="en-US"/>
    </w:rPr>
  </w:style>
  <w:style w:type="paragraph" w:styleId="ad">
    <w:name w:val="List Paragraph"/>
    <w:basedOn w:val="a"/>
    <w:uiPriority w:val="34"/>
    <w:qFormat/>
    <w:rsid w:val="006D51AE"/>
    <w:pPr>
      <w:ind w:left="720"/>
      <w:contextualSpacing/>
    </w:pPr>
  </w:style>
</w:styles>
</file>

<file path=word/webSettings.xml><?xml version="1.0" encoding="utf-8"?>
<w:webSettings xmlns:r="http://schemas.openxmlformats.org/officeDocument/2006/relationships" xmlns:w="http://schemas.openxmlformats.org/wordprocessingml/2006/main">
  <w:divs>
    <w:div w:id="452134066">
      <w:bodyDiv w:val="1"/>
      <w:marLeft w:val="0"/>
      <w:marRight w:val="0"/>
      <w:marTop w:val="0"/>
      <w:marBottom w:val="0"/>
      <w:divBdr>
        <w:top w:val="none" w:sz="0" w:space="0" w:color="auto"/>
        <w:left w:val="none" w:sz="0" w:space="0" w:color="auto"/>
        <w:bottom w:val="none" w:sz="0" w:space="0" w:color="auto"/>
        <w:right w:val="none" w:sz="0" w:space="0" w:color="auto"/>
      </w:divBdr>
    </w:div>
    <w:div w:id="720400902">
      <w:bodyDiv w:val="1"/>
      <w:marLeft w:val="0"/>
      <w:marRight w:val="0"/>
      <w:marTop w:val="0"/>
      <w:marBottom w:val="0"/>
      <w:divBdr>
        <w:top w:val="none" w:sz="0" w:space="0" w:color="auto"/>
        <w:left w:val="none" w:sz="0" w:space="0" w:color="auto"/>
        <w:bottom w:val="none" w:sz="0" w:space="0" w:color="auto"/>
        <w:right w:val="none" w:sz="0" w:space="0" w:color="auto"/>
      </w:divBdr>
    </w:div>
    <w:div w:id="820191834">
      <w:bodyDiv w:val="1"/>
      <w:marLeft w:val="0"/>
      <w:marRight w:val="0"/>
      <w:marTop w:val="0"/>
      <w:marBottom w:val="0"/>
      <w:divBdr>
        <w:top w:val="none" w:sz="0" w:space="0" w:color="auto"/>
        <w:left w:val="none" w:sz="0" w:space="0" w:color="auto"/>
        <w:bottom w:val="none" w:sz="0" w:space="0" w:color="auto"/>
        <w:right w:val="none" w:sz="0" w:space="0" w:color="auto"/>
      </w:divBdr>
    </w:div>
    <w:div w:id="925387152">
      <w:bodyDiv w:val="1"/>
      <w:marLeft w:val="0"/>
      <w:marRight w:val="0"/>
      <w:marTop w:val="0"/>
      <w:marBottom w:val="0"/>
      <w:divBdr>
        <w:top w:val="none" w:sz="0" w:space="0" w:color="auto"/>
        <w:left w:val="none" w:sz="0" w:space="0" w:color="auto"/>
        <w:bottom w:val="none" w:sz="0" w:space="0" w:color="auto"/>
        <w:right w:val="none" w:sz="0" w:space="0" w:color="auto"/>
      </w:divBdr>
    </w:div>
    <w:div w:id="1017197709">
      <w:bodyDiv w:val="1"/>
      <w:marLeft w:val="0"/>
      <w:marRight w:val="0"/>
      <w:marTop w:val="0"/>
      <w:marBottom w:val="0"/>
      <w:divBdr>
        <w:top w:val="none" w:sz="0" w:space="0" w:color="auto"/>
        <w:left w:val="none" w:sz="0" w:space="0" w:color="auto"/>
        <w:bottom w:val="none" w:sz="0" w:space="0" w:color="auto"/>
        <w:right w:val="none" w:sz="0" w:space="0" w:color="auto"/>
      </w:divBdr>
    </w:div>
    <w:div w:id="1329282667">
      <w:bodyDiv w:val="1"/>
      <w:marLeft w:val="0"/>
      <w:marRight w:val="0"/>
      <w:marTop w:val="0"/>
      <w:marBottom w:val="0"/>
      <w:divBdr>
        <w:top w:val="none" w:sz="0" w:space="0" w:color="auto"/>
        <w:left w:val="none" w:sz="0" w:space="0" w:color="auto"/>
        <w:bottom w:val="none" w:sz="0" w:space="0" w:color="auto"/>
        <w:right w:val="none" w:sz="0" w:space="0" w:color="auto"/>
      </w:divBdr>
    </w:div>
    <w:div w:id="1358120427">
      <w:bodyDiv w:val="1"/>
      <w:marLeft w:val="0"/>
      <w:marRight w:val="0"/>
      <w:marTop w:val="0"/>
      <w:marBottom w:val="0"/>
      <w:divBdr>
        <w:top w:val="none" w:sz="0" w:space="0" w:color="auto"/>
        <w:left w:val="none" w:sz="0" w:space="0" w:color="auto"/>
        <w:bottom w:val="none" w:sz="0" w:space="0" w:color="auto"/>
        <w:right w:val="none" w:sz="0" w:space="0" w:color="auto"/>
      </w:divBdr>
    </w:div>
    <w:div w:id="1373111267">
      <w:bodyDiv w:val="1"/>
      <w:marLeft w:val="0"/>
      <w:marRight w:val="0"/>
      <w:marTop w:val="0"/>
      <w:marBottom w:val="0"/>
      <w:divBdr>
        <w:top w:val="none" w:sz="0" w:space="0" w:color="auto"/>
        <w:left w:val="none" w:sz="0" w:space="0" w:color="auto"/>
        <w:bottom w:val="none" w:sz="0" w:space="0" w:color="auto"/>
        <w:right w:val="none" w:sz="0" w:space="0" w:color="auto"/>
      </w:divBdr>
    </w:div>
    <w:div w:id="1387678424">
      <w:bodyDiv w:val="1"/>
      <w:marLeft w:val="0"/>
      <w:marRight w:val="0"/>
      <w:marTop w:val="0"/>
      <w:marBottom w:val="0"/>
      <w:divBdr>
        <w:top w:val="none" w:sz="0" w:space="0" w:color="auto"/>
        <w:left w:val="none" w:sz="0" w:space="0" w:color="auto"/>
        <w:bottom w:val="none" w:sz="0" w:space="0" w:color="auto"/>
        <w:right w:val="none" w:sz="0" w:space="0" w:color="auto"/>
      </w:divBdr>
    </w:div>
    <w:div w:id="1438136994">
      <w:bodyDiv w:val="1"/>
      <w:marLeft w:val="0"/>
      <w:marRight w:val="0"/>
      <w:marTop w:val="0"/>
      <w:marBottom w:val="0"/>
      <w:divBdr>
        <w:top w:val="none" w:sz="0" w:space="0" w:color="auto"/>
        <w:left w:val="none" w:sz="0" w:space="0" w:color="auto"/>
        <w:bottom w:val="none" w:sz="0" w:space="0" w:color="auto"/>
        <w:right w:val="none" w:sz="0" w:space="0" w:color="auto"/>
      </w:divBdr>
    </w:div>
    <w:div w:id="1621297517">
      <w:bodyDiv w:val="1"/>
      <w:marLeft w:val="0"/>
      <w:marRight w:val="0"/>
      <w:marTop w:val="0"/>
      <w:marBottom w:val="0"/>
      <w:divBdr>
        <w:top w:val="none" w:sz="0" w:space="0" w:color="auto"/>
        <w:left w:val="none" w:sz="0" w:space="0" w:color="auto"/>
        <w:bottom w:val="none" w:sz="0" w:space="0" w:color="auto"/>
        <w:right w:val="none" w:sz="0" w:space="0" w:color="auto"/>
      </w:divBdr>
    </w:div>
    <w:div w:id="1757941854">
      <w:bodyDiv w:val="1"/>
      <w:marLeft w:val="0"/>
      <w:marRight w:val="0"/>
      <w:marTop w:val="0"/>
      <w:marBottom w:val="0"/>
      <w:divBdr>
        <w:top w:val="none" w:sz="0" w:space="0" w:color="auto"/>
        <w:left w:val="none" w:sz="0" w:space="0" w:color="auto"/>
        <w:bottom w:val="none" w:sz="0" w:space="0" w:color="auto"/>
        <w:right w:val="none" w:sz="0" w:space="0" w:color="auto"/>
      </w:divBdr>
    </w:div>
    <w:div w:id="1900700573">
      <w:bodyDiv w:val="1"/>
      <w:marLeft w:val="0"/>
      <w:marRight w:val="0"/>
      <w:marTop w:val="0"/>
      <w:marBottom w:val="0"/>
      <w:divBdr>
        <w:top w:val="none" w:sz="0" w:space="0" w:color="auto"/>
        <w:left w:val="none" w:sz="0" w:space="0" w:color="auto"/>
        <w:bottom w:val="none" w:sz="0" w:space="0" w:color="auto"/>
        <w:right w:val="none" w:sz="0" w:space="0" w:color="auto"/>
      </w:divBdr>
    </w:div>
    <w:div w:id="19843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y\Desktop\&#1055;&#1088;&#1080;&#1082;&#1072;&#1079;%20&#1060;&#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Приказ ФУ.dotx</Template>
  <TotalTime>13</TotalTime>
  <Pages>14</Pages>
  <Words>4490</Words>
  <Characters>25598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Промышленновский  райфинотдел</Company>
  <LinksUpToDate>false</LinksUpToDate>
  <CharactersWithSpaces>30028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Кручинская О.Н.</dc:creator>
  <cp:lastModifiedBy>Техник-оператор</cp:lastModifiedBy>
  <cp:revision>7</cp:revision>
  <cp:lastPrinted>2025-03-31T09:04:00Z</cp:lastPrinted>
  <dcterms:created xsi:type="dcterms:W3CDTF">2021-12-21T00:37:00Z</dcterms:created>
  <dcterms:modified xsi:type="dcterms:W3CDTF">2025-04-03T10:03:00Z</dcterms:modified>
</cp:coreProperties>
</file>