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63" w:rsidRPr="000E395B" w:rsidRDefault="00B73E63" w:rsidP="00B73E63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63" w:rsidRPr="000E395B" w:rsidRDefault="00B73E63" w:rsidP="00B73E63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0E395B">
        <w:rPr>
          <w:b/>
          <w:bCs/>
          <w:sz w:val="32"/>
          <w:szCs w:val="32"/>
        </w:rPr>
        <w:t>КЕМЕРОВСКАЯ ОБЛАСТЬ</w:t>
      </w:r>
    </w:p>
    <w:p w:rsidR="00B73E63" w:rsidRPr="000E395B" w:rsidRDefault="00B73E63" w:rsidP="00B73E63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0E395B">
        <w:rPr>
          <w:b/>
          <w:bCs/>
          <w:sz w:val="32"/>
          <w:szCs w:val="32"/>
        </w:rPr>
        <w:t xml:space="preserve">АДМИНИСТРАЦИЯ </w:t>
      </w:r>
    </w:p>
    <w:p w:rsidR="00B73E63" w:rsidRPr="000532F5" w:rsidRDefault="00B73E63" w:rsidP="00B73E63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0E395B">
        <w:rPr>
          <w:b/>
          <w:bCs/>
          <w:sz w:val="32"/>
          <w:szCs w:val="32"/>
        </w:rPr>
        <w:t xml:space="preserve">ПРОМЫШЛЕННОВСКОГО МУНИЦИПАЛЬНОГО </w:t>
      </w:r>
      <w:r w:rsidR="000532F5">
        <w:rPr>
          <w:b/>
          <w:bCs/>
          <w:sz w:val="32"/>
          <w:szCs w:val="32"/>
        </w:rPr>
        <w:t>ОКРУГА</w:t>
      </w:r>
    </w:p>
    <w:p w:rsidR="00B73E63" w:rsidRPr="000E395B" w:rsidRDefault="00B73E63" w:rsidP="00B73E63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0E395B">
        <w:rPr>
          <w:spacing w:val="60"/>
          <w:sz w:val="28"/>
          <w:szCs w:val="28"/>
        </w:rPr>
        <w:t>ПОСТАНОВЛЕНИЕ</w:t>
      </w:r>
    </w:p>
    <w:p w:rsidR="00B73E63" w:rsidRPr="000E395B" w:rsidRDefault="00B73E63" w:rsidP="00B73E63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0E395B">
        <w:t>от</w:t>
      </w:r>
      <w:r w:rsidRPr="000E395B">
        <w:rPr>
          <w:sz w:val="28"/>
          <w:szCs w:val="28"/>
        </w:rPr>
        <w:t xml:space="preserve"> «</w:t>
      </w:r>
      <w:r w:rsidR="008F38CF">
        <w:rPr>
          <w:sz w:val="28"/>
          <w:szCs w:val="28"/>
        </w:rPr>
        <w:t>18</w:t>
      </w:r>
      <w:r w:rsidR="002A0A02">
        <w:rPr>
          <w:sz w:val="28"/>
          <w:szCs w:val="28"/>
        </w:rPr>
        <w:t>»</w:t>
      </w:r>
      <w:r w:rsidR="008F38CF">
        <w:rPr>
          <w:sz w:val="28"/>
          <w:szCs w:val="28"/>
        </w:rPr>
        <w:t>апреля 2025</w:t>
      </w:r>
      <w:r w:rsidRPr="00196F9C">
        <w:t>г</w:t>
      </w:r>
      <w:r w:rsidR="00F72179" w:rsidRPr="00196F9C">
        <w:t>. №</w:t>
      </w:r>
      <w:r w:rsidR="00F72179">
        <w:rPr>
          <w:sz w:val="28"/>
          <w:szCs w:val="28"/>
        </w:rPr>
        <w:t xml:space="preserve"> </w:t>
      </w:r>
      <w:r w:rsidR="008F38CF">
        <w:rPr>
          <w:sz w:val="28"/>
          <w:szCs w:val="28"/>
        </w:rPr>
        <w:t xml:space="preserve"> 432-П</w:t>
      </w:r>
    </w:p>
    <w:p w:rsidR="00B73E63" w:rsidRDefault="00B73E63" w:rsidP="00B73E63">
      <w:pPr>
        <w:autoSpaceDE w:val="0"/>
        <w:autoSpaceDN w:val="0"/>
        <w:adjustRightInd w:val="0"/>
        <w:spacing w:before="120"/>
        <w:jc w:val="center"/>
      </w:pPr>
      <w:proofErr w:type="spellStart"/>
      <w:r w:rsidRPr="000E395B">
        <w:t>пгт</w:t>
      </w:r>
      <w:proofErr w:type="spellEnd"/>
      <w:r w:rsidRPr="000E395B">
        <w:t>. Промышленная</w:t>
      </w:r>
    </w:p>
    <w:p w:rsidR="00540486" w:rsidRPr="000E395B" w:rsidRDefault="00540486" w:rsidP="00B73E63">
      <w:pPr>
        <w:autoSpaceDE w:val="0"/>
        <w:autoSpaceDN w:val="0"/>
        <w:adjustRightInd w:val="0"/>
        <w:spacing w:before="120"/>
        <w:jc w:val="center"/>
      </w:pPr>
    </w:p>
    <w:p w:rsidR="00B73E63" w:rsidRDefault="00540486" w:rsidP="00540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реализации в 20</w:t>
      </w:r>
      <w:r w:rsidR="00F72179">
        <w:rPr>
          <w:b/>
          <w:sz w:val="28"/>
          <w:szCs w:val="28"/>
        </w:rPr>
        <w:t>2</w:t>
      </w:r>
      <w:r w:rsidR="00FC497E">
        <w:rPr>
          <w:b/>
          <w:sz w:val="28"/>
          <w:szCs w:val="28"/>
        </w:rPr>
        <w:t>4</w:t>
      </w:r>
      <w:r w:rsidR="00BC05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 муниципальной программы «Развитие системы образования и воспитания детей</w:t>
      </w:r>
      <w:r w:rsidR="003D09E4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Промышленновско</w:t>
      </w:r>
      <w:r w:rsidR="003D09E4">
        <w:rPr>
          <w:b/>
          <w:sz w:val="28"/>
          <w:szCs w:val="28"/>
        </w:rPr>
        <w:t>м</w:t>
      </w:r>
      <w:r w:rsidR="00161FE5">
        <w:rPr>
          <w:b/>
          <w:sz w:val="28"/>
          <w:szCs w:val="28"/>
        </w:rPr>
        <w:t xml:space="preserve"> муниципальном </w:t>
      </w:r>
      <w:r w:rsidR="00D138DD">
        <w:rPr>
          <w:b/>
          <w:sz w:val="28"/>
          <w:szCs w:val="28"/>
        </w:rPr>
        <w:t>округе</w:t>
      </w:r>
      <w:r>
        <w:rPr>
          <w:b/>
          <w:sz w:val="28"/>
          <w:szCs w:val="28"/>
        </w:rPr>
        <w:t xml:space="preserve">» </w:t>
      </w:r>
      <w:r w:rsidRPr="009D6D5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</w:t>
      </w:r>
      <w:r w:rsidR="00AE423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</w:t>
      </w:r>
      <w:r w:rsidR="00AE4233">
        <w:rPr>
          <w:b/>
          <w:sz w:val="28"/>
          <w:szCs w:val="28"/>
        </w:rPr>
        <w:t>2</w:t>
      </w:r>
      <w:r w:rsidR="00FC497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540486" w:rsidRPr="000E395B" w:rsidRDefault="00540486" w:rsidP="00540486">
      <w:pPr>
        <w:jc w:val="center"/>
        <w:rPr>
          <w:sz w:val="28"/>
          <w:szCs w:val="28"/>
        </w:rPr>
      </w:pPr>
    </w:p>
    <w:p w:rsidR="00540486" w:rsidRPr="00540486" w:rsidRDefault="00540486" w:rsidP="00BC6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на коллегии администрации Промышленновского муниципального </w:t>
      </w:r>
      <w:r w:rsidR="000532F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информацию</w:t>
      </w:r>
      <w:r w:rsidR="00161FE5">
        <w:rPr>
          <w:sz w:val="28"/>
          <w:szCs w:val="28"/>
        </w:rPr>
        <w:t xml:space="preserve"> </w:t>
      </w:r>
      <w:r w:rsidR="00100B3D">
        <w:rPr>
          <w:sz w:val="28"/>
          <w:szCs w:val="28"/>
        </w:rPr>
        <w:t>и.о.</w:t>
      </w:r>
      <w:r>
        <w:rPr>
          <w:sz w:val="28"/>
          <w:szCs w:val="28"/>
        </w:rPr>
        <w:t xml:space="preserve"> начальника </w:t>
      </w:r>
      <w:r w:rsidR="005C5345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образования администрации Промышленновского муниципального </w:t>
      </w:r>
      <w:r w:rsidR="00D138DD">
        <w:rPr>
          <w:sz w:val="28"/>
          <w:szCs w:val="28"/>
        </w:rPr>
        <w:t>округ</w:t>
      </w:r>
      <w:r w:rsidR="000D3DC7">
        <w:rPr>
          <w:sz w:val="28"/>
          <w:szCs w:val="28"/>
        </w:rPr>
        <w:t xml:space="preserve">а                      </w:t>
      </w:r>
      <w:r w:rsidR="00100B3D">
        <w:rPr>
          <w:sz w:val="28"/>
          <w:szCs w:val="28"/>
        </w:rPr>
        <w:t xml:space="preserve">И.И. </w:t>
      </w:r>
      <w:proofErr w:type="spellStart"/>
      <w:r w:rsidR="00100B3D">
        <w:rPr>
          <w:sz w:val="28"/>
          <w:szCs w:val="28"/>
        </w:rPr>
        <w:t>Скорюпин</w:t>
      </w:r>
      <w:r w:rsidR="00CA1CE3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об итогах реализации </w:t>
      </w:r>
      <w:r w:rsidR="00695471">
        <w:rPr>
          <w:sz w:val="28"/>
          <w:szCs w:val="28"/>
        </w:rPr>
        <w:t>в 20</w:t>
      </w:r>
      <w:r w:rsidR="00F72179">
        <w:rPr>
          <w:sz w:val="28"/>
          <w:szCs w:val="28"/>
        </w:rPr>
        <w:t>2</w:t>
      </w:r>
      <w:r w:rsidR="00196F9C">
        <w:rPr>
          <w:sz w:val="28"/>
          <w:szCs w:val="28"/>
        </w:rPr>
        <w:t>4</w:t>
      </w:r>
      <w:r w:rsidR="0069547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муниципальной </w:t>
      </w:r>
      <w:r w:rsidRPr="00540486">
        <w:rPr>
          <w:sz w:val="28"/>
          <w:szCs w:val="28"/>
        </w:rPr>
        <w:t xml:space="preserve">программы «Развитие системы образования и воспитания детей </w:t>
      </w:r>
      <w:r w:rsidR="00997E8A">
        <w:rPr>
          <w:sz w:val="28"/>
          <w:szCs w:val="28"/>
        </w:rPr>
        <w:t xml:space="preserve">в </w:t>
      </w:r>
      <w:r w:rsidRPr="00540486">
        <w:rPr>
          <w:sz w:val="28"/>
          <w:szCs w:val="28"/>
        </w:rPr>
        <w:t>Промышленновско</w:t>
      </w:r>
      <w:r w:rsidR="00997E8A">
        <w:rPr>
          <w:sz w:val="28"/>
          <w:szCs w:val="28"/>
        </w:rPr>
        <w:t>м</w:t>
      </w:r>
      <w:r w:rsidR="00161FE5">
        <w:rPr>
          <w:sz w:val="28"/>
          <w:szCs w:val="28"/>
        </w:rPr>
        <w:t xml:space="preserve"> муниципальном </w:t>
      </w:r>
      <w:r w:rsidR="00D138DD">
        <w:rPr>
          <w:sz w:val="28"/>
          <w:szCs w:val="28"/>
        </w:rPr>
        <w:t>округе</w:t>
      </w:r>
      <w:r w:rsidRPr="00540486">
        <w:rPr>
          <w:sz w:val="28"/>
          <w:szCs w:val="28"/>
        </w:rPr>
        <w:t>» на 201</w:t>
      </w:r>
      <w:r w:rsidR="00AE4233">
        <w:rPr>
          <w:sz w:val="28"/>
          <w:szCs w:val="28"/>
        </w:rPr>
        <w:t>8</w:t>
      </w:r>
      <w:r w:rsidR="00F42FFE">
        <w:rPr>
          <w:sz w:val="28"/>
          <w:szCs w:val="28"/>
        </w:rPr>
        <w:t xml:space="preserve"> </w:t>
      </w:r>
      <w:r w:rsidRPr="00540486">
        <w:rPr>
          <w:sz w:val="28"/>
          <w:szCs w:val="28"/>
        </w:rPr>
        <w:t>-</w:t>
      </w:r>
      <w:r w:rsidR="00F42FFE">
        <w:rPr>
          <w:sz w:val="28"/>
          <w:szCs w:val="28"/>
        </w:rPr>
        <w:t xml:space="preserve"> </w:t>
      </w:r>
      <w:r w:rsidRPr="00540486">
        <w:rPr>
          <w:sz w:val="28"/>
          <w:szCs w:val="28"/>
        </w:rPr>
        <w:t>20</w:t>
      </w:r>
      <w:r w:rsidR="00AE4233">
        <w:rPr>
          <w:sz w:val="28"/>
          <w:szCs w:val="28"/>
        </w:rPr>
        <w:t>2</w:t>
      </w:r>
      <w:r w:rsidR="00FC497E">
        <w:rPr>
          <w:sz w:val="28"/>
          <w:szCs w:val="28"/>
        </w:rPr>
        <w:t>7</w:t>
      </w:r>
      <w:r w:rsidRPr="00540486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– программа)</w:t>
      </w:r>
      <w:r w:rsidR="00951AD0">
        <w:rPr>
          <w:sz w:val="28"/>
          <w:szCs w:val="28"/>
        </w:rPr>
        <w:t>:</w:t>
      </w:r>
    </w:p>
    <w:p w:rsidR="00540486" w:rsidRPr="00540486" w:rsidRDefault="00540486" w:rsidP="00060E75">
      <w:pPr>
        <w:pStyle w:val="a9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540486">
        <w:rPr>
          <w:sz w:val="28"/>
          <w:szCs w:val="28"/>
        </w:rPr>
        <w:t>Принять к сведению информацию об исполнении программы.</w:t>
      </w:r>
    </w:p>
    <w:p w:rsidR="00540486" w:rsidRDefault="00540486" w:rsidP="00060E75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программы обеспечить выполнение мероприятий и индикаторов</w:t>
      </w:r>
      <w:r w:rsidR="00060E75">
        <w:rPr>
          <w:sz w:val="28"/>
          <w:szCs w:val="28"/>
        </w:rPr>
        <w:t xml:space="preserve"> муниципальной </w:t>
      </w:r>
      <w:r w:rsidR="00060E75" w:rsidRPr="00540486">
        <w:rPr>
          <w:sz w:val="28"/>
          <w:szCs w:val="28"/>
        </w:rPr>
        <w:t>программы «Развитие системы образования и воспитания детей</w:t>
      </w:r>
      <w:r w:rsidR="00997E8A">
        <w:rPr>
          <w:sz w:val="28"/>
          <w:szCs w:val="28"/>
        </w:rPr>
        <w:t xml:space="preserve"> в</w:t>
      </w:r>
      <w:r w:rsidR="00060E75" w:rsidRPr="00540486">
        <w:rPr>
          <w:sz w:val="28"/>
          <w:szCs w:val="28"/>
        </w:rPr>
        <w:t xml:space="preserve"> Промышленновск</w:t>
      </w:r>
      <w:r w:rsidR="00997E8A">
        <w:rPr>
          <w:sz w:val="28"/>
          <w:szCs w:val="28"/>
        </w:rPr>
        <w:t>ом</w:t>
      </w:r>
      <w:r w:rsidR="00161FE5">
        <w:rPr>
          <w:sz w:val="28"/>
          <w:szCs w:val="28"/>
        </w:rPr>
        <w:t xml:space="preserve"> муниципальном </w:t>
      </w:r>
      <w:r w:rsidR="00D138DD">
        <w:rPr>
          <w:sz w:val="28"/>
          <w:szCs w:val="28"/>
        </w:rPr>
        <w:t>округе</w:t>
      </w:r>
      <w:r w:rsidR="00060E75" w:rsidRPr="00540486">
        <w:rPr>
          <w:sz w:val="28"/>
          <w:szCs w:val="28"/>
        </w:rPr>
        <w:t>» на 201</w:t>
      </w:r>
      <w:r w:rsidR="00060E75">
        <w:rPr>
          <w:sz w:val="28"/>
          <w:szCs w:val="28"/>
        </w:rPr>
        <w:t>8</w:t>
      </w:r>
      <w:r w:rsidR="00F42FFE">
        <w:rPr>
          <w:sz w:val="28"/>
          <w:szCs w:val="28"/>
        </w:rPr>
        <w:t xml:space="preserve"> </w:t>
      </w:r>
      <w:r w:rsidR="00060E75" w:rsidRPr="00540486">
        <w:rPr>
          <w:sz w:val="28"/>
          <w:szCs w:val="28"/>
        </w:rPr>
        <w:t>-20</w:t>
      </w:r>
      <w:r w:rsidR="00060E75">
        <w:rPr>
          <w:sz w:val="28"/>
          <w:szCs w:val="28"/>
        </w:rPr>
        <w:t>2</w:t>
      </w:r>
      <w:r w:rsidR="00FC497E">
        <w:rPr>
          <w:sz w:val="28"/>
          <w:szCs w:val="28"/>
        </w:rPr>
        <w:t>7</w:t>
      </w:r>
      <w:r w:rsidR="00060E75" w:rsidRPr="00540486">
        <w:rPr>
          <w:sz w:val="28"/>
          <w:szCs w:val="28"/>
        </w:rPr>
        <w:t xml:space="preserve"> годы</w:t>
      </w:r>
      <w:r w:rsidR="000F0617">
        <w:rPr>
          <w:sz w:val="28"/>
          <w:szCs w:val="28"/>
        </w:rPr>
        <w:t>.</w:t>
      </w:r>
      <w:bookmarkStart w:id="0" w:name="_GoBack"/>
      <w:bookmarkEnd w:id="0"/>
    </w:p>
    <w:p w:rsidR="000F0617" w:rsidRDefault="000F0617" w:rsidP="000F0617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F72179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 официальном сайте администрации Промышленновского муниципального </w:t>
      </w:r>
      <w:r w:rsidR="000532F5">
        <w:rPr>
          <w:sz w:val="28"/>
          <w:szCs w:val="28"/>
        </w:rPr>
        <w:t>округа в сети Интернет</w:t>
      </w:r>
      <w:r>
        <w:rPr>
          <w:sz w:val="28"/>
          <w:szCs w:val="28"/>
        </w:rPr>
        <w:t>.</w:t>
      </w:r>
    </w:p>
    <w:p w:rsidR="00B73E63" w:rsidRDefault="000F0617" w:rsidP="00060E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3E63" w:rsidRPr="000E395B">
        <w:rPr>
          <w:sz w:val="28"/>
          <w:szCs w:val="28"/>
        </w:rPr>
        <w:t xml:space="preserve">. </w:t>
      </w:r>
      <w:proofErr w:type="gramStart"/>
      <w:r w:rsidR="00060E75">
        <w:rPr>
          <w:sz w:val="28"/>
          <w:szCs w:val="28"/>
        </w:rPr>
        <w:t>К</w:t>
      </w:r>
      <w:r w:rsidR="00B73E63" w:rsidRPr="000E395B">
        <w:rPr>
          <w:sz w:val="28"/>
          <w:szCs w:val="28"/>
        </w:rPr>
        <w:t>онтроль за</w:t>
      </w:r>
      <w:proofErr w:type="gramEnd"/>
      <w:r w:rsidR="00B73E63" w:rsidRPr="000E395B">
        <w:rPr>
          <w:sz w:val="28"/>
          <w:szCs w:val="28"/>
        </w:rPr>
        <w:t xml:space="preserve"> </w:t>
      </w:r>
      <w:r w:rsidR="00BC6A9C">
        <w:rPr>
          <w:sz w:val="28"/>
          <w:szCs w:val="28"/>
        </w:rPr>
        <w:t>ис</w:t>
      </w:r>
      <w:r w:rsidR="00B73E63" w:rsidRPr="000E395B">
        <w:rPr>
          <w:sz w:val="28"/>
          <w:szCs w:val="28"/>
        </w:rPr>
        <w:t xml:space="preserve">полнением настоящего постановления </w:t>
      </w:r>
      <w:r w:rsidR="00BC05DA">
        <w:rPr>
          <w:sz w:val="28"/>
          <w:szCs w:val="28"/>
        </w:rPr>
        <w:t xml:space="preserve">возложить на и.о. первого заместителя главы Промышленновского муниципального округа Т.В. </w:t>
      </w:r>
      <w:proofErr w:type="spellStart"/>
      <w:r w:rsidR="00BC05DA">
        <w:rPr>
          <w:sz w:val="28"/>
          <w:szCs w:val="28"/>
        </w:rPr>
        <w:t>Мясоедову</w:t>
      </w:r>
      <w:proofErr w:type="spellEnd"/>
      <w:r w:rsidR="001B3E6D">
        <w:rPr>
          <w:sz w:val="28"/>
          <w:szCs w:val="28"/>
        </w:rPr>
        <w:t>.</w:t>
      </w:r>
    </w:p>
    <w:p w:rsidR="00B73E63" w:rsidRPr="000E395B" w:rsidRDefault="000F0617" w:rsidP="000F06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E63" w:rsidRPr="000E395B">
        <w:rPr>
          <w:sz w:val="28"/>
          <w:szCs w:val="28"/>
        </w:rPr>
        <w:t xml:space="preserve">. </w:t>
      </w:r>
      <w:r w:rsidR="00060E75">
        <w:rPr>
          <w:sz w:val="28"/>
          <w:szCs w:val="28"/>
        </w:rPr>
        <w:t xml:space="preserve"> Н</w:t>
      </w:r>
      <w:r w:rsidR="00B73E63" w:rsidRPr="000E395B">
        <w:rPr>
          <w:sz w:val="28"/>
          <w:szCs w:val="28"/>
        </w:rPr>
        <w:t xml:space="preserve">астоящее постановление вступает в силу </w:t>
      </w:r>
      <w:r w:rsidR="00060E75">
        <w:rPr>
          <w:sz w:val="28"/>
          <w:szCs w:val="28"/>
        </w:rPr>
        <w:t>со дня подписания.</w:t>
      </w:r>
    </w:p>
    <w:tbl>
      <w:tblPr>
        <w:tblW w:w="9464" w:type="dxa"/>
        <w:tblLook w:val="01E0"/>
      </w:tblPr>
      <w:tblGrid>
        <w:gridCol w:w="5882"/>
        <w:gridCol w:w="3582"/>
      </w:tblGrid>
      <w:tr w:rsidR="00B73E63" w:rsidRPr="000E395B" w:rsidTr="00060E75">
        <w:tc>
          <w:tcPr>
            <w:tcW w:w="5882" w:type="dxa"/>
            <w:shd w:val="clear" w:color="auto" w:fill="auto"/>
          </w:tcPr>
          <w:p w:rsidR="00F42FFE" w:rsidRDefault="00F42FFE" w:rsidP="00D54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B3E6D" w:rsidRPr="000E395B" w:rsidRDefault="001B3E6D" w:rsidP="00D54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3E63" w:rsidRPr="000E395B" w:rsidRDefault="00FC497E" w:rsidP="00FC49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3E63" w:rsidRPr="000E395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B73E63" w:rsidRPr="000E395B" w:rsidRDefault="00B73E63" w:rsidP="00D54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E63" w:rsidRPr="000E395B" w:rsidTr="00060E75">
        <w:tc>
          <w:tcPr>
            <w:tcW w:w="5882" w:type="dxa"/>
            <w:shd w:val="clear" w:color="auto" w:fill="auto"/>
          </w:tcPr>
          <w:p w:rsidR="00B73E63" w:rsidRPr="000E395B" w:rsidRDefault="00B73E63" w:rsidP="00053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395B">
              <w:rPr>
                <w:sz w:val="28"/>
                <w:szCs w:val="28"/>
              </w:rPr>
              <w:t xml:space="preserve">Промышленновского муниципального </w:t>
            </w:r>
            <w:r w:rsidR="000532F5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B73E63" w:rsidRPr="000E395B" w:rsidRDefault="00FC497E" w:rsidP="00D26A5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1B3E6D" w:rsidRDefault="001B3E6D" w:rsidP="00B73E63">
      <w:pPr>
        <w:autoSpaceDE w:val="0"/>
        <w:autoSpaceDN w:val="0"/>
        <w:adjustRightInd w:val="0"/>
      </w:pPr>
    </w:p>
    <w:p w:rsidR="00B73E63" w:rsidRPr="000E395B" w:rsidRDefault="00B73E63" w:rsidP="00B73E63">
      <w:pPr>
        <w:autoSpaceDE w:val="0"/>
        <w:autoSpaceDN w:val="0"/>
        <w:adjustRightInd w:val="0"/>
      </w:pPr>
      <w:r w:rsidRPr="000E395B">
        <w:t xml:space="preserve">Исп. </w:t>
      </w:r>
      <w:r w:rsidR="00D26A51">
        <w:t xml:space="preserve">Т.Л. </w:t>
      </w:r>
      <w:proofErr w:type="spellStart"/>
      <w:r w:rsidR="00D26A51">
        <w:t>Ерогова</w:t>
      </w:r>
      <w:proofErr w:type="spellEnd"/>
    </w:p>
    <w:p w:rsidR="006B3D71" w:rsidRDefault="00AE4233" w:rsidP="002A0A02">
      <w:pPr>
        <w:autoSpaceDE w:val="0"/>
        <w:autoSpaceDN w:val="0"/>
        <w:adjustRightInd w:val="0"/>
        <w:sectPr w:rsidR="006B3D71" w:rsidSect="00B73E6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>Тел. 74273</w:t>
      </w:r>
    </w:p>
    <w:p w:rsidR="006B3D71" w:rsidRDefault="006B3D71" w:rsidP="006B3D71">
      <w:pPr>
        <w:keepNext/>
        <w:keepLines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35E2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B3D71" w:rsidRPr="00D35E2B" w:rsidRDefault="006B3D71" w:rsidP="006B3D71">
      <w:pPr>
        <w:keepNext/>
        <w:keepLines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к отчету  о реализации муниципальной</w:t>
      </w:r>
    </w:p>
    <w:p w:rsidR="006B3D71" w:rsidRPr="00D35E2B" w:rsidRDefault="006B3D71" w:rsidP="006B3D71">
      <w:pPr>
        <w:keepNext/>
        <w:keepLines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35E2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программы «Развитие системы образования и воспитания детей в Промышленновском муниципальном округе» за 2024 год</w:t>
      </w:r>
    </w:p>
    <w:p w:rsidR="006B3D71" w:rsidRDefault="006B3D71" w:rsidP="006B3D71">
      <w:pPr>
        <w:keepNext/>
        <w:keepLines/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6B3D71" w:rsidRPr="00390845" w:rsidRDefault="006B3D71" w:rsidP="006B3D71">
      <w:pPr>
        <w:keepNext/>
        <w:keepLines/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Муниципальная программа </w:t>
      </w:r>
      <w:r w:rsidRPr="00686940">
        <w:rPr>
          <w:bCs/>
          <w:color w:val="000000"/>
          <w:sz w:val="28"/>
          <w:szCs w:val="28"/>
        </w:rPr>
        <w:t xml:space="preserve">«Развитие системы образования и воспитания детей в Промышленновском </w:t>
      </w:r>
      <w:r>
        <w:rPr>
          <w:bCs/>
          <w:color w:val="000000"/>
          <w:sz w:val="28"/>
          <w:szCs w:val="28"/>
        </w:rPr>
        <w:t>муниципальном округе</w:t>
      </w:r>
      <w:r w:rsidRPr="00686940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н</w:t>
      </w:r>
      <w:r w:rsidRPr="00686940">
        <w:rPr>
          <w:bCs/>
          <w:color w:val="000000"/>
          <w:sz w:val="28"/>
          <w:szCs w:val="28"/>
        </w:rPr>
        <w:t>а 201</w:t>
      </w:r>
      <w:r>
        <w:rPr>
          <w:bCs/>
          <w:color w:val="000000"/>
          <w:sz w:val="28"/>
          <w:szCs w:val="28"/>
        </w:rPr>
        <w:t>8 – 2026</w:t>
      </w:r>
      <w:r w:rsidRPr="002B3CE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годы (далее - муниципальная программа) утверждена постановлением администрации Промышленновского муниципального округа от </w:t>
      </w:r>
      <w:r w:rsidRPr="002B3CEE">
        <w:rPr>
          <w:bCs/>
          <w:color w:val="000000"/>
          <w:sz w:val="28"/>
          <w:szCs w:val="28"/>
        </w:rPr>
        <w:t>09.11.2017</w:t>
      </w:r>
      <w:r>
        <w:rPr>
          <w:bCs/>
          <w:color w:val="000000"/>
          <w:sz w:val="28"/>
          <w:szCs w:val="28"/>
        </w:rPr>
        <w:t xml:space="preserve">   № </w:t>
      </w:r>
      <w:r w:rsidRPr="002B3CEE">
        <w:rPr>
          <w:bCs/>
          <w:color w:val="000000"/>
          <w:sz w:val="28"/>
          <w:szCs w:val="28"/>
        </w:rPr>
        <w:t>1269</w:t>
      </w:r>
      <w:r>
        <w:rPr>
          <w:bCs/>
          <w:color w:val="000000"/>
          <w:sz w:val="28"/>
          <w:szCs w:val="28"/>
        </w:rPr>
        <w:t>-П (в редакции</w:t>
      </w:r>
      <w:r w:rsidRPr="00051536">
        <w:rPr>
          <w:b/>
          <w:sz w:val="28"/>
          <w:szCs w:val="28"/>
        </w:rPr>
        <w:t xml:space="preserve"> </w:t>
      </w:r>
      <w:r w:rsidRPr="00051536">
        <w:rPr>
          <w:sz w:val="28"/>
          <w:szCs w:val="28"/>
        </w:rPr>
        <w:t xml:space="preserve">от </w:t>
      </w:r>
      <w:r w:rsidRPr="002B3CEE">
        <w:rPr>
          <w:sz w:val="28"/>
          <w:szCs w:val="28"/>
        </w:rPr>
        <w:t>06.02.2018</w:t>
      </w:r>
      <w:r w:rsidRPr="00051536">
        <w:rPr>
          <w:sz w:val="28"/>
          <w:szCs w:val="28"/>
        </w:rPr>
        <w:t xml:space="preserve"> № </w:t>
      </w:r>
      <w:r w:rsidRPr="002B3CEE">
        <w:rPr>
          <w:sz w:val="28"/>
          <w:szCs w:val="28"/>
        </w:rPr>
        <w:t>14</w:t>
      </w:r>
      <w:r w:rsidRPr="00051536">
        <w:rPr>
          <w:sz w:val="28"/>
          <w:szCs w:val="28"/>
        </w:rPr>
        <w:t xml:space="preserve">5-П, от </w:t>
      </w:r>
      <w:r w:rsidRPr="002B3CEE">
        <w:rPr>
          <w:sz w:val="28"/>
          <w:szCs w:val="28"/>
        </w:rPr>
        <w:t>26.04.2018</w:t>
      </w:r>
      <w:r w:rsidRPr="00051536">
        <w:rPr>
          <w:sz w:val="28"/>
          <w:szCs w:val="28"/>
        </w:rPr>
        <w:t xml:space="preserve"> № </w:t>
      </w:r>
      <w:r w:rsidRPr="002B3CEE">
        <w:rPr>
          <w:sz w:val="28"/>
          <w:szCs w:val="28"/>
        </w:rPr>
        <w:t>47</w:t>
      </w:r>
      <w:r w:rsidRPr="00051536">
        <w:rPr>
          <w:sz w:val="28"/>
          <w:szCs w:val="28"/>
        </w:rPr>
        <w:t>9-П</w:t>
      </w:r>
      <w:r>
        <w:rPr>
          <w:sz w:val="28"/>
          <w:szCs w:val="28"/>
        </w:rPr>
        <w:t xml:space="preserve">, от </w:t>
      </w:r>
      <w:r w:rsidRPr="002B3CEE">
        <w:rPr>
          <w:sz w:val="28"/>
          <w:szCs w:val="28"/>
        </w:rPr>
        <w:t>18.05.2018</w:t>
      </w:r>
      <w:r>
        <w:rPr>
          <w:sz w:val="28"/>
          <w:szCs w:val="28"/>
        </w:rPr>
        <w:t xml:space="preserve"> № </w:t>
      </w:r>
      <w:r w:rsidRPr="002B3CEE">
        <w:rPr>
          <w:sz w:val="28"/>
          <w:szCs w:val="28"/>
        </w:rPr>
        <w:t>5</w:t>
      </w:r>
      <w:r>
        <w:rPr>
          <w:sz w:val="28"/>
          <w:szCs w:val="28"/>
        </w:rPr>
        <w:t>56-П, от 14.06.2018 № 650-П, от 22.08.2018 № 908-П, от 29.10.2018 № 1226-П, от 29.12.2018 № 1535-П,</w:t>
      </w:r>
      <w:r w:rsidRPr="002B3CEE">
        <w:rPr>
          <w:sz w:val="28"/>
          <w:szCs w:val="28"/>
        </w:rPr>
        <w:t xml:space="preserve"> </w:t>
      </w:r>
      <w:r>
        <w:rPr>
          <w:sz w:val="28"/>
          <w:szCs w:val="28"/>
        </w:rPr>
        <w:t>от 29.12.2018 № 1536-П,</w:t>
      </w:r>
      <w:r w:rsidRPr="00F36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13.05.2019 № 567-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от 12.09.2020 № 1099-П, от 21.10.2019 № 1272-П, от 30.11.2020 № 1871-П, от 30.12.2020 № 2135-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от 09.07.2021 № 1297-П, от 04.10.2021 №1710 –П, от 08.11.2021 № 1818-П, от 30.12.2021 № 2082-П,</w:t>
      </w:r>
      <w:r w:rsidRPr="00390845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r w:rsidRPr="0039084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от 17.05.2022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39084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 698-П, от 08.06.2022 № 817-П, от 12.10.2022 № 1347-П, от 08.11.2022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39084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 1412-П, от 30.12.2022 № 1756-П, от 14.07.2023 № 856/1-П, от 07.11.2023 № 1272-П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, от 29.12.2023 № 1493</w:t>
      </w:r>
      <w:r w:rsidRPr="00390845">
        <w:rPr>
          <w:sz w:val="28"/>
          <w:szCs w:val="28"/>
        </w:rPr>
        <w:t>).</w:t>
      </w:r>
    </w:p>
    <w:p w:rsidR="006B3D71" w:rsidRDefault="006B3D71" w:rsidP="006B3D71">
      <w:pPr>
        <w:keepNext/>
        <w:keepLines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реализацию муниципальной программы  в 2024 году с учетом уточненного плана направлено </w:t>
      </w:r>
      <w:r>
        <w:rPr>
          <w:sz w:val="28"/>
          <w:szCs w:val="28"/>
        </w:rPr>
        <w:t>1 миллиард 693 миллионов 266</w:t>
      </w:r>
      <w:r>
        <w:rPr>
          <w:color w:val="000000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тысяч рублей. Фактическое освоение средств  муниципальной программы по итогам года составило </w:t>
      </w:r>
      <w:r>
        <w:rPr>
          <w:sz w:val="28"/>
          <w:szCs w:val="28"/>
        </w:rPr>
        <w:t>1 миллиард 641 миллион 672 тысячи  рублей, или</w:t>
      </w:r>
      <w:r>
        <w:rPr>
          <w:color w:val="000000"/>
          <w:sz w:val="28"/>
          <w:szCs w:val="28"/>
        </w:rPr>
        <w:t xml:space="preserve"> 96,9 %.</w:t>
      </w:r>
      <w:r w:rsidRPr="00D35E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Реализация мероприятий  намеченных в программе осуществлялась в течение 2024 года.</w:t>
      </w:r>
    </w:p>
    <w:p w:rsidR="006B3D71" w:rsidRDefault="006B3D71" w:rsidP="006B3D71">
      <w:pPr>
        <w:keepNext/>
        <w:keepLines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муниципальную программу включены все </w:t>
      </w:r>
      <w:proofErr w:type="gramStart"/>
      <w:r>
        <w:rPr>
          <w:color w:val="000000"/>
          <w:sz w:val="28"/>
          <w:szCs w:val="28"/>
        </w:rPr>
        <w:t>мероприятия</w:t>
      </w:r>
      <w:proofErr w:type="gramEnd"/>
      <w:r w:rsidRPr="00C62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проводимые в сфере образования по 6 подпрограммам:</w:t>
      </w:r>
    </w:p>
    <w:p w:rsidR="006B3D71" w:rsidRPr="002E544D" w:rsidRDefault="006B3D71" w:rsidP="006B3D71">
      <w:pPr>
        <w:jc w:val="both"/>
        <w:rPr>
          <w:sz w:val="28"/>
          <w:szCs w:val="28"/>
        </w:rPr>
      </w:pPr>
      <w:r w:rsidRPr="002E544D">
        <w:rPr>
          <w:sz w:val="28"/>
          <w:szCs w:val="28"/>
        </w:rPr>
        <w:t>1.</w:t>
      </w:r>
      <w:r>
        <w:rPr>
          <w:sz w:val="28"/>
          <w:szCs w:val="28"/>
        </w:rPr>
        <w:t xml:space="preserve"> Одаренные дети.</w:t>
      </w:r>
    </w:p>
    <w:p w:rsidR="006B3D71" w:rsidRPr="002E544D" w:rsidRDefault="006B3D71" w:rsidP="006B3D71">
      <w:pPr>
        <w:jc w:val="both"/>
        <w:rPr>
          <w:sz w:val="28"/>
          <w:szCs w:val="28"/>
        </w:rPr>
      </w:pPr>
      <w:r w:rsidRPr="002E544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Патриотическое воспитание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6B3D71" w:rsidRDefault="006B3D71" w:rsidP="006B3D71">
      <w:pPr>
        <w:jc w:val="both"/>
        <w:rPr>
          <w:sz w:val="28"/>
          <w:szCs w:val="28"/>
        </w:rPr>
      </w:pPr>
      <w:r w:rsidRPr="002E544D">
        <w:rPr>
          <w:sz w:val="28"/>
          <w:szCs w:val="28"/>
        </w:rPr>
        <w:t xml:space="preserve">3. </w:t>
      </w:r>
      <w:r>
        <w:rPr>
          <w:sz w:val="28"/>
          <w:szCs w:val="28"/>
        </w:rPr>
        <w:t>Оздоровление детей и подростков.</w:t>
      </w:r>
    </w:p>
    <w:p w:rsidR="006B3D71" w:rsidRDefault="006B3D71" w:rsidP="006B3D71">
      <w:pPr>
        <w:jc w:val="both"/>
        <w:rPr>
          <w:sz w:val="28"/>
          <w:szCs w:val="28"/>
        </w:rPr>
      </w:pPr>
      <w:r>
        <w:rPr>
          <w:sz w:val="28"/>
          <w:szCs w:val="28"/>
        </w:rPr>
        <w:t>4. Тепло наших сердец.</w:t>
      </w:r>
    </w:p>
    <w:p w:rsidR="006B3D71" w:rsidRDefault="006B3D71" w:rsidP="006B3D71">
      <w:pPr>
        <w:jc w:val="both"/>
        <w:rPr>
          <w:sz w:val="28"/>
          <w:szCs w:val="28"/>
        </w:rPr>
      </w:pPr>
      <w:r>
        <w:rPr>
          <w:sz w:val="28"/>
          <w:szCs w:val="28"/>
        </w:rPr>
        <w:t>5. Социальные гарантии в системе образования.</w:t>
      </w:r>
    </w:p>
    <w:p w:rsidR="006B3D71" w:rsidRDefault="006B3D71" w:rsidP="006B3D71">
      <w:pPr>
        <w:jc w:val="both"/>
        <w:rPr>
          <w:sz w:val="28"/>
          <w:szCs w:val="28"/>
        </w:rPr>
      </w:pPr>
      <w:r>
        <w:rPr>
          <w:sz w:val="28"/>
          <w:szCs w:val="28"/>
        </w:rPr>
        <w:t>6. Развитие дошкольного, общего образования и дополнительного образования.</w:t>
      </w:r>
    </w:p>
    <w:p w:rsidR="006B3D71" w:rsidRDefault="006B3D71" w:rsidP="006B3D7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 подпрограмм наименования мероприятий сформулированы по  приоритетным</w:t>
      </w:r>
      <w:r w:rsidRPr="00D35E2B">
        <w:rPr>
          <w:color w:val="000000"/>
          <w:sz w:val="28"/>
          <w:szCs w:val="28"/>
        </w:rPr>
        <w:t xml:space="preserve"> направлен</w:t>
      </w:r>
      <w:r>
        <w:rPr>
          <w:color w:val="000000"/>
          <w:sz w:val="28"/>
          <w:szCs w:val="28"/>
        </w:rPr>
        <w:t>иям национального проекта в сфере образования.</w:t>
      </w:r>
    </w:p>
    <w:p w:rsidR="006B3D71" w:rsidRDefault="006B3D71" w:rsidP="006B3D71">
      <w:pPr>
        <w:keepNext/>
        <w:keepLines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34044">
        <w:rPr>
          <w:b/>
          <w:color w:val="000000"/>
          <w:sz w:val="28"/>
          <w:szCs w:val="28"/>
        </w:rPr>
        <w:t>Мероприятие «Организация конкурсов для обучающихся»</w:t>
      </w:r>
      <w:r w:rsidRPr="00A34044">
        <w:rPr>
          <w:sz w:val="28"/>
          <w:szCs w:val="28"/>
        </w:rPr>
        <w:t xml:space="preserve"> </w:t>
      </w:r>
      <w:r>
        <w:rPr>
          <w:sz w:val="28"/>
          <w:szCs w:val="28"/>
        </w:rPr>
        <w:t>- запланировано бюджетных ассигнований  в сумме 70 тыс. руб., исполнено          100 %.</w:t>
      </w:r>
    </w:p>
    <w:p w:rsidR="006B3D71" w:rsidRDefault="006B3D71" w:rsidP="006B3D71">
      <w:pPr>
        <w:ind w:firstLine="567"/>
        <w:jc w:val="both"/>
        <w:rPr>
          <w:sz w:val="28"/>
          <w:szCs w:val="28"/>
        </w:rPr>
      </w:pPr>
      <w:r w:rsidRPr="00AD5E7D">
        <w:rPr>
          <w:b/>
          <w:bCs/>
          <w:spacing w:val="2"/>
          <w:sz w:val="28"/>
          <w:szCs w:val="28"/>
        </w:rPr>
        <w:t>Мероприятие «</w:t>
      </w:r>
      <w:r w:rsidRPr="00AD5E7D">
        <w:rPr>
          <w:b/>
          <w:bCs/>
          <w:sz w:val="28"/>
          <w:szCs w:val="28"/>
        </w:rPr>
        <w:t>П</w:t>
      </w:r>
      <w:r w:rsidRPr="00AD5E7D">
        <w:rPr>
          <w:b/>
          <w:spacing w:val="-2"/>
          <w:sz w:val="28"/>
          <w:szCs w:val="28"/>
        </w:rPr>
        <w:t>атриотическое воспитание граждан, допризывная подготовка молодежи, развитие физической культуры и детско-юношеского спорта</w:t>
      </w:r>
      <w:r w:rsidRPr="00AD5E7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запланировано бюджетных ассигнований  в сумме 50 тыс. руб., исполнено 100 %.</w:t>
      </w:r>
    </w:p>
    <w:p w:rsidR="006B3D71" w:rsidRPr="00D7610E" w:rsidRDefault="006B3D71" w:rsidP="006B3D71">
      <w:pPr>
        <w:pStyle w:val="c6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shd w:val="clear" w:color="auto" w:fill="FFFFFF"/>
        </w:rPr>
      </w:pPr>
      <w:r w:rsidRPr="00692D7F">
        <w:rPr>
          <w:b/>
          <w:bCs/>
          <w:color w:val="000000"/>
          <w:sz w:val="28"/>
          <w:szCs w:val="28"/>
        </w:rPr>
        <w:t>Мероприяти</w:t>
      </w:r>
      <w:r>
        <w:rPr>
          <w:b/>
          <w:bCs/>
          <w:color w:val="000000"/>
          <w:sz w:val="28"/>
          <w:szCs w:val="28"/>
        </w:rPr>
        <w:t>е</w:t>
      </w:r>
      <w:r w:rsidRPr="00692D7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«Летний отдых» - </w:t>
      </w:r>
      <w:r w:rsidRPr="00D7610E">
        <w:rPr>
          <w:rStyle w:val="c0"/>
          <w:sz w:val="28"/>
          <w:szCs w:val="28"/>
          <w:shd w:val="clear" w:color="auto" w:fill="FFFEF9"/>
        </w:rPr>
        <w:t xml:space="preserve">Организация отдыха, оздоровления, занятости детей и подростков в летний период является неотъемлемой частью социальной политики нашего </w:t>
      </w:r>
      <w:r>
        <w:rPr>
          <w:rStyle w:val="c0"/>
          <w:sz w:val="28"/>
          <w:szCs w:val="28"/>
          <w:shd w:val="clear" w:color="auto" w:fill="FFFEF9"/>
        </w:rPr>
        <w:t>округа</w:t>
      </w:r>
      <w:r w:rsidRPr="00D7610E">
        <w:rPr>
          <w:rStyle w:val="c0"/>
          <w:sz w:val="28"/>
          <w:szCs w:val="28"/>
          <w:shd w:val="clear" w:color="auto" w:fill="FFFEF9"/>
        </w:rPr>
        <w:t>.</w:t>
      </w:r>
      <w:r w:rsidRPr="00D7610E">
        <w:rPr>
          <w:sz w:val="28"/>
          <w:szCs w:val="28"/>
          <w:shd w:val="clear" w:color="auto" w:fill="FFFFFF"/>
        </w:rPr>
        <w:t xml:space="preserve">  </w:t>
      </w:r>
    </w:p>
    <w:p w:rsidR="006B3D71" w:rsidRPr="00994CFD" w:rsidRDefault="006B3D71" w:rsidP="006B3D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510E1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D7610E">
        <w:rPr>
          <w:sz w:val="28"/>
          <w:szCs w:val="28"/>
        </w:rPr>
        <w:t xml:space="preserve"> году оздоровили 100 % детей (</w:t>
      </w:r>
      <w:r>
        <w:rPr>
          <w:sz w:val="28"/>
          <w:szCs w:val="28"/>
        </w:rPr>
        <w:t>5381</w:t>
      </w:r>
      <w:r w:rsidRPr="00D7610E">
        <w:rPr>
          <w:b/>
          <w:sz w:val="28"/>
          <w:szCs w:val="28"/>
        </w:rPr>
        <w:t>)</w:t>
      </w:r>
      <w:r w:rsidRPr="00D7610E">
        <w:rPr>
          <w:sz w:val="28"/>
          <w:szCs w:val="28"/>
        </w:rPr>
        <w:t xml:space="preserve">, которые были охвачены различными формами отдыха. </w:t>
      </w:r>
      <w:r w:rsidRPr="003B3666">
        <w:rPr>
          <w:bCs/>
          <w:color w:val="000000"/>
          <w:sz w:val="28"/>
          <w:szCs w:val="28"/>
        </w:rPr>
        <w:t>З</w:t>
      </w:r>
      <w:r w:rsidRPr="003B3666">
        <w:rPr>
          <w:sz w:val="28"/>
          <w:szCs w:val="28"/>
        </w:rPr>
        <w:t>а</w:t>
      </w:r>
      <w:r>
        <w:rPr>
          <w:sz w:val="28"/>
          <w:szCs w:val="28"/>
        </w:rPr>
        <w:t>планировано бюджетных ассигнований</w:t>
      </w:r>
      <w:r w:rsidRPr="00C62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3173,9 тыс. руб., </w:t>
      </w:r>
      <w:r w:rsidRPr="00994CFD">
        <w:rPr>
          <w:sz w:val="28"/>
          <w:szCs w:val="28"/>
        </w:rPr>
        <w:t>исполнено 100 %.</w:t>
      </w:r>
      <w:r w:rsidRPr="00994CFD">
        <w:rPr>
          <w:b/>
          <w:bCs/>
          <w:color w:val="000000"/>
          <w:sz w:val="28"/>
          <w:szCs w:val="28"/>
        </w:rPr>
        <w:t xml:space="preserve"> </w:t>
      </w:r>
    </w:p>
    <w:p w:rsidR="006B3D71" w:rsidRPr="00B8373C" w:rsidRDefault="006B3D71" w:rsidP="006B3D71">
      <w:pPr>
        <w:pStyle w:val="c6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sz w:val="28"/>
          <w:szCs w:val="28"/>
        </w:rPr>
      </w:pPr>
      <w:r w:rsidRPr="00994CFD">
        <w:rPr>
          <w:b/>
          <w:sz w:val="28"/>
          <w:szCs w:val="28"/>
        </w:rPr>
        <w:t>Мероприятие Акция</w:t>
      </w:r>
      <w:r w:rsidRPr="00994CFD">
        <w:rPr>
          <w:b/>
          <w:sz w:val="32"/>
          <w:szCs w:val="28"/>
        </w:rPr>
        <w:t xml:space="preserve"> </w:t>
      </w:r>
      <w:r w:rsidRPr="00EB4AA0">
        <w:rPr>
          <w:b/>
          <w:sz w:val="28"/>
          <w:szCs w:val="28"/>
        </w:rPr>
        <w:t>«Тепло наших сердец»</w:t>
      </w:r>
      <w:r>
        <w:rPr>
          <w:b/>
          <w:sz w:val="28"/>
          <w:szCs w:val="28"/>
        </w:rPr>
        <w:t xml:space="preserve"> - </w:t>
      </w:r>
      <w:r w:rsidRPr="003B3666">
        <w:rPr>
          <w:sz w:val="28"/>
          <w:szCs w:val="28"/>
        </w:rPr>
        <w:t>з</w:t>
      </w:r>
      <w:r>
        <w:rPr>
          <w:sz w:val="28"/>
          <w:szCs w:val="28"/>
        </w:rPr>
        <w:t>апланировано бюджетных ассигнований в сумме 10 тыс. рублей, исполнено 100 %.</w:t>
      </w:r>
    </w:p>
    <w:p w:rsidR="006B3D71" w:rsidRPr="00994CFD" w:rsidRDefault="006B3D71" w:rsidP="006B3D71">
      <w:pPr>
        <w:pStyle w:val="c6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sz w:val="28"/>
          <w:szCs w:val="28"/>
        </w:rPr>
      </w:pPr>
      <w:r w:rsidRPr="00BA4615">
        <w:rPr>
          <w:b/>
          <w:bCs/>
          <w:color w:val="000000"/>
          <w:spacing w:val="2"/>
          <w:sz w:val="28"/>
          <w:szCs w:val="28"/>
        </w:rPr>
        <w:t>Мероприятие</w:t>
      </w:r>
      <w:r w:rsidRPr="00EB4AA0">
        <w:rPr>
          <w:b/>
          <w:bCs/>
          <w:color w:val="000000"/>
          <w:spacing w:val="2"/>
          <w:sz w:val="28"/>
          <w:szCs w:val="28"/>
        </w:rPr>
        <w:t xml:space="preserve"> Акция </w:t>
      </w:r>
      <w:r w:rsidRPr="00EB4AA0">
        <w:rPr>
          <w:b/>
          <w:sz w:val="28"/>
          <w:szCs w:val="28"/>
        </w:rPr>
        <w:t>«Первое сентября - каждому школьнику»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 xml:space="preserve">акция проводится с целью подготовки детей из малообеспеченных семей к школе, с целью обеспечения их школьной, спортивной формой, канцелярскими товарами. </w:t>
      </w:r>
      <w:r w:rsidRPr="00994CFD">
        <w:rPr>
          <w:color w:val="000000"/>
          <w:sz w:val="28"/>
          <w:szCs w:val="28"/>
        </w:rPr>
        <w:t xml:space="preserve">Помощь получили </w:t>
      </w:r>
      <w:r>
        <w:rPr>
          <w:color w:val="000000"/>
          <w:sz w:val="28"/>
          <w:szCs w:val="28"/>
        </w:rPr>
        <w:t>326 семей и 326 детей</w:t>
      </w:r>
      <w:r w:rsidRPr="00994CFD">
        <w:rPr>
          <w:color w:val="000000"/>
          <w:sz w:val="28"/>
          <w:szCs w:val="28"/>
        </w:rPr>
        <w:t>, из средств областного бюджета в сумме 1073 тыс. рублей, из средств бюджета округа в сумме 357 тыс. рублей</w:t>
      </w:r>
      <w:r>
        <w:rPr>
          <w:color w:val="000000"/>
          <w:sz w:val="28"/>
          <w:szCs w:val="28"/>
        </w:rPr>
        <w:t xml:space="preserve">. </w:t>
      </w:r>
      <w:r w:rsidRPr="00994CFD">
        <w:rPr>
          <w:color w:val="000000"/>
          <w:sz w:val="28"/>
          <w:szCs w:val="28"/>
        </w:rPr>
        <w:t>В целом по году  программа выполнена на 100 %.</w:t>
      </w:r>
    </w:p>
    <w:p w:rsidR="006B3D71" w:rsidRPr="00B8373C" w:rsidRDefault="006B3D71" w:rsidP="006B3D71">
      <w:pPr>
        <w:pStyle w:val="c6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sz w:val="28"/>
          <w:szCs w:val="28"/>
        </w:rPr>
      </w:pPr>
      <w:r w:rsidRPr="006D6B7D">
        <w:rPr>
          <w:b/>
          <w:sz w:val="28"/>
          <w:szCs w:val="28"/>
        </w:rPr>
        <w:t>Мероприятие «</w:t>
      </w:r>
      <w:r w:rsidRPr="006D6B7D">
        <w:rPr>
          <w:b/>
          <w:bCs/>
          <w:sz w:val="28"/>
          <w:szCs w:val="28"/>
        </w:rPr>
        <w:t xml:space="preserve">Социальная поддержка семей, взявших на воспитание детей – сирот и детей, оставшихся без попечения родителей» </w:t>
      </w:r>
      <w:r>
        <w:rPr>
          <w:b/>
          <w:bCs/>
          <w:sz w:val="28"/>
          <w:szCs w:val="28"/>
        </w:rPr>
        <w:t xml:space="preserve">- </w:t>
      </w:r>
      <w:r w:rsidRPr="006D6B7D">
        <w:rPr>
          <w:bCs/>
          <w:sz w:val="28"/>
          <w:szCs w:val="28"/>
        </w:rPr>
        <w:t>в</w:t>
      </w:r>
      <w:r w:rsidRPr="006D6B7D"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>24</w:t>
      </w:r>
      <w:r w:rsidRPr="006D6B7D">
        <w:rPr>
          <w:bCs/>
          <w:color w:val="000000"/>
          <w:sz w:val="28"/>
          <w:szCs w:val="28"/>
        </w:rPr>
        <w:t xml:space="preserve"> году  были устроены в семь</w:t>
      </w:r>
      <w:r>
        <w:rPr>
          <w:bCs/>
          <w:color w:val="000000"/>
          <w:sz w:val="28"/>
          <w:szCs w:val="28"/>
        </w:rPr>
        <w:t>и</w:t>
      </w:r>
      <w:r w:rsidRPr="006D6B7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45 ребенок</w:t>
      </w:r>
      <w:r w:rsidRPr="006D6B7D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Д</w:t>
      </w:r>
      <w:r w:rsidRPr="006D6B7D">
        <w:rPr>
          <w:bCs/>
          <w:color w:val="000000"/>
          <w:sz w:val="28"/>
          <w:szCs w:val="28"/>
        </w:rPr>
        <w:t xml:space="preserve">анное мероприятие выполнено на </w:t>
      </w:r>
      <w:r>
        <w:rPr>
          <w:bCs/>
          <w:color w:val="000000"/>
          <w:sz w:val="28"/>
          <w:szCs w:val="28"/>
        </w:rPr>
        <w:t>100%</w:t>
      </w:r>
      <w:r w:rsidRPr="006D6B7D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230</w:t>
      </w:r>
      <w:r w:rsidRPr="003D6835">
        <w:rPr>
          <w:bCs/>
          <w:color w:val="000000"/>
          <w:sz w:val="28"/>
          <w:szCs w:val="28"/>
        </w:rPr>
        <w:t xml:space="preserve"> тыс. рублей</w:t>
      </w:r>
      <w:r w:rsidRPr="006D6B7D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6B3D71" w:rsidRDefault="006B3D71" w:rsidP="006B3D71">
      <w:pPr>
        <w:pStyle w:val="c6"/>
        <w:shd w:val="clear" w:color="auto" w:fill="FFFFFF"/>
        <w:spacing w:before="0" w:beforeAutospacing="0" w:after="0" w:afterAutospacing="0"/>
        <w:ind w:right="-1" w:firstLine="566"/>
        <w:jc w:val="both"/>
        <w:rPr>
          <w:sz w:val="28"/>
          <w:szCs w:val="28"/>
        </w:rPr>
      </w:pPr>
      <w:r w:rsidRPr="004E539C">
        <w:rPr>
          <w:b/>
          <w:sz w:val="28"/>
          <w:szCs w:val="28"/>
        </w:rPr>
        <w:t xml:space="preserve">Мероприятие «Обеспечение деятельности органов местного самоуправления» - </w:t>
      </w:r>
      <w:r w:rsidRPr="004E539C">
        <w:rPr>
          <w:sz w:val="28"/>
          <w:szCs w:val="28"/>
        </w:rPr>
        <w:t>на реализацию данного мероприятия в 202</w:t>
      </w:r>
      <w:r>
        <w:rPr>
          <w:sz w:val="28"/>
          <w:szCs w:val="28"/>
        </w:rPr>
        <w:t>4</w:t>
      </w:r>
      <w:r w:rsidRPr="004E539C">
        <w:rPr>
          <w:sz w:val="28"/>
          <w:szCs w:val="28"/>
        </w:rPr>
        <w:t xml:space="preserve"> году планировалось </w:t>
      </w:r>
      <w:r>
        <w:rPr>
          <w:sz w:val="28"/>
          <w:szCs w:val="28"/>
        </w:rPr>
        <w:t>6518,9</w:t>
      </w:r>
      <w:r w:rsidRPr="004E539C">
        <w:rPr>
          <w:sz w:val="28"/>
          <w:szCs w:val="28"/>
        </w:rPr>
        <w:t xml:space="preserve"> тыс. руб., кассовое исполнение составило </w:t>
      </w:r>
      <w:r>
        <w:rPr>
          <w:sz w:val="28"/>
          <w:szCs w:val="28"/>
        </w:rPr>
        <w:t>6355,2</w:t>
      </w:r>
      <w:r w:rsidRPr="004E539C">
        <w:rPr>
          <w:sz w:val="28"/>
          <w:szCs w:val="28"/>
        </w:rPr>
        <w:t xml:space="preserve"> тыс. руб., т.е. о</w:t>
      </w:r>
      <w:r w:rsidRPr="004E539C">
        <w:rPr>
          <w:color w:val="000000"/>
          <w:sz w:val="28"/>
          <w:szCs w:val="28"/>
        </w:rPr>
        <w:t xml:space="preserve">бщий охват данного мероприятия выполнен на </w:t>
      </w:r>
      <w:r>
        <w:rPr>
          <w:color w:val="000000"/>
          <w:sz w:val="28"/>
          <w:szCs w:val="28"/>
        </w:rPr>
        <w:t>97,5</w:t>
      </w:r>
      <w:r w:rsidRPr="004E539C">
        <w:rPr>
          <w:color w:val="000000"/>
          <w:sz w:val="28"/>
          <w:szCs w:val="28"/>
        </w:rPr>
        <w:t xml:space="preserve"> %.</w:t>
      </w:r>
      <w:r>
        <w:rPr>
          <w:color w:val="000000"/>
          <w:sz w:val="28"/>
          <w:szCs w:val="28"/>
        </w:rPr>
        <w:t xml:space="preserve"> Лимиты превышают фактическую потребность, в связи с создавшейся вакантной</w:t>
      </w:r>
      <w:r w:rsidRPr="00995B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должностью.</w:t>
      </w:r>
    </w:p>
    <w:p w:rsidR="006B3D71" w:rsidRDefault="006B3D71" w:rsidP="006B3D71">
      <w:pPr>
        <w:pStyle w:val="c6"/>
        <w:shd w:val="clear" w:color="auto" w:fill="FFFFFF"/>
        <w:spacing w:before="0" w:beforeAutospacing="0" w:after="0" w:afterAutospacing="0"/>
        <w:ind w:right="-1" w:firstLine="566"/>
        <w:jc w:val="both"/>
        <w:rPr>
          <w:color w:val="000000"/>
          <w:sz w:val="28"/>
          <w:szCs w:val="28"/>
        </w:rPr>
      </w:pPr>
      <w:r w:rsidRPr="00F27686">
        <w:rPr>
          <w:b/>
          <w:sz w:val="28"/>
          <w:szCs w:val="28"/>
        </w:rPr>
        <w:t>Мероприятие «Обеспечение деятельности детских дошкольных учреждений</w:t>
      </w:r>
      <w:r w:rsidRPr="004822B3">
        <w:rPr>
          <w:sz w:val="28"/>
          <w:szCs w:val="28"/>
        </w:rPr>
        <w:t>»</w:t>
      </w:r>
      <w:r>
        <w:rPr>
          <w:sz w:val="28"/>
          <w:szCs w:val="28"/>
        </w:rPr>
        <w:t xml:space="preserve"> - запланировано бюджетных ассигнований в </w:t>
      </w:r>
      <w:r w:rsidRPr="003D6835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190751,3</w:t>
      </w:r>
      <w:r w:rsidRPr="003D6835">
        <w:rPr>
          <w:sz w:val="28"/>
          <w:szCs w:val="28"/>
        </w:rPr>
        <w:t xml:space="preserve"> тыс. рублей, исполнено </w:t>
      </w:r>
      <w:r>
        <w:rPr>
          <w:sz w:val="28"/>
          <w:szCs w:val="28"/>
        </w:rPr>
        <w:t>99</w:t>
      </w:r>
      <w:r w:rsidRPr="003D6835">
        <w:rPr>
          <w:sz w:val="28"/>
          <w:szCs w:val="28"/>
        </w:rPr>
        <w:t xml:space="preserve"> %. </w:t>
      </w:r>
      <w:r>
        <w:rPr>
          <w:color w:val="000000"/>
          <w:sz w:val="28"/>
          <w:szCs w:val="28"/>
        </w:rPr>
        <w:t>Неисполнение мероприятия связано с тем, что начисления на выплаты по оплате труда за декабрь 2024 года перечислены в январе 2025 года.</w:t>
      </w:r>
    </w:p>
    <w:p w:rsidR="006B3D71" w:rsidRDefault="006B3D71" w:rsidP="006B3D71">
      <w:pPr>
        <w:ind w:firstLine="566"/>
        <w:jc w:val="both"/>
        <w:rPr>
          <w:color w:val="000000"/>
          <w:sz w:val="28"/>
          <w:szCs w:val="28"/>
        </w:rPr>
      </w:pPr>
      <w:r w:rsidRPr="00F27686">
        <w:rPr>
          <w:b/>
          <w:sz w:val="28"/>
          <w:szCs w:val="28"/>
        </w:rPr>
        <w:t>Мероприятие «Обеспечение деятельности основных и средних школ</w:t>
      </w:r>
      <w:r>
        <w:rPr>
          <w:b/>
          <w:sz w:val="28"/>
          <w:szCs w:val="28"/>
        </w:rPr>
        <w:t xml:space="preserve">» - </w:t>
      </w:r>
      <w:r w:rsidRPr="003D6835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>122195,4</w:t>
      </w:r>
      <w:r w:rsidRPr="003D6835">
        <w:rPr>
          <w:sz w:val="28"/>
          <w:szCs w:val="28"/>
        </w:rPr>
        <w:t xml:space="preserve"> тыс. рублей,  исполнено  на </w:t>
      </w:r>
      <w:r>
        <w:rPr>
          <w:sz w:val="28"/>
          <w:szCs w:val="28"/>
        </w:rPr>
        <w:t>92,3</w:t>
      </w:r>
      <w:r w:rsidRPr="003D6835">
        <w:rPr>
          <w:sz w:val="28"/>
          <w:szCs w:val="28"/>
        </w:rPr>
        <w:t xml:space="preserve"> %. Неисполнение</w:t>
      </w:r>
      <w:r>
        <w:rPr>
          <w:sz w:val="28"/>
          <w:szCs w:val="28"/>
        </w:rPr>
        <w:t xml:space="preserve"> данного мероприятия связано с </w:t>
      </w:r>
      <w:r>
        <w:rPr>
          <w:color w:val="000000"/>
          <w:sz w:val="28"/>
          <w:szCs w:val="28"/>
        </w:rPr>
        <w:t>тем, что лимиты превышают фактическую потребность. Дополнительные соглашения на расторжение договоров (контрактов) составлены в январе 2025 года.</w:t>
      </w:r>
    </w:p>
    <w:p w:rsidR="006B3D71" w:rsidRDefault="006B3D71" w:rsidP="006B3D71">
      <w:pPr>
        <w:ind w:firstLine="566"/>
        <w:jc w:val="both"/>
        <w:rPr>
          <w:color w:val="000000"/>
          <w:sz w:val="28"/>
          <w:szCs w:val="28"/>
        </w:rPr>
      </w:pPr>
      <w:r w:rsidRPr="00F27686">
        <w:rPr>
          <w:b/>
          <w:sz w:val="28"/>
          <w:szCs w:val="28"/>
        </w:rPr>
        <w:t>Мероприятие «Обеспечение деятельности школы-интерната»</w:t>
      </w:r>
      <w:r>
        <w:rPr>
          <w:b/>
          <w:sz w:val="28"/>
          <w:szCs w:val="28"/>
        </w:rPr>
        <w:t xml:space="preserve"> </w:t>
      </w:r>
      <w:r w:rsidRPr="007B46A5">
        <w:rPr>
          <w:sz w:val="28"/>
          <w:szCs w:val="28"/>
        </w:rPr>
        <w:t>ф</w:t>
      </w:r>
      <w:r w:rsidRPr="007B46A5">
        <w:rPr>
          <w:bCs/>
          <w:color w:val="000000"/>
          <w:sz w:val="28"/>
          <w:szCs w:val="28"/>
        </w:rPr>
        <w:t xml:space="preserve">актически данное </w:t>
      </w:r>
      <w:r w:rsidRPr="003D6835">
        <w:rPr>
          <w:bCs/>
          <w:color w:val="000000"/>
          <w:sz w:val="28"/>
          <w:szCs w:val="28"/>
        </w:rPr>
        <w:t xml:space="preserve">мероприятие выполнено на </w:t>
      </w:r>
      <w:r>
        <w:rPr>
          <w:bCs/>
          <w:color w:val="000000"/>
          <w:sz w:val="28"/>
          <w:szCs w:val="28"/>
        </w:rPr>
        <w:t>79,5</w:t>
      </w:r>
      <w:r w:rsidRPr="003D6835">
        <w:rPr>
          <w:bCs/>
          <w:color w:val="000000"/>
          <w:sz w:val="28"/>
          <w:szCs w:val="28"/>
        </w:rPr>
        <w:t xml:space="preserve"> %, в сумме  </w:t>
      </w:r>
      <w:r>
        <w:rPr>
          <w:sz w:val="28"/>
          <w:szCs w:val="28"/>
        </w:rPr>
        <w:t>6129,4</w:t>
      </w:r>
      <w:r w:rsidRPr="003D6835">
        <w:rPr>
          <w:bCs/>
          <w:color w:val="000000"/>
          <w:sz w:val="28"/>
          <w:szCs w:val="28"/>
        </w:rPr>
        <w:t xml:space="preserve"> тыс.</w:t>
      </w:r>
      <w:r w:rsidRPr="007B46A5">
        <w:rPr>
          <w:bCs/>
          <w:color w:val="000000"/>
          <w:sz w:val="28"/>
          <w:szCs w:val="28"/>
        </w:rPr>
        <w:t xml:space="preserve"> руб</w:t>
      </w:r>
      <w:r>
        <w:rPr>
          <w:bCs/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.</w:t>
      </w:r>
      <w:r w:rsidRPr="00784CE0">
        <w:rPr>
          <w:color w:val="000000"/>
          <w:sz w:val="28"/>
          <w:szCs w:val="28"/>
        </w:rPr>
        <w:t xml:space="preserve"> </w:t>
      </w:r>
      <w:r w:rsidRPr="002155D3">
        <w:rPr>
          <w:color w:val="000000"/>
          <w:sz w:val="28"/>
          <w:szCs w:val="28"/>
        </w:rPr>
        <w:t>Неисполнение данного мероприятия связано</w:t>
      </w:r>
      <w:r>
        <w:rPr>
          <w:color w:val="000000"/>
          <w:sz w:val="28"/>
          <w:szCs w:val="28"/>
        </w:rPr>
        <w:t xml:space="preserve"> с тем, что</w:t>
      </w:r>
      <w:r w:rsidRPr="002155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лимиты превышают фактическую потребность. Дополнительные соглашения на расторжение договоров (контрактов) составлены в январе 2025 года.</w:t>
      </w:r>
    </w:p>
    <w:p w:rsidR="006B3D71" w:rsidRDefault="006B3D71" w:rsidP="006B3D71">
      <w:pPr>
        <w:pStyle w:val="c6"/>
        <w:shd w:val="clear" w:color="auto" w:fill="FFFFFF"/>
        <w:spacing w:before="0" w:beforeAutospacing="0" w:after="0" w:afterAutospacing="0"/>
        <w:ind w:right="-1" w:firstLine="566"/>
        <w:jc w:val="both"/>
        <w:rPr>
          <w:color w:val="000000"/>
          <w:sz w:val="28"/>
          <w:szCs w:val="28"/>
        </w:rPr>
      </w:pPr>
      <w:r w:rsidRPr="00F27686">
        <w:rPr>
          <w:b/>
          <w:sz w:val="28"/>
          <w:szCs w:val="28"/>
        </w:rPr>
        <w:t>Мероприятие «Обеспечение деятельности учреждений  дополнительного образования детей»</w:t>
      </w:r>
      <w:r>
        <w:rPr>
          <w:b/>
          <w:sz w:val="28"/>
          <w:szCs w:val="28"/>
        </w:rPr>
        <w:t xml:space="preserve"> </w:t>
      </w:r>
      <w:r w:rsidRPr="007B46A5">
        <w:rPr>
          <w:sz w:val="28"/>
          <w:szCs w:val="28"/>
        </w:rPr>
        <w:t>зап</w:t>
      </w:r>
      <w:r>
        <w:rPr>
          <w:sz w:val="28"/>
          <w:szCs w:val="28"/>
        </w:rPr>
        <w:t xml:space="preserve">ланировано бюджетных ассигнований  в </w:t>
      </w:r>
      <w:r w:rsidRPr="003D6835">
        <w:rPr>
          <w:sz w:val="28"/>
          <w:szCs w:val="28"/>
        </w:rPr>
        <w:t xml:space="preserve">сумме </w:t>
      </w:r>
      <w:r>
        <w:rPr>
          <w:sz w:val="28"/>
          <w:szCs w:val="28"/>
        </w:rPr>
        <w:t>59206,1</w:t>
      </w:r>
      <w:r w:rsidRPr="003D6835">
        <w:rPr>
          <w:sz w:val="28"/>
          <w:szCs w:val="28"/>
        </w:rPr>
        <w:t xml:space="preserve">  тыс. руб., исполнено </w:t>
      </w:r>
      <w:r>
        <w:rPr>
          <w:sz w:val="28"/>
          <w:szCs w:val="28"/>
        </w:rPr>
        <w:t>98,6</w:t>
      </w:r>
      <w:r w:rsidRPr="003D6835">
        <w:rPr>
          <w:sz w:val="28"/>
          <w:szCs w:val="28"/>
        </w:rPr>
        <w:t xml:space="preserve"> %.</w:t>
      </w:r>
      <w:r w:rsidRPr="00003F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Неисполнение мероприятия связано с тем, что начисления на выплаты по оплате труда за декабрь 2024 года перечислены в январе 2025 года.</w:t>
      </w:r>
    </w:p>
    <w:p w:rsidR="006B3D71" w:rsidRDefault="006B3D71" w:rsidP="006B3D71">
      <w:pPr>
        <w:pStyle w:val="c6"/>
        <w:shd w:val="clear" w:color="auto" w:fill="FFFFFF"/>
        <w:spacing w:before="0" w:beforeAutospacing="0" w:after="0" w:afterAutospacing="0"/>
        <w:ind w:right="-1" w:firstLine="566"/>
        <w:jc w:val="both"/>
        <w:rPr>
          <w:color w:val="000000"/>
          <w:sz w:val="28"/>
          <w:szCs w:val="28"/>
        </w:rPr>
      </w:pPr>
      <w:r w:rsidRPr="00FF5B9B">
        <w:rPr>
          <w:b/>
          <w:sz w:val="28"/>
          <w:szCs w:val="28"/>
        </w:rPr>
        <w:t xml:space="preserve">Мероприятие «Обеспечение деятельности учреждений по проведению оздоровительной кампании детей» </w:t>
      </w:r>
      <w:r>
        <w:rPr>
          <w:sz w:val="28"/>
          <w:szCs w:val="28"/>
        </w:rPr>
        <w:t xml:space="preserve">организация отдыха, оздоровления, занятости детей и подростков в летний период является неотъемлемой частью социальной политики нашего региона. </w:t>
      </w:r>
      <w:r w:rsidRPr="00D75CA8">
        <w:rPr>
          <w:sz w:val="28"/>
          <w:szCs w:val="28"/>
        </w:rPr>
        <w:t xml:space="preserve">Объем финансирования данного </w:t>
      </w:r>
      <w:r w:rsidRPr="00D75CA8">
        <w:rPr>
          <w:sz w:val="28"/>
          <w:szCs w:val="28"/>
        </w:rPr>
        <w:lastRenderedPageBreak/>
        <w:t xml:space="preserve">мероприятия  выполнен на </w:t>
      </w:r>
      <w:r>
        <w:rPr>
          <w:sz w:val="28"/>
          <w:szCs w:val="28"/>
        </w:rPr>
        <w:t>99,3</w:t>
      </w:r>
      <w:r w:rsidRPr="00D75CA8">
        <w:rPr>
          <w:sz w:val="28"/>
          <w:szCs w:val="28"/>
        </w:rPr>
        <w:t xml:space="preserve"> %, в сумме</w:t>
      </w:r>
      <w:r w:rsidRPr="00092E66">
        <w:rPr>
          <w:sz w:val="28"/>
          <w:szCs w:val="28"/>
        </w:rPr>
        <w:t xml:space="preserve"> </w:t>
      </w:r>
      <w:r>
        <w:rPr>
          <w:sz w:val="28"/>
          <w:szCs w:val="28"/>
        </w:rPr>
        <w:t>2911,4</w:t>
      </w:r>
      <w:r w:rsidRPr="00092E66">
        <w:rPr>
          <w:sz w:val="28"/>
          <w:szCs w:val="28"/>
        </w:rPr>
        <w:t xml:space="preserve"> тыс.</w:t>
      </w:r>
      <w:r w:rsidRPr="00FF5B9B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Неисполнение мероприятия связано с тем, что начисления на выплаты по оплате труда за декабрь 2024 года, перечислены в январе 2025года.</w:t>
      </w:r>
    </w:p>
    <w:p w:rsidR="006B3D71" w:rsidRDefault="006B3D71" w:rsidP="006B3D71">
      <w:pPr>
        <w:pStyle w:val="c6"/>
        <w:shd w:val="clear" w:color="auto" w:fill="FFFFFF"/>
        <w:spacing w:before="0" w:beforeAutospacing="0" w:after="0" w:afterAutospacing="0"/>
        <w:ind w:right="-1" w:firstLine="566"/>
        <w:jc w:val="both"/>
        <w:rPr>
          <w:color w:val="000000"/>
          <w:sz w:val="28"/>
          <w:szCs w:val="28"/>
        </w:rPr>
      </w:pPr>
      <w:r w:rsidRPr="00FF5B9B">
        <w:rPr>
          <w:b/>
          <w:sz w:val="28"/>
          <w:szCs w:val="28"/>
        </w:rPr>
        <w:t>Мероприятие «Обеспечение деятельности учебно-методи</w:t>
      </w:r>
      <w:r w:rsidRPr="00A32B7E">
        <w:rPr>
          <w:b/>
          <w:sz w:val="28"/>
          <w:szCs w:val="28"/>
        </w:rPr>
        <w:t>ческих кабинетов, централизованных бухгалтерий, групп хозяйственного обслуживания»</w:t>
      </w:r>
      <w:r>
        <w:rPr>
          <w:b/>
          <w:sz w:val="28"/>
          <w:szCs w:val="28"/>
        </w:rPr>
        <w:t xml:space="preserve"> </w:t>
      </w:r>
      <w:r w:rsidRPr="007B46A5"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 итогам 2024 года  мероприятие выполнено на 99,9% в сумме 160640,2</w:t>
      </w:r>
      <w:r w:rsidRPr="00092E6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713B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Неисполнение мероприятия связано с тем, что начисления на выплаты по оплате труда за декабрь 2024 года, перечислены в январе 2025 года.</w:t>
      </w:r>
    </w:p>
    <w:p w:rsidR="006B3D71" w:rsidRPr="00833F44" w:rsidRDefault="006B3D71" w:rsidP="006B3D71">
      <w:pPr>
        <w:ind w:firstLine="566"/>
        <w:jc w:val="both"/>
        <w:rPr>
          <w:sz w:val="28"/>
          <w:szCs w:val="28"/>
        </w:rPr>
      </w:pPr>
      <w:r w:rsidRPr="00833F44">
        <w:rPr>
          <w:b/>
          <w:sz w:val="28"/>
          <w:szCs w:val="28"/>
        </w:rPr>
        <w:t xml:space="preserve">Мероприятие «Улучшение материально-технической базы образовательных учреждений» </w:t>
      </w:r>
      <w:r w:rsidRPr="00833F44">
        <w:rPr>
          <w:sz w:val="28"/>
          <w:szCs w:val="28"/>
        </w:rPr>
        <w:t xml:space="preserve">запланировано бюджетных ассигнований  в сумме </w:t>
      </w:r>
      <w:r>
        <w:rPr>
          <w:sz w:val="28"/>
          <w:szCs w:val="28"/>
        </w:rPr>
        <w:t>167139,8</w:t>
      </w:r>
      <w:r w:rsidRPr="00833F44">
        <w:rPr>
          <w:sz w:val="28"/>
          <w:szCs w:val="28"/>
        </w:rPr>
        <w:t xml:space="preserve"> тыс. руб., исполнено </w:t>
      </w:r>
      <w:r>
        <w:rPr>
          <w:sz w:val="28"/>
          <w:szCs w:val="28"/>
        </w:rPr>
        <w:t>88,2</w:t>
      </w:r>
      <w:r w:rsidRPr="00833F44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Неисполнение мероприятия связано с тем, что срок выполнения работ по капитальному ремонту продлен на 2025 год.</w:t>
      </w:r>
    </w:p>
    <w:p w:rsidR="006B3D71" w:rsidRPr="00833F44" w:rsidRDefault="006B3D71" w:rsidP="006B3D71">
      <w:pPr>
        <w:ind w:firstLine="566"/>
        <w:jc w:val="both"/>
        <w:rPr>
          <w:sz w:val="28"/>
          <w:szCs w:val="28"/>
        </w:rPr>
      </w:pPr>
      <w:r w:rsidRPr="00833F44">
        <w:rPr>
          <w:b/>
          <w:sz w:val="28"/>
          <w:szCs w:val="28"/>
        </w:rPr>
        <w:t xml:space="preserve">Мероприятие </w:t>
      </w:r>
      <w:r w:rsidRPr="008361B2">
        <w:rPr>
          <w:b/>
          <w:bCs/>
          <w:color w:val="000000"/>
          <w:spacing w:val="2"/>
          <w:sz w:val="28"/>
          <w:szCs w:val="28"/>
        </w:rPr>
        <w:t>«</w:t>
      </w:r>
      <w:r w:rsidRPr="008361B2">
        <w:rPr>
          <w:b/>
          <w:sz w:val="28"/>
          <w:szCs w:val="28"/>
        </w:rPr>
        <w:t>Организация занятости несовершеннолетних граждан</w:t>
      </w:r>
      <w:r w:rsidRPr="008361B2">
        <w:rPr>
          <w:b/>
          <w:bCs/>
          <w:color w:val="000000"/>
          <w:spacing w:val="2"/>
          <w:sz w:val="28"/>
          <w:szCs w:val="28"/>
        </w:rPr>
        <w:t>»</w:t>
      </w:r>
      <w:r w:rsidRPr="00833F44"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 xml:space="preserve">- </w:t>
      </w:r>
      <w:r w:rsidRPr="001B336D">
        <w:rPr>
          <w:bCs/>
          <w:color w:val="000000"/>
          <w:spacing w:val="2"/>
          <w:sz w:val="28"/>
          <w:szCs w:val="28"/>
        </w:rPr>
        <w:t>в летний период</w:t>
      </w:r>
      <w:r>
        <w:rPr>
          <w:bCs/>
          <w:color w:val="000000"/>
          <w:spacing w:val="2"/>
          <w:sz w:val="28"/>
          <w:szCs w:val="28"/>
        </w:rPr>
        <w:t xml:space="preserve"> 650 несовершеннолетних</w:t>
      </w:r>
      <w:r w:rsidRPr="001B336D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 xml:space="preserve">детей </w:t>
      </w:r>
      <w:r w:rsidRPr="001B336D">
        <w:rPr>
          <w:bCs/>
          <w:color w:val="000000"/>
          <w:spacing w:val="2"/>
          <w:sz w:val="28"/>
          <w:szCs w:val="28"/>
        </w:rPr>
        <w:t>было трудо</w:t>
      </w:r>
      <w:r>
        <w:rPr>
          <w:bCs/>
          <w:color w:val="000000"/>
          <w:spacing w:val="2"/>
          <w:sz w:val="28"/>
          <w:szCs w:val="28"/>
        </w:rPr>
        <w:t xml:space="preserve">устроено в трудовые бригады, </w:t>
      </w:r>
      <w:r w:rsidRPr="001B336D">
        <w:rPr>
          <w:bCs/>
          <w:color w:val="000000"/>
          <w:spacing w:val="2"/>
          <w:sz w:val="28"/>
          <w:szCs w:val="28"/>
        </w:rPr>
        <w:t>з</w:t>
      </w:r>
      <w:r w:rsidRPr="001B336D">
        <w:rPr>
          <w:sz w:val="28"/>
          <w:szCs w:val="28"/>
        </w:rPr>
        <w:t>апланировано</w:t>
      </w:r>
      <w:r w:rsidRPr="00833F44">
        <w:rPr>
          <w:sz w:val="28"/>
          <w:szCs w:val="28"/>
        </w:rPr>
        <w:t xml:space="preserve"> бюджетных ассигнований  в сумме </w:t>
      </w:r>
      <w:r>
        <w:rPr>
          <w:sz w:val="28"/>
          <w:szCs w:val="28"/>
        </w:rPr>
        <w:t>2285,2</w:t>
      </w:r>
      <w:r w:rsidRPr="00833F44">
        <w:rPr>
          <w:sz w:val="28"/>
          <w:szCs w:val="28"/>
        </w:rPr>
        <w:t xml:space="preserve"> тыс. руб., исполнено 100%.</w:t>
      </w:r>
    </w:p>
    <w:p w:rsidR="006B3D71" w:rsidRPr="00EE2149" w:rsidRDefault="006B3D71" w:rsidP="006B3D71">
      <w:pPr>
        <w:keepNext/>
        <w:keepLines/>
        <w:shd w:val="clear" w:color="auto" w:fill="FFFFFF"/>
        <w:ind w:firstLine="567"/>
        <w:jc w:val="both"/>
        <w:rPr>
          <w:sz w:val="28"/>
          <w:szCs w:val="28"/>
        </w:rPr>
      </w:pPr>
      <w:r w:rsidRPr="00833F44">
        <w:rPr>
          <w:sz w:val="28"/>
          <w:szCs w:val="28"/>
        </w:rPr>
        <w:t xml:space="preserve">Для </w:t>
      </w:r>
      <w:r w:rsidRPr="00833F44">
        <w:rPr>
          <w:b/>
          <w:sz w:val="28"/>
          <w:szCs w:val="28"/>
        </w:rPr>
        <w:t>оценки эффективност</w:t>
      </w:r>
      <w:r w:rsidRPr="00EE2149">
        <w:rPr>
          <w:b/>
          <w:sz w:val="28"/>
          <w:szCs w:val="28"/>
        </w:rPr>
        <w:t xml:space="preserve">и </w:t>
      </w:r>
      <w:r w:rsidRPr="00EE2149">
        <w:rPr>
          <w:sz w:val="28"/>
          <w:szCs w:val="28"/>
        </w:rPr>
        <w:t xml:space="preserve">программы рассчитаны следующие индикаторы (значения индикаторов ограничены Бюджетным кодексом РФ) </w:t>
      </w:r>
    </w:p>
    <w:p w:rsidR="006B3D71" w:rsidRPr="000524B7" w:rsidRDefault="006B3D71" w:rsidP="006B3D7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524B7">
        <w:rPr>
          <w:sz w:val="28"/>
          <w:szCs w:val="28"/>
        </w:rPr>
        <w:t>Количество обучающихся, принявших участие в конкурсах, олимпиадах, спартакиадах и слетах, от общего числа обучающихся: значение индикатора 100%, отчет 202</w:t>
      </w:r>
      <w:r>
        <w:rPr>
          <w:sz w:val="28"/>
          <w:szCs w:val="28"/>
        </w:rPr>
        <w:t>4</w:t>
      </w:r>
      <w:r w:rsidRPr="000524B7">
        <w:rPr>
          <w:sz w:val="28"/>
          <w:szCs w:val="28"/>
        </w:rPr>
        <w:t xml:space="preserve"> года – </w:t>
      </w:r>
      <w:r w:rsidRPr="00872AAB">
        <w:rPr>
          <w:sz w:val="28"/>
          <w:szCs w:val="28"/>
        </w:rPr>
        <w:t>100</w:t>
      </w:r>
      <w:r w:rsidRPr="000524B7">
        <w:rPr>
          <w:sz w:val="28"/>
          <w:szCs w:val="28"/>
        </w:rPr>
        <w:t>%, отчет 202</w:t>
      </w:r>
      <w:r>
        <w:rPr>
          <w:sz w:val="28"/>
          <w:szCs w:val="28"/>
        </w:rPr>
        <w:t>3</w:t>
      </w:r>
      <w:r w:rsidRPr="000524B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100</w:t>
      </w:r>
      <w:r w:rsidRPr="00872AAB">
        <w:rPr>
          <w:sz w:val="28"/>
          <w:szCs w:val="28"/>
        </w:rPr>
        <w:t xml:space="preserve"> </w:t>
      </w:r>
      <w:r w:rsidRPr="000524B7">
        <w:rPr>
          <w:sz w:val="28"/>
          <w:szCs w:val="28"/>
        </w:rPr>
        <w:t xml:space="preserve">%. </w:t>
      </w:r>
    </w:p>
    <w:p w:rsidR="006B3D71" w:rsidRPr="000524B7" w:rsidRDefault="006B3D71" w:rsidP="006B3D7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524B7">
        <w:rPr>
          <w:sz w:val="28"/>
          <w:szCs w:val="28"/>
        </w:rPr>
        <w:t>Доля детей-сирот и детей, оставшихся без попечения родителей, получивших жилые помещения значение индикатора &gt;=</w:t>
      </w:r>
      <w:r>
        <w:rPr>
          <w:sz w:val="28"/>
          <w:szCs w:val="28"/>
        </w:rPr>
        <w:t>10</w:t>
      </w:r>
      <w:r w:rsidRPr="000524B7">
        <w:rPr>
          <w:sz w:val="28"/>
          <w:szCs w:val="28"/>
        </w:rPr>
        <w:t xml:space="preserve"> квартир, отчет 20</w:t>
      </w:r>
      <w:r>
        <w:rPr>
          <w:sz w:val="28"/>
          <w:szCs w:val="28"/>
        </w:rPr>
        <w:t>23</w:t>
      </w:r>
      <w:r w:rsidRPr="000524B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61</w:t>
      </w:r>
      <w:r w:rsidRPr="000524B7">
        <w:rPr>
          <w:sz w:val="28"/>
          <w:szCs w:val="28"/>
        </w:rPr>
        <w:t xml:space="preserve"> квартир, отчет 202</w:t>
      </w:r>
      <w:r>
        <w:rPr>
          <w:sz w:val="28"/>
          <w:szCs w:val="28"/>
        </w:rPr>
        <w:t>4</w:t>
      </w:r>
      <w:r w:rsidRPr="000524B7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>10</w:t>
      </w:r>
      <w:r w:rsidRPr="000524B7">
        <w:rPr>
          <w:sz w:val="28"/>
          <w:szCs w:val="28"/>
        </w:rPr>
        <w:t xml:space="preserve"> квартир</w:t>
      </w:r>
    </w:p>
    <w:p w:rsidR="006B3D71" w:rsidRPr="000524B7" w:rsidRDefault="006B3D71" w:rsidP="006B3D7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524B7">
        <w:rPr>
          <w:sz w:val="28"/>
          <w:szCs w:val="28"/>
        </w:rPr>
        <w:t xml:space="preserve">Отношение среднего балла ЕГЭ (в расчете на один предмет) в школе с лучшими результатами к школе с худшими результатами: значение индикатора &gt;= коэффициент </w:t>
      </w:r>
      <w:r>
        <w:rPr>
          <w:sz w:val="28"/>
          <w:szCs w:val="28"/>
        </w:rPr>
        <w:t>–</w:t>
      </w:r>
      <w:r w:rsidRPr="000524B7">
        <w:rPr>
          <w:sz w:val="28"/>
          <w:szCs w:val="28"/>
        </w:rPr>
        <w:t xml:space="preserve"> </w:t>
      </w:r>
      <w:r>
        <w:rPr>
          <w:sz w:val="28"/>
          <w:szCs w:val="28"/>
        </w:rPr>
        <w:t>42,8</w:t>
      </w:r>
      <w:r w:rsidRPr="000524B7">
        <w:rPr>
          <w:sz w:val="28"/>
          <w:szCs w:val="28"/>
        </w:rPr>
        <w:t>, отчет 20</w:t>
      </w:r>
      <w:r>
        <w:rPr>
          <w:sz w:val="28"/>
          <w:szCs w:val="28"/>
        </w:rPr>
        <w:t>23</w:t>
      </w:r>
      <w:r w:rsidRPr="000524B7">
        <w:rPr>
          <w:sz w:val="28"/>
          <w:szCs w:val="28"/>
        </w:rPr>
        <w:t xml:space="preserve"> года коэффициент </w:t>
      </w:r>
      <w:r>
        <w:rPr>
          <w:sz w:val="28"/>
          <w:szCs w:val="28"/>
        </w:rPr>
        <w:t>–</w:t>
      </w:r>
      <w:r w:rsidRPr="000524B7">
        <w:rPr>
          <w:sz w:val="28"/>
          <w:szCs w:val="28"/>
        </w:rPr>
        <w:t xml:space="preserve"> </w:t>
      </w:r>
      <w:r>
        <w:rPr>
          <w:sz w:val="28"/>
          <w:szCs w:val="28"/>
        </w:rPr>
        <w:t>42,8</w:t>
      </w:r>
      <w:r w:rsidRPr="000524B7">
        <w:rPr>
          <w:sz w:val="28"/>
          <w:szCs w:val="28"/>
        </w:rPr>
        <w:t>, отчет 20</w:t>
      </w:r>
      <w:r>
        <w:rPr>
          <w:sz w:val="28"/>
          <w:szCs w:val="28"/>
        </w:rPr>
        <w:t>24</w:t>
      </w:r>
      <w:r w:rsidRPr="000524B7">
        <w:rPr>
          <w:sz w:val="28"/>
          <w:szCs w:val="28"/>
        </w:rPr>
        <w:t xml:space="preserve"> года коэффициент -  </w:t>
      </w:r>
      <w:r>
        <w:rPr>
          <w:sz w:val="28"/>
          <w:szCs w:val="28"/>
        </w:rPr>
        <w:t>42,8</w:t>
      </w:r>
      <w:r w:rsidRPr="000524B7">
        <w:rPr>
          <w:sz w:val="28"/>
          <w:szCs w:val="28"/>
        </w:rPr>
        <w:t>.</w:t>
      </w:r>
    </w:p>
    <w:p w:rsidR="006B3D71" w:rsidRPr="000524B7" w:rsidRDefault="006B3D71" w:rsidP="006B3D7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524B7">
        <w:rPr>
          <w:sz w:val="28"/>
          <w:szCs w:val="28"/>
        </w:rPr>
        <w:t>Доля детей, охваченных программами дополнительного образования, в общей численности детей и молодежи в возрасте 5 - 18 лет: значение индикатора &gt;=</w:t>
      </w:r>
      <w:r w:rsidRPr="00792F39">
        <w:rPr>
          <w:sz w:val="28"/>
          <w:szCs w:val="28"/>
        </w:rPr>
        <w:t>78,4</w:t>
      </w:r>
      <w:r w:rsidRPr="000524B7">
        <w:rPr>
          <w:sz w:val="28"/>
          <w:szCs w:val="28"/>
        </w:rPr>
        <w:t>%, отчет 20</w:t>
      </w:r>
      <w:r>
        <w:rPr>
          <w:sz w:val="28"/>
          <w:szCs w:val="28"/>
        </w:rPr>
        <w:t>23</w:t>
      </w:r>
      <w:r w:rsidRPr="000524B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78,4</w:t>
      </w:r>
      <w:r w:rsidRPr="000524B7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                                            </w:t>
      </w:r>
      <w:r w:rsidRPr="000524B7">
        <w:rPr>
          <w:sz w:val="28"/>
          <w:szCs w:val="28"/>
        </w:rPr>
        <w:t>отчет 202</w:t>
      </w:r>
      <w:r>
        <w:rPr>
          <w:sz w:val="28"/>
          <w:szCs w:val="28"/>
        </w:rPr>
        <w:t>4</w:t>
      </w:r>
      <w:r w:rsidRPr="000524B7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</w:t>
      </w:r>
      <w:r w:rsidRPr="00792F39">
        <w:rPr>
          <w:sz w:val="28"/>
          <w:szCs w:val="28"/>
        </w:rPr>
        <w:t>78,4</w:t>
      </w:r>
      <w:r>
        <w:rPr>
          <w:sz w:val="28"/>
          <w:szCs w:val="28"/>
        </w:rPr>
        <w:t xml:space="preserve"> </w:t>
      </w:r>
      <w:r w:rsidRPr="000524B7">
        <w:rPr>
          <w:sz w:val="28"/>
          <w:szCs w:val="28"/>
        </w:rPr>
        <w:t xml:space="preserve">%. </w:t>
      </w:r>
    </w:p>
    <w:p w:rsidR="006B3D71" w:rsidRPr="000524B7" w:rsidRDefault="006B3D71" w:rsidP="006B3D7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524B7">
        <w:rPr>
          <w:sz w:val="28"/>
          <w:szCs w:val="28"/>
        </w:rPr>
        <w:t xml:space="preserve">Доля </w:t>
      </w:r>
      <w:proofErr w:type="gramStart"/>
      <w:r w:rsidRPr="000524B7">
        <w:rPr>
          <w:sz w:val="28"/>
          <w:szCs w:val="28"/>
        </w:rPr>
        <w:t>обучающихся</w:t>
      </w:r>
      <w:proofErr w:type="gramEnd"/>
      <w:r w:rsidRPr="000524B7">
        <w:rPr>
          <w:sz w:val="28"/>
          <w:szCs w:val="28"/>
        </w:rPr>
        <w:t>, охваченных организованными формами труда и отдыха значение индикатора &gt;=100%, отчет 20</w:t>
      </w:r>
      <w:r>
        <w:rPr>
          <w:sz w:val="28"/>
          <w:szCs w:val="28"/>
        </w:rPr>
        <w:t>23</w:t>
      </w:r>
      <w:r w:rsidRPr="000524B7">
        <w:rPr>
          <w:sz w:val="28"/>
          <w:szCs w:val="28"/>
        </w:rPr>
        <w:t xml:space="preserve"> года – 100%, отчет 202</w:t>
      </w:r>
      <w:r>
        <w:rPr>
          <w:sz w:val="28"/>
          <w:szCs w:val="28"/>
        </w:rPr>
        <w:t>4</w:t>
      </w:r>
      <w:r w:rsidRPr="000524B7">
        <w:rPr>
          <w:sz w:val="28"/>
          <w:szCs w:val="28"/>
        </w:rPr>
        <w:t xml:space="preserve"> года – 100%. </w:t>
      </w:r>
    </w:p>
    <w:p w:rsidR="006B3D71" w:rsidRPr="000524B7" w:rsidRDefault="006B3D71" w:rsidP="006B3D71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38</w:t>
      </w:r>
      <w:r w:rsidRPr="00131C57">
        <w:rPr>
          <w:sz w:val="28"/>
          <w:szCs w:val="28"/>
        </w:rPr>
        <w:t xml:space="preserve"> мероприятий</w:t>
      </w:r>
      <w:r w:rsidRPr="000524B7">
        <w:rPr>
          <w:sz w:val="28"/>
          <w:szCs w:val="28"/>
        </w:rPr>
        <w:t xml:space="preserve"> значение индикатора </w:t>
      </w:r>
      <w:r w:rsidRPr="000524B7">
        <w:rPr>
          <w:sz w:val="28"/>
          <w:szCs w:val="28"/>
          <w:lang w:val="en-US"/>
        </w:rPr>
        <w:t>&gt;=100%</w:t>
      </w:r>
      <w:r w:rsidRPr="000524B7">
        <w:rPr>
          <w:sz w:val="28"/>
          <w:szCs w:val="28"/>
        </w:rPr>
        <w:t>.</w:t>
      </w:r>
    </w:p>
    <w:p w:rsidR="006B3D71" w:rsidRPr="00003F01" w:rsidRDefault="006B3D71" w:rsidP="006B3D71">
      <w:pPr>
        <w:ind w:firstLine="567"/>
        <w:jc w:val="both"/>
        <w:rPr>
          <w:sz w:val="28"/>
          <w:szCs w:val="28"/>
        </w:rPr>
      </w:pPr>
      <w:r w:rsidRPr="00003F01">
        <w:rPr>
          <w:sz w:val="28"/>
          <w:szCs w:val="28"/>
        </w:rPr>
        <w:t xml:space="preserve">Информация об исполнении муниципальной программы размещается своевременно на сайте администрации Промышленновского муниципального </w:t>
      </w:r>
      <w:r>
        <w:rPr>
          <w:sz w:val="28"/>
          <w:szCs w:val="28"/>
        </w:rPr>
        <w:t>округа</w:t>
      </w:r>
      <w:r w:rsidRPr="00003F01">
        <w:rPr>
          <w:sz w:val="28"/>
          <w:szCs w:val="28"/>
        </w:rPr>
        <w:t>.</w:t>
      </w:r>
    </w:p>
    <w:p w:rsidR="006B3D71" w:rsidRPr="00003F01" w:rsidRDefault="006B3D71" w:rsidP="006B3D71">
      <w:pPr>
        <w:ind w:firstLine="567"/>
        <w:jc w:val="both"/>
        <w:rPr>
          <w:sz w:val="28"/>
          <w:szCs w:val="28"/>
        </w:rPr>
      </w:pPr>
      <w:r w:rsidRPr="00003F01">
        <w:rPr>
          <w:sz w:val="28"/>
          <w:szCs w:val="28"/>
        </w:rPr>
        <w:t>В ходе анализа и мониторинга исполнения муниципальной программы установлено:</w:t>
      </w:r>
    </w:p>
    <w:p w:rsidR="006B3D71" w:rsidRPr="00003F01" w:rsidRDefault="006B3D71" w:rsidP="006B3D71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03F01">
        <w:rPr>
          <w:sz w:val="28"/>
          <w:szCs w:val="28"/>
        </w:rPr>
        <w:t>Основные мероприятия со сроками  реализации в отчетном году исполнены;</w:t>
      </w:r>
    </w:p>
    <w:p w:rsidR="006B3D71" w:rsidRPr="00003F01" w:rsidRDefault="006B3D71" w:rsidP="006B3D71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03F01">
        <w:rPr>
          <w:sz w:val="28"/>
          <w:szCs w:val="28"/>
        </w:rPr>
        <w:lastRenderedPageBreak/>
        <w:t>Принятие дополнительных мер по реализации и корректировке основных мероприятий в бюджете  на 20</w:t>
      </w:r>
      <w:r>
        <w:rPr>
          <w:sz w:val="28"/>
          <w:szCs w:val="28"/>
        </w:rPr>
        <w:t xml:space="preserve">24 </w:t>
      </w:r>
      <w:r w:rsidRPr="00003F01">
        <w:rPr>
          <w:sz w:val="28"/>
          <w:szCs w:val="28"/>
        </w:rPr>
        <w:t>год не требуется.</w:t>
      </w:r>
    </w:p>
    <w:p w:rsidR="006B3D71" w:rsidRDefault="006B3D71" w:rsidP="006B3D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D71" w:rsidRDefault="006B3D71" w:rsidP="006B3D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эффективности реализации основных мероприятий по финансированию  исполнено в полном объеме и составляет высокий уровень.</w:t>
      </w:r>
    </w:p>
    <w:p w:rsidR="006B3D71" w:rsidRDefault="006B3D71" w:rsidP="006B3D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Однако,– степень достижения цели </w:t>
      </w:r>
      <w:proofErr w:type="gramStart"/>
      <w:r>
        <w:rPr>
          <w:sz w:val="28"/>
          <w:szCs w:val="28"/>
        </w:rPr>
        <w:t>неудовлетворительный</w:t>
      </w:r>
      <w:proofErr w:type="gramEnd"/>
      <w:r>
        <w:rPr>
          <w:sz w:val="28"/>
          <w:szCs w:val="28"/>
        </w:rPr>
        <w:t xml:space="preserve">, в связи с тем, что значение целевых показателей запланированы не верно. </w:t>
      </w:r>
    </w:p>
    <w:p w:rsidR="006B3D71" w:rsidRPr="000409A6" w:rsidRDefault="006B3D71" w:rsidP="006B3D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из 67 показателей 38 мероприятий выполнены на 100%, при «0» плане 4 мероприятия, с нулевым исполнением 11</w:t>
      </w:r>
      <w:r w:rsidRPr="000409A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мероприятий.</w:t>
      </w:r>
    </w:p>
    <w:p w:rsidR="006B3D71" w:rsidRDefault="006B3D71" w:rsidP="006B3D71">
      <w:pPr>
        <w:ind w:firstLine="567"/>
        <w:jc w:val="both"/>
        <w:rPr>
          <w:sz w:val="28"/>
          <w:szCs w:val="28"/>
        </w:rPr>
      </w:pPr>
      <w:r w:rsidRPr="00003F01">
        <w:rPr>
          <w:sz w:val="28"/>
          <w:szCs w:val="28"/>
        </w:rPr>
        <w:t>Отчет об исполнении муниципальной программы по итогам 20</w:t>
      </w:r>
      <w:r>
        <w:rPr>
          <w:sz w:val="28"/>
          <w:szCs w:val="28"/>
        </w:rPr>
        <w:t>24</w:t>
      </w:r>
      <w:r w:rsidRPr="00003F01">
        <w:rPr>
          <w:sz w:val="28"/>
          <w:szCs w:val="28"/>
        </w:rPr>
        <w:t xml:space="preserve"> года представлен в приложениях к пояснительной записке.</w:t>
      </w:r>
    </w:p>
    <w:p w:rsidR="006B3D71" w:rsidRDefault="006B3D71" w:rsidP="006B3D71">
      <w:pPr>
        <w:ind w:firstLine="567"/>
        <w:jc w:val="both"/>
        <w:rPr>
          <w:sz w:val="28"/>
          <w:szCs w:val="28"/>
        </w:rPr>
      </w:pPr>
    </w:p>
    <w:p w:rsidR="006B3D71" w:rsidRDefault="006B3D71" w:rsidP="006B3D71">
      <w:pPr>
        <w:ind w:firstLine="567"/>
        <w:jc w:val="both"/>
        <w:rPr>
          <w:sz w:val="28"/>
          <w:szCs w:val="28"/>
        </w:rPr>
      </w:pPr>
    </w:p>
    <w:p w:rsidR="006B3D71" w:rsidRDefault="006B3D71" w:rsidP="006B3D71">
      <w:pPr>
        <w:ind w:firstLine="567"/>
        <w:jc w:val="both"/>
        <w:rPr>
          <w:sz w:val="28"/>
          <w:szCs w:val="28"/>
        </w:rPr>
      </w:pPr>
    </w:p>
    <w:p w:rsidR="006B3D71" w:rsidRPr="00B444D8" w:rsidRDefault="006B3D71" w:rsidP="006B3D71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4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И.о. н</w:t>
      </w:r>
      <w:r w:rsidRPr="00B444D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B444D8">
        <w:rPr>
          <w:sz w:val="28"/>
          <w:szCs w:val="28"/>
        </w:rPr>
        <w:t xml:space="preserve"> </w:t>
      </w:r>
    </w:p>
    <w:p w:rsidR="006B3D71" w:rsidRPr="00B444D8" w:rsidRDefault="006B3D71" w:rsidP="006B3D71">
      <w:pPr>
        <w:ind w:right="-285"/>
        <w:rPr>
          <w:sz w:val="28"/>
          <w:szCs w:val="28"/>
        </w:rPr>
      </w:pPr>
      <w:r w:rsidRPr="00B444D8">
        <w:rPr>
          <w:sz w:val="28"/>
          <w:szCs w:val="28"/>
        </w:rPr>
        <w:t xml:space="preserve">          Управления образования</w:t>
      </w:r>
    </w:p>
    <w:p w:rsidR="006B3D71" w:rsidRPr="00B444D8" w:rsidRDefault="006B3D71" w:rsidP="006B3D71">
      <w:pPr>
        <w:ind w:left="142" w:right="-285" w:hanging="142"/>
        <w:rPr>
          <w:sz w:val="28"/>
          <w:szCs w:val="28"/>
        </w:rPr>
      </w:pPr>
      <w:r w:rsidRPr="00B444D8">
        <w:rPr>
          <w:sz w:val="28"/>
          <w:szCs w:val="28"/>
        </w:rPr>
        <w:t>администрации Промышленновского</w:t>
      </w:r>
    </w:p>
    <w:p w:rsidR="006B3D71" w:rsidRPr="00115E34" w:rsidRDefault="006B3D71" w:rsidP="006B3D71">
      <w:pPr>
        <w:ind w:left="142" w:right="-285" w:hanging="142"/>
        <w:rPr>
          <w:sz w:val="28"/>
          <w:szCs w:val="28"/>
        </w:rPr>
      </w:pPr>
      <w:r w:rsidRPr="00B444D8">
        <w:rPr>
          <w:sz w:val="28"/>
          <w:szCs w:val="28"/>
        </w:rPr>
        <w:t xml:space="preserve">           муниципального </w:t>
      </w:r>
      <w:r>
        <w:rPr>
          <w:sz w:val="28"/>
          <w:szCs w:val="28"/>
        </w:rPr>
        <w:t>округа</w:t>
      </w:r>
      <w:r w:rsidRPr="00B444D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</w:t>
      </w:r>
      <w:r w:rsidRPr="00B444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И.И. </w:t>
      </w:r>
      <w:proofErr w:type="spellStart"/>
      <w:r>
        <w:rPr>
          <w:sz w:val="28"/>
          <w:szCs w:val="28"/>
        </w:rPr>
        <w:t>Скорюпина</w:t>
      </w:r>
      <w:proofErr w:type="spellEnd"/>
    </w:p>
    <w:p w:rsidR="007E6A3D" w:rsidRDefault="007E6A3D" w:rsidP="002A0A02">
      <w:pPr>
        <w:autoSpaceDE w:val="0"/>
        <w:autoSpaceDN w:val="0"/>
        <w:adjustRightInd w:val="0"/>
      </w:pPr>
    </w:p>
    <w:sectPr w:rsidR="007E6A3D" w:rsidSect="00EB4AA0">
      <w:headerReference w:type="default" r:id="rId8"/>
      <w:pgSz w:w="11909" w:h="16834"/>
      <w:pgMar w:top="1134" w:right="850" w:bottom="1134" w:left="1701" w:header="720" w:footer="720" w:gutter="0"/>
      <w:cols w:space="720" w:equalWidth="0">
        <w:col w:w="9499"/>
      </w:cols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A8" w:rsidRDefault="009B30A8" w:rsidP="00B73E63">
      <w:r>
        <w:separator/>
      </w:r>
    </w:p>
  </w:endnote>
  <w:endnote w:type="continuationSeparator" w:id="0">
    <w:p w:rsidR="009B30A8" w:rsidRDefault="009B30A8" w:rsidP="00B7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A8" w:rsidRDefault="009B30A8" w:rsidP="00B73E63">
      <w:r>
        <w:separator/>
      </w:r>
    </w:p>
  </w:footnote>
  <w:footnote w:type="continuationSeparator" w:id="0">
    <w:p w:rsidR="009B30A8" w:rsidRDefault="009B30A8" w:rsidP="00B73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9F" w:rsidRDefault="006B3D71" w:rsidP="005A7C3A">
    <w:pPr>
      <w:pStyle w:val="a5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E05A9F" w:rsidRDefault="006B3D71" w:rsidP="0033656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B72"/>
    <w:multiLevelType w:val="multilevel"/>
    <w:tmpl w:val="1908B7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67B22B2"/>
    <w:multiLevelType w:val="multilevel"/>
    <w:tmpl w:val="6F044D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">
    <w:nsid w:val="2E80153F"/>
    <w:multiLevelType w:val="hybridMultilevel"/>
    <w:tmpl w:val="E1866E34"/>
    <w:lvl w:ilvl="0" w:tplc="F064D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020E2"/>
    <w:multiLevelType w:val="multilevel"/>
    <w:tmpl w:val="B45CB784"/>
    <w:lvl w:ilvl="0">
      <w:start w:val="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7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4">
    <w:nsid w:val="407D3DAD"/>
    <w:multiLevelType w:val="multilevel"/>
    <w:tmpl w:val="EE886F1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5">
    <w:nsid w:val="4DD954E3"/>
    <w:multiLevelType w:val="hybridMultilevel"/>
    <w:tmpl w:val="8E2224FA"/>
    <w:lvl w:ilvl="0" w:tplc="54407A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7BC7CEE"/>
    <w:multiLevelType w:val="hybridMultilevel"/>
    <w:tmpl w:val="A73E8D58"/>
    <w:lvl w:ilvl="0" w:tplc="59B60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B14C20"/>
    <w:multiLevelType w:val="multilevel"/>
    <w:tmpl w:val="6F044D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8">
    <w:nsid w:val="6870646B"/>
    <w:multiLevelType w:val="hybridMultilevel"/>
    <w:tmpl w:val="22F8EE20"/>
    <w:lvl w:ilvl="0" w:tplc="6302E3FE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410"/>
    <w:rsid w:val="00015467"/>
    <w:rsid w:val="000532F5"/>
    <w:rsid w:val="00060E75"/>
    <w:rsid w:val="000C20EB"/>
    <w:rsid w:val="000D3DC7"/>
    <w:rsid w:val="000E3914"/>
    <w:rsid w:val="000F0617"/>
    <w:rsid w:val="000F5DF9"/>
    <w:rsid w:val="00100B3D"/>
    <w:rsid w:val="00160498"/>
    <w:rsid w:val="00161FE5"/>
    <w:rsid w:val="001838C0"/>
    <w:rsid w:val="00196F9C"/>
    <w:rsid w:val="001A0063"/>
    <w:rsid w:val="001B2A99"/>
    <w:rsid w:val="001B3E6D"/>
    <w:rsid w:val="001C0EAE"/>
    <w:rsid w:val="001C2436"/>
    <w:rsid w:val="001C4811"/>
    <w:rsid w:val="001C72D1"/>
    <w:rsid w:val="001D5475"/>
    <w:rsid w:val="00255F49"/>
    <w:rsid w:val="002852DC"/>
    <w:rsid w:val="002A0A02"/>
    <w:rsid w:val="003C4396"/>
    <w:rsid w:val="003D09E4"/>
    <w:rsid w:val="003E1EAE"/>
    <w:rsid w:val="004A2F8F"/>
    <w:rsid w:val="004C2C04"/>
    <w:rsid w:val="004D2CEB"/>
    <w:rsid w:val="004F4E60"/>
    <w:rsid w:val="00532813"/>
    <w:rsid w:val="00540486"/>
    <w:rsid w:val="005C2348"/>
    <w:rsid w:val="005C5345"/>
    <w:rsid w:val="00695471"/>
    <w:rsid w:val="006B3D71"/>
    <w:rsid w:val="00727398"/>
    <w:rsid w:val="00733DA7"/>
    <w:rsid w:val="007675FE"/>
    <w:rsid w:val="007A57E9"/>
    <w:rsid w:val="007D1DC6"/>
    <w:rsid w:val="007E55A9"/>
    <w:rsid w:val="007E6A3D"/>
    <w:rsid w:val="008F38CF"/>
    <w:rsid w:val="00951AD0"/>
    <w:rsid w:val="00997E8A"/>
    <w:rsid w:val="009B30A8"/>
    <w:rsid w:val="009C65DB"/>
    <w:rsid w:val="009E2652"/>
    <w:rsid w:val="009F1B50"/>
    <w:rsid w:val="009F6687"/>
    <w:rsid w:val="00A14749"/>
    <w:rsid w:val="00A56FDC"/>
    <w:rsid w:val="00A763AF"/>
    <w:rsid w:val="00AC0538"/>
    <w:rsid w:val="00AC415F"/>
    <w:rsid w:val="00AE4233"/>
    <w:rsid w:val="00B01C76"/>
    <w:rsid w:val="00B03C33"/>
    <w:rsid w:val="00B20D35"/>
    <w:rsid w:val="00B250AF"/>
    <w:rsid w:val="00B273E5"/>
    <w:rsid w:val="00B73E63"/>
    <w:rsid w:val="00B841E3"/>
    <w:rsid w:val="00BA1804"/>
    <w:rsid w:val="00BA7FD8"/>
    <w:rsid w:val="00BC05DA"/>
    <w:rsid w:val="00BC3AC5"/>
    <w:rsid w:val="00BC6A9C"/>
    <w:rsid w:val="00BF4BD9"/>
    <w:rsid w:val="00C40410"/>
    <w:rsid w:val="00CA1CE3"/>
    <w:rsid w:val="00D138DD"/>
    <w:rsid w:val="00D142E6"/>
    <w:rsid w:val="00D26A51"/>
    <w:rsid w:val="00D61F8E"/>
    <w:rsid w:val="00DF76E5"/>
    <w:rsid w:val="00E36211"/>
    <w:rsid w:val="00E52576"/>
    <w:rsid w:val="00F25947"/>
    <w:rsid w:val="00F42FFE"/>
    <w:rsid w:val="00F57001"/>
    <w:rsid w:val="00F6023A"/>
    <w:rsid w:val="00F72179"/>
    <w:rsid w:val="00F76C51"/>
    <w:rsid w:val="00FA5226"/>
    <w:rsid w:val="00FC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B2A9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B2A9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73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73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73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4048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B2A9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B2A9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numbering" w:customStyle="1" w:styleId="1">
    <w:name w:val="Нет списка1"/>
    <w:next w:val="a2"/>
    <w:semiHidden/>
    <w:rsid w:val="001B2A99"/>
  </w:style>
  <w:style w:type="table" w:styleId="aa">
    <w:name w:val="Table Grid"/>
    <w:basedOn w:val="a1"/>
    <w:rsid w:val="001B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1B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B2A99"/>
  </w:style>
  <w:style w:type="paragraph" w:customStyle="1" w:styleId="ConsPlusTitle">
    <w:name w:val="ConsPlusTitle"/>
    <w:rsid w:val="001B2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2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2A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B2A99"/>
    <w:rPr>
      <w:color w:val="0000FF"/>
      <w:u w:val="single"/>
    </w:rPr>
  </w:style>
  <w:style w:type="numbering" w:customStyle="1" w:styleId="2">
    <w:name w:val="Нет списка2"/>
    <w:next w:val="a2"/>
    <w:semiHidden/>
    <w:rsid w:val="00733DA7"/>
  </w:style>
  <w:style w:type="table" w:customStyle="1" w:styleId="10">
    <w:name w:val="Сетка таблицы1"/>
    <w:basedOn w:val="a1"/>
    <w:next w:val="aa"/>
    <w:rsid w:val="007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733DA7"/>
  </w:style>
  <w:style w:type="table" w:customStyle="1" w:styleId="20">
    <w:name w:val="Сетка таблицы2"/>
    <w:basedOn w:val="a1"/>
    <w:next w:val="aa"/>
    <w:rsid w:val="007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6B3D71"/>
    <w:rPr>
      <w:rFonts w:cs="Times New Roman"/>
    </w:rPr>
  </w:style>
  <w:style w:type="paragraph" w:customStyle="1" w:styleId="c6">
    <w:name w:val="c6"/>
    <w:basedOn w:val="a"/>
    <w:uiPriority w:val="99"/>
    <w:rsid w:val="006B3D71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uiPriority w:val="99"/>
    <w:rsid w:val="006B3D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B2A9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B2A9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73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B73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73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4048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B2A9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B2A9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numbering" w:customStyle="1" w:styleId="1">
    <w:name w:val="Нет списка1"/>
    <w:next w:val="a2"/>
    <w:semiHidden/>
    <w:rsid w:val="001B2A99"/>
  </w:style>
  <w:style w:type="table" w:styleId="aa">
    <w:name w:val="Table Grid"/>
    <w:basedOn w:val="a1"/>
    <w:rsid w:val="001B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1B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B2A99"/>
  </w:style>
  <w:style w:type="paragraph" w:customStyle="1" w:styleId="ConsPlusTitle">
    <w:name w:val="ConsPlusTitle"/>
    <w:rsid w:val="001B2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2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2A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B2A99"/>
    <w:rPr>
      <w:color w:val="0000FF"/>
      <w:u w:val="single"/>
    </w:rPr>
  </w:style>
  <w:style w:type="numbering" w:customStyle="1" w:styleId="2">
    <w:name w:val="Нет списка2"/>
    <w:next w:val="a2"/>
    <w:semiHidden/>
    <w:rsid w:val="00733DA7"/>
  </w:style>
  <w:style w:type="table" w:customStyle="1" w:styleId="10">
    <w:name w:val="Сетка таблицы1"/>
    <w:basedOn w:val="a1"/>
    <w:next w:val="aa"/>
    <w:rsid w:val="007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733DA7"/>
  </w:style>
  <w:style w:type="table" w:customStyle="1" w:styleId="20">
    <w:name w:val="Сетка таблицы2"/>
    <w:basedOn w:val="a1"/>
    <w:next w:val="aa"/>
    <w:rsid w:val="007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Техник-оператор</cp:lastModifiedBy>
  <cp:revision>7</cp:revision>
  <cp:lastPrinted>2025-03-14T05:20:00Z</cp:lastPrinted>
  <dcterms:created xsi:type="dcterms:W3CDTF">2025-03-13T05:03:00Z</dcterms:created>
  <dcterms:modified xsi:type="dcterms:W3CDTF">2025-06-20T05:04:00Z</dcterms:modified>
</cp:coreProperties>
</file>