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27A6F">
      <w:pPr>
        <w:tabs>
          <w:tab w:val="center" w:pos="4818"/>
          <w:tab w:val="right" w:pos="9637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lang w:eastAsia="ru-RU" w:bidi="ar-SA"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ab/>
      </w:r>
    </w:p>
    <w:p w14:paraId="73CB3954">
      <w:pPr>
        <w:pStyle w:val="4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14:paraId="1E7D9F48">
      <w:pPr>
        <w:pStyle w:val="4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14:paraId="2ABDB946">
      <w:pPr>
        <w:pStyle w:val="4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14:paraId="51654D19">
      <w:pPr>
        <w:pStyle w:val="3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14:paraId="73F62C41">
      <w:pPr>
        <w:spacing w:before="480"/>
        <w:jc w:val="center"/>
      </w:pPr>
      <w:r>
        <w:rPr>
          <w:sz w:val="20"/>
          <w:szCs w:val="20"/>
        </w:rPr>
        <w:t>от</w:t>
      </w:r>
      <w:r>
        <w:rPr>
          <w:sz w:val="28"/>
          <w:szCs w:val="28"/>
        </w:rPr>
        <w:t xml:space="preserve"> «16» сентября 2025 </w:t>
      </w:r>
      <w:r>
        <w:rPr>
          <w:rFonts w:ascii="Times New Roman" w:hAnsi="Times New Roman" w:cs="Times New Roman"/>
          <w:sz w:val="20"/>
          <w:szCs w:val="20"/>
        </w:rPr>
        <w:t>г.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№ </w:t>
      </w:r>
      <w:r>
        <w:rPr>
          <w:sz w:val="28"/>
          <w:szCs w:val="28"/>
        </w:rPr>
        <w:t>906 - П</w:t>
      </w:r>
    </w:p>
    <w:p w14:paraId="17D24D63">
      <w:pPr>
        <w:widowControl/>
        <w:suppressAutoHyphens w:val="0"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eastAsia="ru-RU" w:bidi="ar-SA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ru-RU" w:bidi="ar-SA"/>
        </w:rPr>
        <w:t>пгт. Промышленная</w:t>
      </w:r>
    </w:p>
    <w:p w14:paraId="03C96D01">
      <w:pPr>
        <w:widowControl/>
        <w:suppressAutoHyphens w:val="0"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color w:val="auto"/>
          <w:sz w:val="18"/>
          <w:szCs w:val="18"/>
          <w:lang w:eastAsia="ru-RU" w:bidi="ar-SA"/>
        </w:rPr>
      </w:pPr>
    </w:p>
    <w:p w14:paraId="72C7F26A">
      <w:pPr>
        <w:widowControl/>
        <w:suppressAutoHyphens w:val="0"/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состава межведомственной комиссии по профилактике правонарушений</w:t>
      </w:r>
    </w:p>
    <w:p w14:paraId="6F20C5ED">
      <w:pPr>
        <w:widowControl/>
        <w:suppressAutoHyphens w:val="0"/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</w:p>
    <w:p w14:paraId="34168BAB">
      <w:pPr>
        <w:pStyle w:val="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                       «Об общих принципах организации местного самоуправления в Российской Федерации», Федеральным законом от 23.06.2006 № 182-ФЗ «Об основах системы профилактики правонарушений в Российской Федерации»:</w:t>
      </w:r>
    </w:p>
    <w:p w14:paraId="028B30EB">
      <w:pPr>
        <w:pStyle w:val="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состав межведомственной комиссии по профилактике правонарушений администрации Промышленновского муниципального округа.</w:t>
      </w:r>
    </w:p>
    <w:p w14:paraId="10C7D70A">
      <w:pPr>
        <w:pStyle w:val="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прилагаемое Положение межведомственной комиссии по профилактике правонарушений администрации Промышленновского муниципального округа.</w:t>
      </w:r>
    </w:p>
    <w:p w14:paraId="23408F20">
      <w:pPr>
        <w:pStyle w:val="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Промышленновского муниципального округа от 24.02.2025 № 189-П «Об утверждении состава районной межведомственной комиссии по профилактике правонарушений».</w:t>
      </w:r>
    </w:p>
    <w:p w14:paraId="1FD5AB6F">
      <w:pPr>
        <w:pStyle w:val="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Постановление подлежит размещению на официальном сайте администрации Промышленновского муниципального округа в информационно - телекоммуникационной сети «Интернет».</w:t>
      </w:r>
    </w:p>
    <w:p w14:paraId="021A0BD1">
      <w:pPr>
        <w:pStyle w:val="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      и.о. первого заместителя главы Промышленновского муниципального округа                 Т.В. Мясоедову.</w:t>
      </w:r>
    </w:p>
    <w:p w14:paraId="6DF8F416">
      <w:pPr>
        <w:pStyle w:val="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со дня подписания.</w:t>
      </w:r>
    </w:p>
    <w:p w14:paraId="0E1AF31F">
      <w:pPr>
        <w:pStyle w:val="16"/>
        <w:jc w:val="both"/>
        <w:rPr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3793"/>
      </w:tblGrid>
      <w:tr w14:paraId="6158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6BC50011">
            <w:pPr>
              <w:pStyle w:val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26A6520C">
            <w:pPr>
              <w:pStyle w:val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793" w:type="dxa"/>
          </w:tcPr>
          <w:p w14:paraId="1CF28A2C">
            <w:pPr>
              <w:pStyle w:val="16"/>
              <w:jc w:val="both"/>
              <w:rPr>
                <w:sz w:val="28"/>
                <w:szCs w:val="28"/>
              </w:rPr>
            </w:pPr>
          </w:p>
          <w:p w14:paraId="661B6653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14:paraId="71B1F627">
      <w:pPr>
        <w:jc w:val="both"/>
        <w:rPr>
          <w:sz w:val="20"/>
          <w:szCs w:val="20"/>
        </w:rPr>
      </w:pPr>
    </w:p>
    <w:p w14:paraId="6FB3B609">
      <w:pPr>
        <w:jc w:val="both"/>
        <w:rPr>
          <w:sz w:val="20"/>
          <w:szCs w:val="20"/>
        </w:rPr>
      </w:pPr>
    </w:p>
    <w:p w14:paraId="218197A1">
      <w:pPr>
        <w:jc w:val="both"/>
        <w:rPr>
          <w:sz w:val="20"/>
          <w:szCs w:val="20"/>
        </w:rPr>
      </w:pPr>
    </w:p>
    <w:p w14:paraId="135581B9">
      <w:pPr>
        <w:jc w:val="both"/>
        <w:rPr>
          <w:sz w:val="20"/>
          <w:szCs w:val="20"/>
        </w:rPr>
      </w:pPr>
      <w:r>
        <w:rPr>
          <w:sz w:val="20"/>
          <w:szCs w:val="20"/>
        </w:rPr>
        <w:t>Исп. Е.В. Зубарева</w:t>
      </w:r>
    </w:p>
    <w:p w14:paraId="2B327B49">
      <w:pPr>
        <w:jc w:val="both"/>
        <w:rPr>
          <w:sz w:val="20"/>
          <w:szCs w:val="20"/>
        </w:rPr>
      </w:pPr>
      <w:r>
        <w:rPr>
          <w:sz w:val="20"/>
          <w:szCs w:val="20"/>
        </w:rPr>
        <w:t>тел. 71268</w:t>
      </w:r>
    </w:p>
    <w:p w14:paraId="4544120B">
      <w:pPr>
        <w:tabs>
          <w:tab w:val="left" w:pos="9214"/>
        </w:tabs>
        <w:ind w:left="5076"/>
        <w:rPr>
          <w:sz w:val="27"/>
          <w:szCs w:val="27"/>
        </w:rPr>
        <w:sectPr>
          <w:headerReference r:id="rId5" w:type="first"/>
          <w:footerReference r:id="rId6" w:type="default"/>
          <w:pgSz w:w="11906" w:h="16838"/>
          <w:pgMar w:top="851" w:right="851" w:bottom="284" w:left="1418" w:header="709" w:footer="709" w:gutter="0"/>
          <w:pgNumType w:start="0"/>
          <w:cols w:space="708" w:num="1"/>
          <w:titlePg/>
          <w:docGrid w:linePitch="360" w:charSpace="0"/>
        </w:sectPr>
      </w:pPr>
    </w:p>
    <w:p w14:paraId="57163093">
      <w:pPr>
        <w:tabs>
          <w:tab w:val="left" w:pos="9214"/>
        </w:tabs>
        <w:ind w:left="5076"/>
        <w:rPr>
          <w:sz w:val="27"/>
          <w:szCs w:val="27"/>
        </w:rPr>
      </w:pPr>
    </w:p>
    <w:p w14:paraId="3291C759">
      <w:pPr>
        <w:tabs>
          <w:tab w:val="left" w:pos="9214"/>
        </w:tabs>
        <w:ind w:left="5076"/>
        <w:jc w:val="center"/>
        <w:rPr>
          <w:sz w:val="27"/>
          <w:szCs w:val="27"/>
        </w:rPr>
      </w:pPr>
      <w:r>
        <w:rPr>
          <w:sz w:val="27"/>
          <w:szCs w:val="27"/>
        </w:rPr>
        <w:t>УТВЕРЖДЕН</w:t>
      </w:r>
    </w:p>
    <w:p w14:paraId="1B691827">
      <w:pPr>
        <w:tabs>
          <w:tab w:val="left" w:pos="9214"/>
        </w:tabs>
        <w:ind w:left="5076"/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постановлением</w:t>
      </w:r>
    </w:p>
    <w:p w14:paraId="39116D62">
      <w:pPr>
        <w:tabs>
          <w:tab w:val="left" w:pos="9214"/>
        </w:tabs>
        <w:autoSpaceDE w:val="0"/>
        <w:autoSpaceDN w:val="0"/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>администрации Промышленновского</w:t>
      </w:r>
    </w:p>
    <w:p w14:paraId="32F4507C">
      <w:pPr>
        <w:tabs>
          <w:tab w:val="left" w:pos="9214"/>
        </w:tabs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муниципального округа</w:t>
      </w:r>
    </w:p>
    <w:p w14:paraId="607609E1">
      <w:pPr>
        <w:tabs>
          <w:tab w:val="left" w:pos="9214"/>
        </w:tabs>
        <w:autoSpaceDE w:val="0"/>
        <w:autoSpaceDN w:val="0"/>
        <w:adjustRightInd w:val="0"/>
        <w:ind w:left="5076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от 16.09.2025 № 906 - П</w:t>
      </w:r>
    </w:p>
    <w:p w14:paraId="6143DEDB">
      <w:pPr>
        <w:pStyle w:val="16"/>
        <w:tabs>
          <w:tab w:val="left" w:pos="9214"/>
        </w:tabs>
        <w:jc w:val="center"/>
        <w:rPr>
          <w:sz w:val="27"/>
          <w:szCs w:val="27"/>
        </w:rPr>
      </w:pPr>
    </w:p>
    <w:p w14:paraId="4FC59D92">
      <w:pPr>
        <w:pStyle w:val="16"/>
        <w:tabs>
          <w:tab w:val="left" w:pos="9214"/>
        </w:tabs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Состав межведомственной комиссии по профилактике правонарушений администрации </w:t>
      </w:r>
    </w:p>
    <w:p w14:paraId="1D24D9CD">
      <w:pPr>
        <w:pStyle w:val="16"/>
        <w:tabs>
          <w:tab w:val="left" w:pos="9214"/>
        </w:tabs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Промышленновского муниципального округа</w:t>
      </w:r>
    </w:p>
    <w:p w14:paraId="5AA4731B">
      <w:pPr>
        <w:pStyle w:val="16"/>
        <w:tabs>
          <w:tab w:val="left" w:pos="9214"/>
        </w:tabs>
        <w:ind w:firstLine="540"/>
        <w:jc w:val="center"/>
        <w:rPr>
          <w:b/>
          <w:sz w:val="27"/>
          <w:szCs w:val="27"/>
        </w:rPr>
      </w:pPr>
    </w:p>
    <w:tbl>
      <w:tblPr>
        <w:tblStyle w:val="6"/>
        <w:tblW w:w="98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5"/>
        <w:gridCol w:w="5251"/>
        <w:gridCol w:w="142"/>
        <w:gridCol w:w="94"/>
      </w:tblGrid>
      <w:tr w14:paraId="255FE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185" w:hRule="atLeast"/>
        </w:trPr>
        <w:tc>
          <w:tcPr>
            <w:tcW w:w="9606" w:type="dxa"/>
            <w:gridSpan w:val="2"/>
          </w:tcPr>
          <w:p w14:paraId="4BD8EFC7">
            <w:pPr>
              <w:tabs>
                <w:tab w:val="left" w:pos="9214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Председатель комиссии</w:t>
            </w:r>
          </w:p>
          <w:p w14:paraId="3D965F3C">
            <w:pPr>
              <w:tabs>
                <w:tab w:val="left" w:pos="9214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</w:p>
        </w:tc>
      </w:tr>
      <w:tr w14:paraId="0C6F2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</w:trPr>
        <w:tc>
          <w:tcPr>
            <w:tcW w:w="4355" w:type="dxa"/>
          </w:tcPr>
          <w:p w14:paraId="66EEC76C">
            <w:pPr>
              <w:tabs>
                <w:tab w:val="left" w:pos="9214"/>
              </w:tabs>
              <w:autoSpaceDE w:val="0"/>
              <w:autoSpaceDN w:val="0"/>
              <w:adjustRightInd w:val="0"/>
              <w:ind w:left="14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Мясоедова Татьяна Васильевна</w:t>
            </w:r>
          </w:p>
        </w:tc>
        <w:tc>
          <w:tcPr>
            <w:tcW w:w="5393" w:type="dxa"/>
            <w:gridSpan w:val="2"/>
          </w:tcPr>
          <w:p w14:paraId="173637A2">
            <w:pPr>
              <w:tabs>
                <w:tab w:val="left" w:pos="4840"/>
                <w:tab w:val="left" w:pos="9214"/>
              </w:tabs>
              <w:autoSpaceDE w:val="0"/>
              <w:autoSpaceDN w:val="0"/>
              <w:adjustRightInd w:val="0"/>
              <w:ind w:left="142" w:right="17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и.о. первого заместителя главы                Промышленновского муниципального округа</w:t>
            </w:r>
          </w:p>
          <w:p w14:paraId="42B0AD18">
            <w:pPr>
              <w:tabs>
                <w:tab w:val="left" w:pos="9214"/>
              </w:tabs>
              <w:autoSpaceDE w:val="0"/>
              <w:autoSpaceDN w:val="0"/>
              <w:adjustRightInd w:val="0"/>
              <w:ind w:left="142" w:firstLine="142"/>
              <w:rPr>
                <w:sz w:val="27"/>
                <w:szCs w:val="27"/>
              </w:rPr>
            </w:pPr>
          </w:p>
        </w:tc>
      </w:tr>
      <w:tr w14:paraId="200BD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</w:trPr>
        <w:tc>
          <w:tcPr>
            <w:tcW w:w="9606" w:type="dxa"/>
            <w:gridSpan w:val="2"/>
          </w:tcPr>
          <w:p w14:paraId="7BA082C4">
            <w:pPr>
              <w:tabs>
                <w:tab w:val="left" w:pos="9214"/>
              </w:tabs>
              <w:autoSpaceDE w:val="0"/>
              <w:autoSpaceDN w:val="0"/>
              <w:adjustRightInd w:val="0"/>
              <w:ind w:left="142" w:firstLine="142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Заместитель председателя комиссии</w:t>
            </w:r>
          </w:p>
          <w:p w14:paraId="4ADBF753">
            <w:pPr>
              <w:tabs>
                <w:tab w:val="left" w:pos="9214"/>
              </w:tabs>
              <w:autoSpaceDE w:val="0"/>
              <w:autoSpaceDN w:val="0"/>
              <w:adjustRightInd w:val="0"/>
              <w:rPr>
                <w:b/>
                <w:sz w:val="27"/>
                <w:szCs w:val="27"/>
              </w:rPr>
            </w:pPr>
          </w:p>
          <w:p w14:paraId="29D67279">
            <w:pPr>
              <w:tabs>
                <w:tab w:val="left" w:pos="4533"/>
                <w:tab w:val="left" w:pos="9498"/>
              </w:tabs>
              <w:autoSpaceDE w:val="0"/>
              <w:autoSpaceDN w:val="0"/>
              <w:adjustRightInd w:val="0"/>
              <w:ind w:left="142" w:right="-25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Кирсанов Роман Юрьевич                    - начальник полиции  Отдела МВД России </w:t>
            </w:r>
          </w:p>
          <w:p w14:paraId="67CED727">
            <w:pPr>
              <w:tabs>
                <w:tab w:val="left" w:pos="4533"/>
                <w:tab w:val="left" w:pos="4678"/>
                <w:tab w:val="left" w:pos="9498"/>
              </w:tabs>
              <w:autoSpaceDE w:val="0"/>
              <w:autoSpaceDN w:val="0"/>
              <w:adjustRightInd w:val="0"/>
              <w:ind w:left="142" w:firstLine="1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                      по Промышленновскому</w:t>
            </w:r>
          </w:p>
          <w:p w14:paraId="24922955">
            <w:pPr>
              <w:tabs>
                <w:tab w:val="left" w:pos="4533"/>
                <w:tab w:val="left" w:pos="4678"/>
                <w:tab w:val="left" w:pos="9498"/>
              </w:tabs>
              <w:autoSpaceDE w:val="0"/>
              <w:autoSpaceDN w:val="0"/>
              <w:adjustRightInd w:val="0"/>
              <w:ind w:left="142" w:firstLine="1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                      муниципальному округу</w:t>
            </w:r>
          </w:p>
          <w:p w14:paraId="73CE1F52">
            <w:pPr>
              <w:tabs>
                <w:tab w:val="left" w:pos="4533"/>
                <w:tab w:val="left" w:pos="4678"/>
                <w:tab w:val="left" w:pos="9498"/>
              </w:tabs>
              <w:autoSpaceDE w:val="0"/>
              <w:autoSpaceDN w:val="0"/>
              <w:adjustRightInd w:val="0"/>
              <w:ind w:left="142" w:firstLine="1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                      (по согласованию)</w:t>
            </w:r>
          </w:p>
          <w:p w14:paraId="61E442C2">
            <w:pPr>
              <w:tabs>
                <w:tab w:val="left" w:pos="9498"/>
              </w:tabs>
              <w:autoSpaceDE w:val="0"/>
              <w:autoSpaceDN w:val="0"/>
              <w:adjustRightInd w:val="0"/>
              <w:ind w:left="142" w:firstLine="142"/>
              <w:rPr>
                <w:sz w:val="27"/>
                <w:szCs w:val="27"/>
              </w:rPr>
            </w:pPr>
          </w:p>
        </w:tc>
      </w:tr>
      <w:tr w14:paraId="1C4E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</w:trPr>
        <w:tc>
          <w:tcPr>
            <w:tcW w:w="9606" w:type="dxa"/>
            <w:gridSpan w:val="2"/>
          </w:tcPr>
          <w:p w14:paraId="61AA5AAC">
            <w:pPr>
              <w:tabs>
                <w:tab w:val="left" w:pos="9214"/>
              </w:tabs>
              <w:autoSpaceDE w:val="0"/>
              <w:autoSpaceDN w:val="0"/>
              <w:adjustRightInd w:val="0"/>
              <w:ind w:left="142" w:firstLine="142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Секретарь комиссии</w:t>
            </w:r>
          </w:p>
          <w:p w14:paraId="05CEA35E">
            <w:pPr>
              <w:tabs>
                <w:tab w:val="left" w:pos="9214"/>
              </w:tabs>
              <w:autoSpaceDE w:val="0"/>
              <w:autoSpaceDN w:val="0"/>
              <w:adjustRightInd w:val="0"/>
              <w:ind w:left="142" w:firstLine="142"/>
              <w:jc w:val="center"/>
              <w:rPr>
                <w:b/>
                <w:sz w:val="27"/>
                <w:szCs w:val="27"/>
              </w:rPr>
            </w:pPr>
          </w:p>
        </w:tc>
      </w:tr>
      <w:tr w14:paraId="4692C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</w:trPr>
        <w:tc>
          <w:tcPr>
            <w:tcW w:w="4355" w:type="dxa"/>
          </w:tcPr>
          <w:p w14:paraId="1AC52FBB">
            <w:pPr>
              <w:tabs>
                <w:tab w:val="left" w:pos="9214"/>
              </w:tabs>
              <w:autoSpaceDE w:val="0"/>
              <w:autoSpaceDN w:val="0"/>
              <w:adjustRightInd w:val="0"/>
              <w:ind w:left="14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Зубарева Елена Владимировна</w:t>
            </w:r>
          </w:p>
        </w:tc>
        <w:tc>
          <w:tcPr>
            <w:tcW w:w="5393" w:type="dxa"/>
            <w:gridSpan w:val="2"/>
          </w:tcPr>
          <w:p w14:paraId="0B19A964">
            <w:pPr>
              <w:tabs>
                <w:tab w:val="left" w:pos="9214"/>
              </w:tabs>
              <w:autoSpaceDE w:val="0"/>
              <w:autoSpaceDN w:val="0"/>
              <w:adjustRightInd w:val="0"/>
              <w:ind w:left="181" w:right="17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главный специалист - секретарь комиссии по делам несовершеннолетних и защите их прав администрации Промышленновского муниципального округа </w:t>
            </w:r>
          </w:p>
          <w:p w14:paraId="79EB402F">
            <w:pPr>
              <w:tabs>
                <w:tab w:val="left" w:pos="9214"/>
              </w:tabs>
              <w:autoSpaceDE w:val="0"/>
              <w:autoSpaceDN w:val="0"/>
              <w:adjustRightInd w:val="0"/>
              <w:ind w:left="142"/>
              <w:jc w:val="both"/>
              <w:rPr>
                <w:sz w:val="27"/>
                <w:szCs w:val="27"/>
              </w:rPr>
            </w:pPr>
          </w:p>
        </w:tc>
      </w:tr>
      <w:tr w14:paraId="21829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</w:trPr>
        <w:tc>
          <w:tcPr>
            <w:tcW w:w="9606" w:type="dxa"/>
            <w:gridSpan w:val="2"/>
          </w:tcPr>
          <w:p w14:paraId="208E3D01">
            <w:pPr>
              <w:tabs>
                <w:tab w:val="left" w:pos="9214"/>
              </w:tabs>
              <w:autoSpaceDE w:val="0"/>
              <w:autoSpaceDN w:val="0"/>
              <w:adjustRightInd w:val="0"/>
              <w:ind w:left="142" w:firstLine="142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Члены комиссии</w:t>
            </w:r>
          </w:p>
        </w:tc>
      </w:tr>
      <w:tr w14:paraId="43A91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</w:trPr>
        <w:tc>
          <w:tcPr>
            <w:tcW w:w="4355" w:type="dxa"/>
          </w:tcPr>
          <w:p w14:paraId="68B17634">
            <w:pPr>
              <w:tabs>
                <w:tab w:val="left" w:pos="9214"/>
              </w:tabs>
              <w:autoSpaceDE w:val="0"/>
              <w:autoSpaceDN w:val="0"/>
              <w:adjustRightInd w:val="0"/>
              <w:ind w:left="142" w:firstLine="142"/>
              <w:rPr>
                <w:sz w:val="27"/>
                <w:szCs w:val="27"/>
              </w:rPr>
            </w:pPr>
          </w:p>
        </w:tc>
        <w:tc>
          <w:tcPr>
            <w:tcW w:w="5251" w:type="dxa"/>
          </w:tcPr>
          <w:p w14:paraId="57D57EF1">
            <w:pPr>
              <w:tabs>
                <w:tab w:val="left" w:pos="9214"/>
              </w:tabs>
              <w:autoSpaceDE w:val="0"/>
              <w:autoSpaceDN w:val="0"/>
              <w:adjustRightInd w:val="0"/>
              <w:ind w:left="142" w:firstLine="142"/>
              <w:rPr>
                <w:sz w:val="27"/>
                <w:szCs w:val="27"/>
              </w:rPr>
            </w:pPr>
          </w:p>
        </w:tc>
      </w:tr>
      <w:tr w14:paraId="5C67E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</w:tcPr>
          <w:tbl>
            <w:tblPr>
              <w:tblStyle w:val="6"/>
              <w:tblW w:w="988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95"/>
              <w:gridCol w:w="4961"/>
              <w:gridCol w:w="533"/>
            </w:tblGrid>
            <w:tr w14:paraId="38D5DD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33" w:type="dxa"/>
              </w:trPr>
              <w:tc>
                <w:tcPr>
                  <w:tcW w:w="4395" w:type="dxa"/>
                </w:tcPr>
                <w:p w14:paraId="0A94432A">
                  <w:pPr>
                    <w:tabs>
                      <w:tab w:val="left" w:pos="10240"/>
                    </w:tabs>
                    <w:autoSpaceDE w:val="0"/>
                    <w:autoSpaceDN w:val="0"/>
                    <w:adjustRightInd w:val="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Хасанова Светлана Сергеевна</w:t>
                  </w:r>
                </w:p>
              </w:tc>
              <w:tc>
                <w:tcPr>
                  <w:tcW w:w="4961" w:type="dxa"/>
                </w:tcPr>
                <w:p w14:paraId="1C74E09D">
                  <w:pPr>
                    <w:tabs>
                      <w:tab w:val="left" w:pos="10240"/>
                    </w:tabs>
                    <w:autoSpaceDE w:val="0"/>
                    <w:autoSpaceDN w:val="0"/>
                    <w:adjustRightInd w:val="0"/>
                    <w:ind w:left="33" w:right="-108"/>
                    <w:jc w:val="both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-  </w:t>
                  </w:r>
                  <w:r>
                    <w:rPr>
                      <w:bCs/>
                      <w:sz w:val="27"/>
                      <w:szCs w:val="27"/>
                    </w:rPr>
                    <w:t xml:space="preserve">заместитель главы </w:t>
                  </w:r>
                </w:p>
                <w:p w14:paraId="36586B08">
                  <w:pPr>
                    <w:tabs>
                      <w:tab w:val="left" w:pos="10240"/>
                    </w:tabs>
                    <w:autoSpaceDE w:val="0"/>
                    <w:autoSpaceDN w:val="0"/>
                    <w:adjustRightInd w:val="0"/>
                    <w:ind w:left="33" w:right="-108"/>
                    <w:jc w:val="both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bCs/>
                      <w:sz w:val="27"/>
                      <w:szCs w:val="27"/>
                    </w:rPr>
                    <w:t xml:space="preserve">Промышленновского муниципального </w:t>
                  </w:r>
                  <w:r>
                    <w:rPr>
                      <w:sz w:val="27"/>
                      <w:szCs w:val="27"/>
                    </w:rPr>
                    <w:t>округа</w:t>
                  </w:r>
                </w:p>
                <w:p w14:paraId="104EB536">
                  <w:pPr>
                    <w:tabs>
                      <w:tab w:val="left" w:pos="10240"/>
                    </w:tabs>
                    <w:autoSpaceDE w:val="0"/>
                    <w:autoSpaceDN w:val="0"/>
                    <w:adjustRightInd w:val="0"/>
                    <w:ind w:left="33" w:firstLine="142"/>
                    <w:rPr>
                      <w:sz w:val="27"/>
                      <w:szCs w:val="27"/>
                    </w:rPr>
                  </w:pPr>
                </w:p>
              </w:tc>
            </w:tr>
            <w:tr w14:paraId="2448E6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33" w:type="dxa"/>
              </w:trPr>
              <w:tc>
                <w:tcPr>
                  <w:tcW w:w="4395" w:type="dxa"/>
                </w:tcPr>
                <w:p w14:paraId="13A2A665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Скорюпина Ирина Ивановна</w:t>
                  </w:r>
                </w:p>
              </w:tc>
              <w:tc>
                <w:tcPr>
                  <w:tcW w:w="4961" w:type="dxa"/>
                </w:tcPr>
                <w:p w14:paraId="29B0E7B7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33" w:right="-108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 и.о. начальника Управления образования администрации</w:t>
                  </w:r>
                </w:p>
                <w:p w14:paraId="16A91627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33" w:right="-108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Промышленновского муниципального округа</w:t>
                  </w:r>
                </w:p>
              </w:tc>
            </w:tr>
            <w:tr w14:paraId="50E7A5D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95" w:type="dxa"/>
                </w:tcPr>
                <w:p w14:paraId="10C075F1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494" w:type="dxa"/>
                  <w:gridSpan w:val="2"/>
                </w:tcPr>
                <w:p w14:paraId="5BF789F6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33" w:firstLine="142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14:paraId="5AA814A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33" w:type="dxa"/>
                <w:trHeight w:val="1434" w:hRule="atLeast"/>
              </w:trPr>
              <w:tc>
                <w:tcPr>
                  <w:tcW w:w="4395" w:type="dxa"/>
                </w:tcPr>
                <w:p w14:paraId="62078A68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rPr>
                      <w:sz w:val="27"/>
                      <w:szCs w:val="27"/>
                    </w:rPr>
                  </w:pPr>
                </w:p>
                <w:p w14:paraId="1FE61649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Коровина Оксана Викторовна</w:t>
                  </w:r>
                </w:p>
              </w:tc>
              <w:tc>
                <w:tcPr>
                  <w:tcW w:w="4961" w:type="dxa"/>
                </w:tcPr>
                <w:p w14:paraId="262E7417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33"/>
                    <w:jc w:val="both"/>
                    <w:rPr>
                      <w:sz w:val="27"/>
                      <w:szCs w:val="27"/>
                    </w:rPr>
                  </w:pPr>
                </w:p>
                <w:p w14:paraId="744A11F5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33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 начальник Управления социальной защиты населения администрации Промышленновского муниципального округа</w:t>
                  </w:r>
                </w:p>
              </w:tc>
            </w:tr>
            <w:tr w14:paraId="6005E0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33" w:type="dxa"/>
                <w:trHeight w:val="1118" w:hRule="atLeast"/>
              </w:trPr>
              <w:tc>
                <w:tcPr>
                  <w:tcW w:w="4395" w:type="dxa"/>
                </w:tcPr>
                <w:p w14:paraId="2E3EA0F0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Пряжникова Анжела</w:t>
                  </w:r>
                </w:p>
                <w:p w14:paraId="1CF2DA5E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Владимировна</w:t>
                  </w:r>
                </w:p>
                <w:p w14:paraId="3B3BF787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rPr>
                      <w:sz w:val="27"/>
                      <w:szCs w:val="27"/>
                    </w:rPr>
                  </w:pPr>
                </w:p>
                <w:p w14:paraId="1035505F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961" w:type="dxa"/>
                </w:tcPr>
                <w:p w14:paraId="01B80B92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 заместитель главы Промышленновского муниципального округа - начальник Управления культуры, молодежной политики, спорта и туризма администрации Промышленновского муниципального округа</w:t>
                  </w:r>
                </w:p>
                <w:p w14:paraId="2FE55F47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14:paraId="5FFA5F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33" w:type="dxa"/>
              </w:trPr>
              <w:tc>
                <w:tcPr>
                  <w:tcW w:w="4395" w:type="dxa"/>
                </w:tcPr>
                <w:p w14:paraId="5E5F1125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Зайцева Юлия Сергеевна</w:t>
                  </w:r>
                </w:p>
              </w:tc>
              <w:tc>
                <w:tcPr>
                  <w:tcW w:w="4961" w:type="dxa"/>
                </w:tcPr>
                <w:p w14:paraId="4D148D19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 начальник юридического отдела администрации Промышленновского муниципального округа</w:t>
                  </w:r>
                </w:p>
                <w:p w14:paraId="4C2A3E11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14:paraId="2FC0B8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33" w:type="dxa"/>
              </w:trPr>
              <w:tc>
                <w:tcPr>
                  <w:tcW w:w="4395" w:type="dxa"/>
                </w:tcPr>
                <w:p w14:paraId="1C329D7D">
                  <w:pPr>
                    <w:tabs>
                      <w:tab w:val="left" w:pos="9214"/>
                      <w:tab w:val="left" w:pos="11199"/>
                    </w:tabs>
                    <w:autoSpaceDE w:val="0"/>
                    <w:autoSpaceDN w:val="0"/>
                    <w:adjustRightInd w:val="0"/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Паутова Анна Александровна</w:t>
                  </w:r>
                </w:p>
                <w:p w14:paraId="1F53A769">
                  <w:pPr>
                    <w:tabs>
                      <w:tab w:val="left" w:pos="9214"/>
                      <w:tab w:val="left" w:pos="11199"/>
                    </w:tabs>
                    <w:autoSpaceDE w:val="0"/>
                    <w:autoSpaceDN w:val="0"/>
                    <w:adjustRightInd w:val="0"/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961" w:type="dxa"/>
                </w:tcPr>
                <w:p w14:paraId="6A1B2ED5">
                  <w:pPr>
                    <w:pStyle w:val="20"/>
                    <w:ind w:left="17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7"/>
                      <w:szCs w:val="27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директор ТЦЗН Промышленновского района КГУ «Кадровый центр Кузбасса» (по согласованию)</w:t>
                  </w:r>
                </w:p>
                <w:p w14:paraId="3D15AF83">
                  <w:pPr>
                    <w:tabs>
                      <w:tab w:val="left" w:pos="9214"/>
                      <w:tab w:val="left" w:pos="11199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</w:tbl>
          <w:p w14:paraId="05607615">
            <w:pPr>
              <w:tabs>
                <w:tab w:val="left" w:pos="9214"/>
                <w:tab w:val="left" w:pos="11199"/>
              </w:tabs>
              <w:ind w:left="142" w:firstLine="142"/>
              <w:jc w:val="both"/>
              <w:rPr>
                <w:sz w:val="21"/>
                <w:szCs w:val="21"/>
              </w:rPr>
            </w:pPr>
          </w:p>
          <w:tbl>
            <w:tblPr>
              <w:tblStyle w:val="6"/>
              <w:tblW w:w="921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61"/>
              <w:gridCol w:w="4853"/>
            </w:tblGrid>
            <w:tr w14:paraId="68101F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61" w:type="dxa"/>
                </w:tcPr>
                <w:p w14:paraId="09676B0C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Белов Андрей Александрович</w:t>
                  </w:r>
                </w:p>
              </w:tc>
              <w:tc>
                <w:tcPr>
                  <w:tcW w:w="4853" w:type="dxa"/>
                </w:tcPr>
                <w:p w14:paraId="12F45844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209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 заместитель начальника полиции Отдела МВД России по Промышленновскому муниципальному округу</w:t>
                  </w:r>
                </w:p>
                <w:p w14:paraId="1141B5C5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209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(по согласованию)</w:t>
                  </w:r>
                </w:p>
                <w:p w14:paraId="32A69C5D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14:paraId="1CA347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61" w:type="dxa"/>
                </w:tcPr>
                <w:p w14:paraId="20367B45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Шевелева Татьяна Алексеевна</w:t>
                  </w:r>
                </w:p>
                <w:p w14:paraId="68A12560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</w:p>
                <w:p w14:paraId="479541CE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</w:p>
                <w:p w14:paraId="55884A7D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</w:p>
                <w:p w14:paraId="5739E605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</w:p>
                <w:p w14:paraId="1B1F17FA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</w:p>
                <w:p w14:paraId="7FE1FCFF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Савченко Екатерина Сергеевна        </w:t>
                  </w:r>
                </w:p>
              </w:tc>
              <w:tc>
                <w:tcPr>
                  <w:tcW w:w="4853" w:type="dxa"/>
                </w:tcPr>
                <w:p w14:paraId="23C723B9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209" w:hanging="67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- начальник филиала по Промышленновскому </w:t>
                  </w:r>
                  <w:r>
                    <w:rPr>
                      <w:sz w:val="27"/>
                      <w:szCs w:val="27"/>
                      <w:lang w:val="ru-RU"/>
                    </w:rPr>
                    <w:t>району</w:t>
                  </w:r>
                  <w:r>
                    <w:rPr>
                      <w:sz w:val="27"/>
                      <w:szCs w:val="27"/>
                    </w:rPr>
                    <w:t xml:space="preserve"> ФКУ УИИ ГУФСИН России по Кемеровской области</w:t>
                  </w:r>
                  <w:r>
                    <w:rPr>
                      <w:rFonts w:hint="default"/>
                      <w:sz w:val="27"/>
                      <w:szCs w:val="27"/>
                      <w:lang w:val="ru-RU"/>
                    </w:rPr>
                    <w:t xml:space="preserve"> - Кузбассу</w:t>
                  </w:r>
                  <w:r>
                    <w:rPr>
                      <w:sz w:val="27"/>
                      <w:szCs w:val="27"/>
                    </w:rPr>
                    <w:t xml:space="preserve"> (по согласованию)</w:t>
                  </w:r>
                </w:p>
                <w:p w14:paraId="13327D58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209" w:hanging="67"/>
                    <w:jc w:val="both"/>
                    <w:rPr>
                      <w:sz w:val="27"/>
                      <w:szCs w:val="27"/>
                    </w:rPr>
                  </w:pPr>
                </w:p>
                <w:p w14:paraId="398C15AA">
                  <w:pPr>
                    <w:tabs>
                      <w:tab w:val="left" w:pos="5325"/>
                    </w:tabs>
                    <w:spacing w:line="276" w:lineRule="auto"/>
                    <w:ind w:left="209" w:hanging="67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- начальник отдела опеки  </w:t>
                  </w:r>
                </w:p>
                <w:p w14:paraId="68A31666">
                  <w:pPr>
                    <w:tabs>
                      <w:tab w:val="left" w:pos="5325"/>
                    </w:tabs>
                    <w:spacing w:line="276" w:lineRule="auto"/>
                    <w:ind w:left="209" w:hanging="67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и попечительства Управления    </w:t>
                  </w:r>
                </w:p>
                <w:p w14:paraId="63FD60D2">
                  <w:pPr>
                    <w:tabs>
                      <w:tab w:val="left" w:pos="5325"/>
                    </w:tabs>
                    <w:spacing w:line="276" w:lineRule="auto"/>
                    <w:ind w:left="209" w:hanging="67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образования администрации </w:t>
                  </w:r>
                </w:p>
                <w:p w14:paraId="001DC118">
                  <w:pPr>
                    <w:tabs>
                      <w:tab w:val="left" w:pos="5325"/>
                    </w:tabs>
                    <w:spacing w:line="276" w:lineRule="auto"/>
                    <w:ind w:left="351" w:hanging="209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Промышленновского</w:t>
                  </w:r>
                </w:p>
                <w:p w14:paraId="7FB4DB36">
                  <w:pPr>
                    <w:tabs>
                      <w:tab w:val="left" w:pos="5325"/>
                    </w:tabs>
                    <w:spacing w:line="276" w:lineRule="auto"/>
                    <w:ind w:left="351" w:hanging="209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муниципального  округа </w:t>
                  </w:r>
                </w:p>
                <w:p w14:paraId="192F9D0C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</w:p>
                <w:p w14:paraId="5C57B56A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14:paraId="6E10F0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61" w:type="dxa"/>
                </w:tcPr>
                <w:p w14:paraId="71AE6E91">
                  <w:pPr>
                    <w:tabs>
                      <w:tab w:val="left" w:pos="9214"/>
                    </w:tabs>
                    <w:ind w:left="142" w:firstLine="142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Давыдов Денис Альбертович</w:t>
                  </w:r>
                </w:p>
              </w:tc>
              <w:tc>
                <w:tcPr>
                  <w:tcW w:w="4853" w:type="dxa"/>
                </w:tcPr>
                <w:p w14:paraId="6DBB4AE9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351" w:hanging="14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- главный врач ГБУЗ  </w:t>
                  </w:r>
                </w:p>
                <w:p w14:paraId="63AE6868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351" w:hanging="14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«Промышленновская районная</w:t>
                  </w:r>
                </w:p>
                <w:p w14:paraId="4BE6BDA8">
                  <w:pPr>
                    <w:tabs>
                      <w:tab w:val="left" w:pos="9214"/>
                    </w:tabs>
                    <w:autoSpaceDE w:val="0"/>
                    <w:autoSpaceDN w:val="0"/>
                    <w:adjustRightInd w:val="0"/>
                    <w:ind w:left="351" w:hanging="14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больница» (по согласованию)</w:t>
                  </w:r>
                </w:p>
              </w:tc>
            </w:tr>
          </w:tbl>
          <w:p w14:paraId="1867D03F">
            <w:pPr>
              <w:tabs>
                <w:tab w:val="left" w:pos="9214"/>
              </w:tabs>
              <w:ind w:left="142" w:firstLine="142"/>
              <w:jc w:val="both"/>
              <w:rPr>
                <w:sz w:val="27"/>
                <w:szCs w:val="27"/>
              </w:rPr>
            </w:pPr>
          </w:p>
        </w:tc>
        <w:tc>
          <w:tcPr>
            <w:tcW w:w="236" w:type="dxa"/>
            <w:gridSpan w:val="2"/>
          </w:tcPr>
          <w:p w14:paraId="786A65ED">
            <w:pPr>
              <w:tabs>
                <w:tab w:val="left" w:pos="9214"/>
              </w:tabs>
              <w:autoSpaceDE w:val="0"/>
              <w:autoSpaceDN w:val="0"/>
              <w:adjustRightInd w:val="0"/>
              <w:ind w:left="142"/>
              <w:rPr>
                <w:sz w:val="27"/>
                <w:szCs w:val="27"/>
              </w:rPr>
            </w:pPr>
          </w:p>
        </w:tc>
      </w:tr>
    </w:tbl>
    <w:p w14:paraId="27B3A68B">
      <w:pPr>
        <w:tabs>
          <w:tab w:val="left" w:pos="9214"/>
        </w:tabs>
        <w:ind w:left="5076"/>
        <w:rPr>
          <w:sz w:val="27"/>
          <w:szCs w:val="27"/>
        </w:rPr>
      </w:pPr>
    </w:p>
    <w:p w14:paraId="231001E6">
      <w:pPr>
        <w:tabs>
          <w:tab w:val="left" w:pos="9214"/>
        </w:tabs>
        <w:ind w:left="5076"/>
        <w:rPr>
          <w:sz w:val="27"/>
          <w:szCs w:val="27"/>
        </w:rPr>
      </w:pPr>
    </w:p>
    <w:p w14:paraId="70EBDD11">
      <w:pPr>
        <w:tabs>
          <w:tab w:val="left" w:pos="9214"/>
        </w:tabs>
        <w:ind w:left="5076"/>
        <w:rPr>
          <w:sz w:val="27"/>
          <w:szCs w:val="27"/>
        </w:rPr>
      </w:pPr>
    </w:p>
    <w:p w14:paraId="53100EB9">
      <w:pPr>
        <w:ind w:firstLine="567"/>
        <w:jc w:val="both"/>
        <w:rPr>
          <w:sz w:val="27"/>
          <w:szCs w:val="27"/>
        </w:rPr>
      </w:pPr>
    </w:p>
    <w:p w14:paraId="4EF06D96">
      <w:pPr>
        <w:jc w:val="both"/>
        <w:rPr>
          <w:sz w:val="27"/>
          <w:szCs w:val="27"/>
        </w:rPr>
      </w:pPr>
    </w:p>
    <w:p w14:paraId="147AE0B1">
      <w:pPr>
        <w:tabs>
          <w:tab w:val="left" w:pos="921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И.о. первого заместителя главы</w:t>
      </w:r>
    </w:p>
    <w:p w14:paraId="66C87C65">
      <w:pPr>
        <w:tabs>
          <w:tab w:val="left" w:pos="9214"/>
        </w:tabs>
        <w:jc w:val="both"/>
        <w:rPr>
          <w:sz w:val="27"/>
          <w:szCs w:val="27"/>
        </w:rPr>
      </w:pPr>
      <w:r>
        <w:rPr>
          <w:sz w:val="27"/>
          <w:szCs w:val="27"/>
        </w:rPr>
        <w:t>Промышленновского муниципального округа                           Т.В. Мясоедова</w:t>
      </w:r>
    </w:p>
    <w:p w14:paraId="4C5D359A">
      <w:pPr>
        <w:jc w:val="both"/>
        <w:rPr>
          <w:sz w:val="27"/>
          <w:szCs w:val="27"/>
        </w:rPr>
        <w:sectPr>
          <w:footerReference r:id="rId8" w:type="first"/>
          <w:footerReference r:id="rId7" w:type="default"/>
          <w:pgSz w:w="11906" w:h="16838"/>
          <w:pgMar w:top="567" w:right="850" w:bottom="709" w:left="1701" w:header="708" w:footer="708" w:gutter="0"/>
          <w:pgNumType w:start="1"/>
          <w:cols w:space="708" w:num="1"/>
          <w:docGrid w:linePitch="360" w:charSpace="0"/>
        </w:sectPr>
      </w:pPr>
    </w:p>
    <w:p w14:paraId="427EC8E8">
      <w:pPr>
        <w:tabs>
          <w:tab w:val="left" w:pos="9214"/>
        </w:tabs>
        <w:ind w:left="5076"/>
        <w:jc w:val="center"/>
        <w:rPr>
          <w:sz w:val="27"/>
          <w:szCs w:val="27"/>
        </w:rPr>
      </w:pPr>
      <w:r>
        <w:rPr>
          <w:sz w:val="27"/>
          <w:szCs w:val="27"/>
        </w:rPr>
        <w:t>УТВЕРЖДЕНО</w:t>
      </w:r>
    </w:p>
    <w:p w14:paraId="73845C85">
      <w:pPr>
        <w:tabs>
          <w:tab w:val="left" w:pos="9214"/>
        </w:tabs>
        <w:autoSpaceDE w:val="0"/>
        <w:autoSpaceDN w:val="0"/>
        <w:adjustRightInd w:val="0"/>
        <w:ind w:left="5076"/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постановлением</w:t>
      </w:r>
    </w:p>
    <w:p w14:paraId="6776EE54">
      <w:pPr>
        <w:tabs>
          <w:tab w:val="left" w:pos="9214"/>
        </w:tabs>
        <w:autoSpaceDE w:val="0"/>
        <w:autoSpaceDN w:val="0"/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>администрации Промышленновского</w:t>
      </w:r>
    </w:p>
    <w:p w14:paraId="19BC3E41">
      <w:pPr>
        <w:tabs>
          <w:tab w:val="left" w:pos="9214"/>
        </w:tabs>
        <w:autoSpaceDE w:val="0"/>
        <w:autoSpaceDN w:val="0"/>
        <w:adjustRightInd w:val="0"/>
        <w:ind w:left="5076"/>
        <w:jc w:val="center"/>
        <w:rPr>
          <w:sz w:val="27"/>
          <w:szCs w:val="27"/>
        </w:rPr>
      </w:pPr>
      <w:r>
        <w:rPr>
          <w:sz w:val="27"/>
          <w:szCs w:val="27"/>
        </w:rPr>
        <w:t>муниципального округа</w:t>
      </w:r>
    </w:p>
    <w:p w14:paraId="784C7BAB">
      <w:pPr>
        <w:tabs>
          <w:tab w:val="left" w:pos="9214"/>
        </w:tabs>
        <w:autoSpaceDE w:val="0"/>
        <w:autoSpaceDN w:val="0"/>
        <w:adjustRightInd w:val="0"/>
        <w:ind w:left="5076"/>
        <w:jc w:val="center"/>
        <w:rPr>
          <w:sz w:val="27"/>
          <w:szCs w:val="27"/>
        </w:rPr>
      </w:pPr>
      <w:r>
        <w:rPr>
          <w:sz w:val="27"/>
          <w:szCs w:val="27"/>
        </w:rPr>
        <w:t>от _________ № _______</w:t>
      </w:r>
    </w:p>
    <w:p w14:paraId="3ACBB9F0">
      <w:pPr>
        <w:ind w:left="142"/>
        <w:jc w:val="center"/>
        <w:rPr>
          <w:b/>
          <w:sz w:val="27"/>
          <w:szCs w:val="27"/>
        </w:rPr>
      </w:pPr>
    </w:p>
    <w:p w14:paraId="23357B61">
      <w:pPr>
        <w:ind w:left="142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ПОЛОЖЕНИЕ</w:t>
      </w:r>
    </w:p>
    <w:p w14:paraId="520592A4">
      <w:pPr>
        <w:ind w:left="142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межведомственной комиссии по профилактике правонарушений</w:t>
      </w:r>
    </w:p>
    <w:p w14:paraId="18F9F8A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администрации Промышленновского муниципального округа</w:t>
      </w:r>
    </w:p>
    <w:p w14:paraId="76C36288">
      <w:pPr>
        <w:jc w:val="center"/>
        <w:rPr>
          <w:b/>
          <w:sz w:val="27"/>
          <w:szCs w:val="27"/>
        </w:rPr>
      </w:pPr>
    </w:p>
    <w:p w14:paraId="060DA6C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1. Общие положения</w:t>
      </w:r>
    </w:p>
    <w:p w14:paraId="08C15221">
      <w:pPr>
        <w:jc w:val="both"/>
        <w:rPr>
          <w:sz w:val="27"/>
          <w:szCs w:val="27"/>
        </w:rPr>
      </w:pPr>
    </w:p>
    <w:p w14:paraId="15CB710F">
      <w:pPr>
        <w:pStyle w:val="11"/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1.1. Межведомственная комиссия по профилактике правонарушений (далее – комиссия) является координационным органом при администрации Промышленновского муниципального округа и создана в целях обеспечения взаимодействия федеральных органов исполнительной власти, подразделений органов местного самоуправления Промышленновского муниципального округа и общественных объединений, иных заинтересованных организаций по реализации правовых и иных практических мер, направленных на профилактику правонарушений, устранение причин и условий, способствующих их совершению.</w:t>
      </w:r>
    </w:p>
    <w:p w14:paraId="0A105FD8">
      <w:pPr>
        <w:pStyle w:val="11"/>
        <w:spacing w:before="0" w:beforeAutospacing="0" w:after="0" w:afterAutospacing="0"/>
        <w:ind w:firstLine="567"/>
        <w:jc w:val="both"/>
        <w:rPr>
          <w:sz w:val="27"/>
          <w:szCs w:val="27"/>
        </w:rPr>
      </w:pPr>
      <w:bookmarkStart w:id="0" w:name="kem_2226_part181"/>
      <w:bookmarkEnd w:id="0"/>
      <w:bookmarkStart w:id="1" w:name="bssPhr54"/>
      <w:bookmarkEnd w:id="1"/>
      <w:bookmarkStart w:id="2" w:name="dfas4h4zq8"/>
      <w:bookmarkEnd w:id="2"/>
      <w:r>
        <w:rPr>
          <w:sz w:val="27"/>
          <w:szCs w:val="27"/>
        </w:rPr>
        <w:t xml:space="preserve">1.2. В своей деятельности комиссия руководствуется </w:t>
      </w:r>
      <w:r>
        <w:fldChar w:fldCharType="begin"/>
      </w:r>
      <w:r>
        <w:instrText xml:space="preserve"> HYPERLINK "https://www.glavbukh.ru/npd/edoc/99_9004937_" </w:instrText>
      </w:r>
      <w:r>
        <w:fldChar w:fldCharType="separate"/>
      </w:r>
      <w:r>
        <w:rPr>
          <w:rStyle w:val="7"/>
          <w:sz w:val="27"/>
          <w:szCs w:val="27"/>
          <w:u w:val="none"/>
        </w:rPr>
        <w:t>Конституцией Российской Федерации</w:t>
      </w:r>
      <w:r>
        <w:rPr>
          <w:rStyle w:val="7"/>
          <w:sz w:val="27"/>
          <w:szCs w:val="27"/>
          <w:u w:val="none"/>
        </w:rPr>
        <w:fldChar w:fldCharType="end"/>
      </w:r>
      <w:r>
        <w:rPr>
          <w:sz w:val="27"/>
          <w:szCs w:val="27"/>
        </w:rPr>
        <w:t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Кемеровской области - Кузбасса и Промышленновского муниципального округа и настоящим Положением.</w:t>
      </w:r>
    </w:p>
    <w:p w14:paraId="4F4FA8C6">
      <w:pPr>
        <w:pStyle w:val="11"/>
        <w:spacing w:before="0" w:beforeAutospacing="0" w:after="0" w:afterAutospacing="0"/>
        <w:ind w:firstLine="567"/>
        <w:jc w:val="both"/>
        <w:rPr>
          <w:sz w:val="27"/>
          <w:szCs w:val="27"/>
        </w:rPr>
      </w:pPr>
      <w:bookmarkStart w:id="3" w:name="kem_2226_part182"/>
      <w:bookmarkEnd w:id="3"/>
      <w:bookmarkStart w:id="4" w:name="dfasg9ttfc"/>
      <w:bookmarkEnd w:id="4"/>
      <w:bookmarkStart w:id="5" w:name="bssPhr55"/>
      <w:bookmarkEnd w:id="5"/>
      <w:r>
        <w:rPr>
          <w:sz w:val="27"/>
          <w:szCs w:val="27"/>
        </w:rPr>
        <w:t>1.3. Настоящее Положение определяет основные задачи, функции и организацию деятельности комиссии по координации деятельности в сфере профилактики правонарушений.</w:t>
      </w:r>
    </w:p>
    <w:p w14:paraId="49C80FF3">
      <w:pPr>
        <w:pStyle w:val="11"/>
        <w:ind w:firstLine="567"/>
        <w:jc w:val="center"/>
        <w:rPr>
          <w:color w:val="000000"/>
          <w:sz w:val="27"/>
          <w:szCs w:val="27"/>
        </w:rPr>
      </w:pPr>
      <w:bookmarkStart w:id="6" w:name="tit4"/>
      <w:bookmarkEnd w:id="6"/>
      <w:bookmarkStart w:id="7" w:name="dfasuehuqt"/>
      <w:bookmarkEnd w:id="7"/>
      <w:bookmarkStart w:id="8" w:name="dfasd4g6fx"/>
      <w:bookmarkEnd w:id="8"/>
      <w:bookmarkStart w:id="9" w:name="bssPhr56"/>
      <w:bookmarkEnd w:id="9"/>
      <w:bookmarkStart w:id="10" w:name="tpos4"/>
      <w:bookmarkEnd w:id="10"/>
      <w:bookmarkStart w:id="11" w:name="kem_2226_part183"/>
      <w:bookmarkEnd w:id="11"/>
      <w:r>
        <w:rPr>
          <w:b/>
          <w:bCs/>
          <w:color w:val="000000"/>
          <w:sz w:val="27"/>
          <w:szCs w:val="27"/>
        </w:rPr>
        <w:t>2. Задачи комиссии</w:t>
      </w:r>
    </w:p>
    <w:p w14:paraId="12F154BC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12" w:name="bssPhr57"/>
      <w:bookmarkEnd w:id="12"/>
      <w:bookmarkStart w:id="13" w:name="kem_2226_part184"/>
      <w:bookmarkEnd w:id="13"/>
      <w:bookmarkStart w:id="14" w:name="dfas2cebwy"/>
      <w:bookmarkEnd w:id="14"/>
      <w:r>
        <w:rPr>
          <w:color w:val="000000"/>
          <w:sz w:val="27"/>
          <w:szCs w:val="27"/>
        </w:rPr>
        <w:t>Основными задачами комиссии являются:</w:t>
      </w:r>
    </w:p>
    <w:p w14:paraId="0F010640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15" w:name="dfaskxufue"/>
      <w:bookmarkEnd w:id="15"/>
      <w:bookmarkStart w:id="16" w:name="bssPhr58"/>
      <w:bookmarkEnd w:id="16"/>
      <w:bookmarkStart w:id="17" w:name="kem_2226_part185"/>
      <w:bookmarkEnd w:id="17"/>
      <w:r>
        <w:rPr>
          <w:color w:val="000000"/>
          <w:sz w:val="27"/>
          <w:szCs w:val="27"/>
        </w:rPr>
        <w:t xml:space="preserve">2.1. Организация и контроль за осуществлением разработанных комиссией мероприятий по профилактике правонарушений на территории Промышленновского муниципального </w:t>
      </w:r>
      <w:r>
        <w:rPr>
          <w:sz w:val="27"/>
          <w:szCs w:val="27"/>
        </w:rPr>
        <w:t>округа</w:t>
      </w:r>
      <w:r>
        <w:rPr>
          <w:color w:val="000000"/>
          <w:sz w:val="27"/>
          <w:szCs w:val="27"/>
        </w:rPr>
        <w:t>.</w:t>
      </w:r>
    </w:p>
    <w:p w14:paraId="1172B521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18" w:name="bssPhr59"/>
      <w:bookmarkEnd w:id="18"/>
      <w:bookmarkStart w:id="19" w:name="dfasd2ycyk"/>
      <w:bookmarkEnd w:id="19"/>
      <w:bookmarkStart w:id="20" w:name="kem_2226_part186"/>
      <w:bookmarkEnd w:id="20"/>
      <w:r>
        <w:rPr>
          <w:color w:val="000000"/>
          <w:sz w:val="27"/>
          <w:szCs w:val="27"/>
        </w:rPr>
        <w:t xml:space="preserve">2.2. Проведение комплексного анализа состояния общественного порядка, профилактики правонарушений на территории Промышленновского муниципального </w:t>
      </w:r>
      <w:r>
        <w:rPr>
          <w:sz w:val="27"/>
          <w:szCs w:val="27"/>
        </w:rPr>
        <w:t>округа</w:t>
      </w:r>
      <w:r>
        <w:rPr>
          <w:color w:val="000000"/>
          <w:sz w:val="27"/>
          <w:szCs w:val="27"/>
        </w:rPr>
        <w:t xml:space="preserve"> с последующей выработкой необходимых рекомендаций.</w:t>
      </w:r>
    </w:p>
    <w:p w14:paraId="34B2EE6E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21" w:name="dfasenqett"/>
      <w:bookmarkEnd w:id="21"/>
      <w:bookmarkStart w:id="22" w:name="bssPhr60"/>
      <w:bookmarkEnd w:id="22"/>
      <w:bookmarkStart w:id="23" w:name="kem_2226_part187"/>
      <w:bookmarkEnd w:id="23"/>
      <w:r>
        <w:rPr>
          <w:color w:val="000000"/>
          <w:sz w:val="27"/>
          <w:szCs w:val="27"/>
        </w:rPr>
        <w:t>2.3. Участие в разработке районных целевых программ по профилактике правонарушений.</w:t>
      </w:r>
    </w:p>
    <w:p w14:paraId="587894F1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24" w:name="dfasbrz8ym"/>
      <w:bookmarkEnd w:id="24"/>
      <w:bookmarkStart w:id="25" w:name="bssPhr61"/>
      <w:bookmarkEnd w:id="25"/>
      <w:bookmarkStart w:id="26" w:name="kem_2226_part188"/>
      <w:bookmarkEnd w:id="26"/>
      <w:r>
        <w:rPr>
          <w:color w:val="000000"/>
          <w:sz w:val="27"/>
          <w:szCs w:val="27"/>
        </w:rPr>
        <w:t xml:space="preserve">2.4. Организация взаимодействия структурных подразделений администрации Промышленновского муниципального </w:t>
      </w:r>
      <w:r>
        <w:rPr>
          <w:sz w:val="27"/>
          <w:szCs w:val="27"/>
        </w:rPr>
        <w:t>округа</w:t>
      </w:r>
      <w:r>
        <w:rPr>
          <w:color w:val="000000"/>
          <w:sz w:val="27"/>
          <w:szCs w:val="27"/>
        </w:rPr>
        <w:t>, федеральных органов исполнительной власти, общественных организаций с целью обеспечения единого государственного подхода к решению проблем профилактики правонарушений.</w:t>
      </w:r>
      <w:bookmarkStart w:id="27" w:name="bssPhr62"/>
      <w:bookmarkEnd w:id="27"/>
      <w:bookmarkStart w:id="28" w:name="dfas6hur7b"/>
      <w:bookmarkEnd w:id="28"/>
      <w:bookmarkStart w:id="29" w:name="kem_2226_part189"/>
      <w:bookmarkEnd w:id="29"/>
    </w:p>
    <w:p w14:paraId="3C4255F3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2.5. Представление главе Промышленновского муниципального </w:t>
      </w:r>
      <w:r>
        <w:rPr>
          <w:sz w:val="27"/>
          <w:szCs w:val="27"/>
        </w:rPr>
        <w:t>округа</w:t>
      </w:r>
      <w:r>
        <w:rPr>
          <w:color w:val="000000"/>
          <w:sz w:val="27"/>
          <w:szCs w:val="27"/>
        </w:rPr>
        <w:t xml:space="preserve"> информации о проводимой профилактике правонарушений, внесение предложений по повышению ее эффективности.</w:t>
      </w:r>
    </w:p>
    <w:p w14:paraId="412E751B">
      <w:pPr>
        <w:pStyle w:val="11"/>
        <w:ind w:firstLine="567"/>
        <w:jc w:val="center"/>
        <w:rPr>
          <w:color w:val="000000"/>
          <w:sz w:val="27"/>
          <w:szCs w:val="27"/>
        </w:rPr>
      </w:pPr>
      <w:bookmarkStart w:id="30" w:name="bssPhr63"/>
      <w:bookmarkEnd w:id="30"/>
      <w:bookmarkStart w:id="31" w:name="dfasmioteg"/>
      <w:bookmarkEnd w:id="31"/>
      <w:bookmarkStart w:id="32" w:name="tit5"/>
      <w:bookmarkEnd w:id="32"/>
      <w:bookmarkStart w:id="33" w:name="dfasxybbo0"/>
      <w:bookmarkEnd w:id="33"/>
      <w:bookmarkStart w:id="34" w:name="tpos5"/>
      <w:bookmarkEnd w:id="34"/>
      <w:bookmarkStart w:id="35" w:name="kem_2226_part190"/>
      <w:bookmarkEnd w:id="35"/>
      <w:r>
        <w:rPr>
          <w:b/>
          <w:bCs/>
          <w:color w:val="000000"/>
          <w:sz w:val="27"/>
          <w:szCs w:val="27"/>
        </w:rPr>
        <w:t>3. Функции комиссии</w:t>
      </w:r>
    </w:p>
    <w:p w14:paraId="64C7BD67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36" w:name="dfas4svqa4"/>
      <w:bookmarkEnd w:id="36"/>
      <w:bookmarkStart w:id="37" w:name="kem_2226_part191"/>
      <w:bookmarkEnd w:id="37"/>
      <w:bookmarkStart w:id="38" w:name="bssPhr64"/>
      <w:bookmarkEnd w:id="38"/>
      <w:r>
        <w:rPr>
          <w:color w:val="000000"/>
          <w:sz w:val="27"/>
          <w:szCs w:val="27"/>
        </w:rPr>
        <w:t>Для реализации основных задач комиссия осуществляет следующие функции:</w:t>
      </w:r>
    </w:p>
    <w:p w14:paraId="3B5CDCC0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39" w:name="bssPhr65"/>
      <w:bookmarkEnd w:id="39"/>
      <w:bookmarkStart w:id="40" w:name="kem_2226_part192"/>
      <w:bookmarkEnd w:id="40"/>
      <w:bookmarkStart w:id="41" w:name="dfas3ibgx3"/>
      <w:bookmarkEnd w:id="41"/>
      <w:r>
        <w:rPr>
          <w:color w:val="000000"/>
          <w:sz w:val="27"/>
          <w:szCs w:val="27"/>
        </w:rPr>
        <w:t xml:space="preserve">3.1. Анализирует состояние общественного порядка и профилактики правонарушений на территории Промышленновского муниципального </w:t>
      </w:r>
      <w:r>
        <w:rPr>
          <w:sz w:val="27"/>
          <w:szCs w:val="27"/>
        </w:rPr>
        <w:t>округа</w:t>
      </w:r>
      <w:r>
        <w:rPr>
          <w:color w:val="000000"/>
          <w:sz w:val="27"/>
          <w:szCs w:val="27"/>
        </w:rPr>
        <w:t xml:space="preserve"> и разрабатывает мероприятия по улучшению криминогенной обстановки.</w:t>
      </w:r>
    </w:p>
    <w:p w14:paraId="723E96C8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42" w:name="bssPhr66"/>
      <w:bookmarkEnd w:id="42"/>
      <w:bookmarkStart w:id="43" w:name="kem_2226_part193"/>
      <w:bookmarkEnd w:id="43"/>
      <w:bookmarkStart w:id="44" w:name="dfastiygu1"/>
      <w:bookmarkEnd w:id="44"/>
      <w:r>
        <w:rPr>
          <w:color w:val="000000"/>
          <w:sz w:val="27"/>
          <w:szCs w:val="27"/>
        </w:rPr>
        <w:t>3.2. Подготавливает рекомендации и предложения субъектам профилактики правонарушений по вопросам укрепления общественного порядка, усиления профилактической работы по предупреждению правонарушений.</w:t>
      </w:r>
    </w:p>
    <w:p w14:paraId="5CA223ED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45" w:name="bssPhr67"/>
      <w:bookmarkEnd w:id="45"/>
      <w:bookmarkStart w:id="46" w:name="dfased78ht"/>
      <w:bookmarkEnd w:id="46"/>
      <w:bookmarkStart w:id="47" w:name="kem_2226_part194"/>
      <w:bookmarkEnd w:id="47"/>
      <w:r>
        <w:rPr>
          <w:color w:val="000000"/>
          <w:sz w:val="27"/>
          <w:szCs w:val="27"/>
        </w:rPr>
        <w:t>3.3. Участвует в разработке проектов нормативных правовых актов в сфере профилактики правонарушений.</w:t>
      </w:r>
    </w:p>
    <w:p w14:paraId="2DDDAE01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48" w:name="dfasgkhma5"/>
      <w:bookmarkEnd w:id="48"/>
      <w:bookmarkStart w:id="49" w:name="bssPhr68"/>
      <w:bookmarkEnd w:id="49"/>
      <w:bookmarkStart w:id="50" w:name="kem_2226_part195"/>
      <w:bookmarkEnd w:id="50"/>
      <w:r>
        <w:rPr>
          <w:color w:val="000000"/>
          <w:sz w:val="27"/>
          <w:szCs w:val="27"/>
        </w:rPr>
        <w:t>3.4. Участвует в разработке районных целевых программ по профилактике правонарушений.</w:t>
      </w:r>
    </w:p>
    <w:p w14:paraId="2AE5FB96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51" w:name="bssPhr69"/>
      <w:bookmarkEnd w:id="51"/>
      <w:bookmarkStart w:id="52" w:name="dfasdhk0fm"/>
      <w:bookmarkEnd w:id="52"/>
      <w:bookmarkStart w:id="53" w:name="kem_2226_part196"/>
      <w:bookmarkEnd w:id="53"/>
      <w:r>
        <w:rPr>
          <w:color w:val="000000"/>
          <w:sz w:val="27"/>
          <w:szCs w:val="27"/>
        </w:rPr>
        <w:t>3.5. Рассматривает на своих заседаниях вопросы, связанные с ходом реализации программ по профилактике правонарушений, с заслушиванием руководителей субъектов профилактики по вопросам предупреждения правонарушений, устранения причин и условий, способствующих их совершению.</w:t>
      </w:r>
    </w:p>
    <w:p w14:paraId="0CD850C9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54" w:name="kem_2226_part197"/>
      <w:bookmarkEnd w:id="54"/>
      <w:bookmarkStart w:id="55" w:name="dfas4nzlop"/>
      <w:bookmarkEnd w:id="55"/>
      <w:bookmarkStart w:id="56" w:name="bssPhr70"/>
      <w:bookmarkEnd w:id="56"/>
      <w:r>
        <w:rPr>
          <w:color w:val="000000"/>
          <w:sz w:val="27"/>
          <w:szCs w:val="27"/>
        </w:rPr>
        <w:t>3.6. Организует освещение в средствах массовой информации вопросов профилактики правонарушений.</w:t>
      </w:r>
    </w:p>
    <w:p w14:paraId="406195DD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57" w:name="kem_2226_part198"/>
      <w:bookmarkEnd w:id="57"/>
      <w:bookmarkStart w:id="58" w:name="bssPhr71"/>
      <w:bookmarkEnd w:id="58"/>
      <w:bookmarkStart w:id="59" w:name="dfasw5p8pt"/>
      <w:bookmarkEnd w:id="59"/>
      <w:r>
        <w:rPr>
          <w:color w:val="000000"/>
          <w:sz w:val="27"/>
          <w:szCs w:val="27"/>
        </w:rPr>
        <w:t>3.7. Осуществляет иные функции, вытекающие из задач комиссии.</w:t>
      </w:r>
    </w:p>
    <w:p w14:paraId="157DEB22">
      <w:pPr>
        <w:pStyle w:val="11"/>
        <w:ind w:firstLine="567"/>
        <w:jc w:val="center"/>
        <w:rPr>
          <w:color w:val="000000"/>
          <w:sz w:val="27"/>
          <w:szCs w:val="27"/>
        </w:rPr>
      </w:pPr>
      <w:bookmarkStart w:id="60" w:name="kem_2226_part199"/>
      <w:bookmarkEnd w:id="60"/>
      <w:bookmarkStart w:id="61" w:name="tit6"/>
      <w:bookmarkEnd w:id="61"/>
      <w:bookmarkStart w:id="62" w:name="tpos6"/>
      <w:bookmarkEnd w:id="62"/>
      <w:bookmarkStart w:id="63" w:name="dfas4b76ew"/>
      <w:bookmarkEnd w:id="63"/>
      <w:bookmarkStart w:id="64" w:name="dfaskko4kp"/>
      <w:bookmarkEnd w:id="64"/>
      <w:bookmarkStart w:id="65" w:name="bssPhr72"/>
      <w:bookmarkEnd w:id="65"/>
      <w:r>
        <w:rPr>
          <w:b/>
          <w:bCs/>
          <w:color w:val="000000"/>
          <w:sz w:val="27"/>
          <w:szCs w:val="27"/>
        </w:rPr>
        <w:t>4. Права комиссии</w:t>
      </w:r>
    </w:p>
    <w:p w14:paraId="3D0AA5CF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66" w:name="bssPhr73"/>
      <w:bookmarkEnd w:id="66"/>
      <w:bookmarkStart w:id="67" w:name="kem_2226_part1100"/>
      <w:bookmarkEnd w:id="67"/>
      <w:bookmarkStart w:id="68" w:name="dfast9o7su"/>
      <w:bookmarkEnd w:id="68"/>
      <w:r>
        <w:rPr>
          <w:color w:val="000000"/>
          <w:sz w:val="27"/>
          <w:szCs w:val="27"/>
        </w:rPr>
        <w:t>Комиссия имеет право:</w:t>
      </w:r>
    </w:p>
    <w:p w14:paraId="5F5E4E0D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69" w:name="bssPhr74"/>
      <w:bookmarkEnd w:id="69"/>
      <w:bookmarkStart w:id="70" w:name="kem_2226_part1101"/>
      <w:bookmarkEnd w:id="70"/>
      <w:bookmarkStart w:id="71" w:name="dfaszhd6d7"/>
      <w:bookmarkEnd w:id="71"/>
      <w:r>
        <w:rPr>
          <w:color w:val="000000"/>
          <w:sz w:val="27"/>
          <w:szCs w:val="27"/>
        </w:rPr>
        <w:t>4.1. Запрашивать в установленном порядке необходимые материалы по вопросам профилактики правонарушений от органов местного самоуправления, общественных объединений и других организаций.</w:t>
      </w:r>
    </w:p>
    <w:p w14:paraId="2D3E735F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72" w:name="bssPhr75"/>
      <w:bookmarkEnd w:id="72"/>
      <w:bookmarkStart w:id="73" w:name="kem_2226_part1102"/>
      <w:bookmarkEnd w:id="73"/>
      <w:bookmarkStart w:id="74" w:name="dfaslg16ui"/>
      <w:bookmarkEnd w:id="74"/>
      <w:r>
        <w:rPr>
          <w:color w:val="000000"/>
          <w:sz w:val="27"/>
          <w:szCs w:val="27"/>
        </w:rPr>
        <w:t>4.2. Приглашать на свои заседания и заслушивать должностных лиц федеральных органов исполнительной власти, органов местного самоуправления, представителей общественных объединений.</w:t>
      </w:r>
    </w:p>
    <w:p w14:paraId="606EF813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75" w:name="bssPhr76"/>
      <w:bookmarkEnd w:id="75"/>
      <w:bookmarkStart w:id="76" w:name="dfast2kvor"/>
      <w:bookmarkEnd w:id="76"/>
      <w:bookmarkStart w:id="77" w:name="kem_2226_part1103"/>
      <w:bookmarkEnd w:id="77"/>
      <w:r>
        <w:rPr>
          <w:color w:val="000000"/>
          <w:sz w:val="27"/>
          <w:szCs w:val="27"/>
        </w:rPr>
        <w:t>4.3. Рассматривать вопросы, связанные с более эффективным использованием средств местного бюджета, выделяемых для реализации районной целевой программы по профилактике правонарушений.</w:t>
      </w:r>
    </w:p>
    <w:p w14:paraId="722DD9E2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78" w:name="kem_2226_part1104"/>
      <w:bookmarkEnd w:id="78"/>
      <w:bookmarkStart w:id="79" w:name="bssPhr77"/>
      <w:bookmarkEnd w:id="79"/>
      <w:bookmarkStart w:id="80" w:name="dfasof7fg0"/>
      <w:bookmarkEnd w:id="80"/>
      <w:r>
        <w:rPr>
          <w:color w:val="000000"/>
          <w:sz w:val="27"/>
          <w:szCs w:val="27"/>
        </w:rPr>
        <w:t xml:space="preserve">4.4. Организовывать и проводить в установленном порядке координационные совещания и рабочие встречи по вопросам профилактики правонарушений на территории Промышленновского муниципального </w:t>
      </w:r>
      <w:r>
        <w:rPr>
          <w:sz w:val="27"/>
          <w:szCs w:val="27"/>
        </w:rPr>
        <w:t>округа</w:t>
      </w:r>
      <w:r>
        <w:rPr>
          <w:color w:val="000000"/>
          <w:sz w:val="27"/>
          <w:szCs w:val="27"/>
        </w:rPr>
        <w:t>.</w:t>
      </w:r>
    </w:p>
    <w:p w14:paraId="5D311553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81" w:name="dfaskn1cef"/>
      <w:bookmarkEnd w:id="81"/>
      <w:bookmarkStart w:id="82" w:name="kem_2226_part1105"/>
      <w:bookmarkEnd w:id="82"/>
      <w:bookmarkStart w:id="83" w:name="bssPhr78"/>
      <w:bookmarkEnd w:id="83"/>
      <w:r>
        <w:rPr>
          <w:color w:val="000000"/>
          <w:sz w:val="27"/>
          <w:szCs w:val="27"/>
        </w:rPr>
        <w:t>4.5. Создавать рабочие группы по отдельным направлениям деятельности или для решения конкретной проблемы в сфере профилактики правонарушений.</w:t>
      </w:r>
    </w:p>
    <w:p w14:paraId="1E104D7B">
      <w:pPr>
        <w:pStyle w:val="11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bookmarkStart w:id="84" w:name="tpos7"/>
      <w:bookmarkEnd w:id="84"/>
      <w:bookmarkStart w:id="85" w:name="dfasgbwymg"/>
      <w:bookmarkEnd w:id="85"/>
      <w:bookmarkStart w:id="86" w:name="kem_2226_part1106"/>
      <w:bookmarkEnd w:id="86"/>
      <w:bookmarkStart w:id="87" w:name="dfas348u7h"/>
      <w:bookmarkEnd w:id="87"/>
      <w:bookmarkStart w:id="88" w:name="bssPhr79"/>
      <w:bookmarkEnd w:id="88"/>
      <w:bookmarkStart w:id="89" w:name="tit7"/>
      <w:bookmarkEnd w:id="89"/>
    </w:p>
    <w:p w14:paraId="45EBC6A0">
      <w:pPr>
        <w:pStyle w:val="11"/>
        <w:spacing w:before="0" w:beforeAutospacing="0" w:after="0" w:afterAutospacing="0"/>
        <w:ind w:firstLine="567"/>
        <w:jc w:val="center"/>
        <w:rPr>
          <w:b/>
          <w:bCs/>
          <w:color w:val="000000"/>
          <w:sz w:val="27"/>
          <w:szCs w:val="27"/>
        </w:rPr>
      </w:pPr>
    </w:p>
    <w:p w14:paraId="0F328DB2">
      <w:pPr>
        <w:pStyle w:val="11"/>
        <w:spacing w:before="0" w:beforeAutospacing="0" w:after="0" w:afterAutospacing="0"/>
        <w:ind w:firstLine="567"/>
        <w:jc w:val="center"/>
        <w:rPr>
          <w:b/>
          <w:bCs/>
          <w:color w:val="000000"/>
          <w:sz w:val="27"/>
          <w:szCs w:val="27"/>
        </w:rPr>
      </w:pPr>
    </w:p>
    <w:p w14:paraId="2FFC90E1">
      <w:pPr>
        <w:pStyle w:val="11"/>
        <w:spacing w:before="0" w:beforeAutospacing="0" w:after="0" w:afterAutospacing="0"/>
        <w:ind w:firstLine="567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5. Организация деятельности комиссии</w:t>
      </w:r>
    </w:p>
    <w:p w14:paraId="55A2D804">
      <w:pPr>
        <w:pStyle w:val="11"/>
        <w:spacing w:before="0" w:beforeAutospacing="0" w:after="0" w:afterAutospacing="0"/>
        <w:ind w:firstLine="567"/>
        <w:jc w:val="center"/>
        <w:rPr>
          <w:b/>
          <w:bCs/>
          <w:color w:val="000000"/>
          <w:sz w:val="27"/>
          <w:szCs w:val="27"/>
        </w:rPr>
      </w:pPr>
    </w:p>
    <w:p w14:paraId="2B165D46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5.1. Комиссия состоит из председателя, заместителей, секретаря и членов комиссии.</w:t>
      </w:r>
    </w:p>
    <w:p w14:paraId="3E1A03CD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90" w:name="kem_2226_part1108"/>
      <w:bookmarkEnd w:id="90"/>
      <w:bookmarkStart w:id="91" w:name="bssPhr81"/>
      <w:bookmarkEnd w:id="91"/>
      <w:bookmarkStart w:id="92" w:name="dfasfk79sy"/>
      <w:bookmarkEnd w:id="92"/>
      <w:bookmarkStart w:id="93" w:name="kem_2226_part1107"/>
      <w:bookmarkEnd w:id="93"/>
      <w:bookmarkStart w:id="94" w:name="bssPhr80"/>
      <w:bookmarkEnd w:id="94"/>
      <w:bookmarkStart w:id="95" w:name="dfashhzk8p"/>
      <w:bookmarkEnd w:id="95"/>
      <w:r>
        <w:rPr>
          <w:color w:val="000000"/>
          <w:sz w:val="27"/>
          <w:szCs w:val="27"/>
        </w:rPr>
        <w:t>5.2. Руководство комиссией осуществляет председатель комиссии и его заместители. Заместитель председателя комиссии в период отсутствия председателя исполняет его обязанности. Секретарь комиссии осуществляет организацию и техническое обеспечение деятельности комиссии, ведет протоколы заседания комиссии, оформляет ее решения.</w:t>
      </w:r>
    </w:p>
    <w:p w14:paraId="73DD740A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96" w:name="kem_2226_part1111"/>
      <w:bookmarkEnd w:id="96"/>
      <w:bookmarkStart w:id="97" w:name="bssPhr82"/>
      <w:bookmarkEnd w:id="97"/>
      <w:bookmarkStart w:id="98" w:name="dfas17xmnf"/>
      <w:bookmarkEnd w:id="98"/>
      <w:r>
        <w:rPr>
          <w:color w:val="000000"/>
          <w:sz w:val="27"/>
          <w:szCs w:val="27"/>
        </w:rPr>
        <w:t xml:space="preserve">5.3. Состав комиссии утверждается постановлением администрации Промышленновского муниципального </w:t>
      </w:r>
      <w:r>
        <w:rPr>
          <w:sz w:val="27"/>
          <w:szCs w:val="27"/>
        </w:rPr>
        <w:t>округа</w:t>
      </w:r>
      <w:r>
        <w:rPr>
          <w:color w:val="000000"/>
          <w:sz w:val="27"/>
          <w:szCs w:val="27"/>
        </w:rPr>
        <w:t xml:space="preserve">. Председателем комиссии является первый заместитель главы Промышленновского муниципального </w:t>
      </w:r>
      <w:r>
        <w:rPr>
          <w:sz w:val="27"/>
          <w:szCs w:val="27"/>
        </w:rPr>
        <w:t>округа</w:t>
      </w:r>
      <w:r>
        <w:rPr>
          <w:color w:val="000000"/>
          <w:sz w:val="27"/>
          <w:szCs w:val="27"/>
        </w:rPr>
        <w:t>.</w:t>
      </w:r>
    </w:p>
    <w:p w14:paraId="2D23F10B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99" w:name="bssPhr83"/>
      <w:bookmarkEnd w:id="99"/>
      <w:bookmarkStart w:id="100" w:name="kem_2226_part1112"/>
      <w:bookmarkEnd w:id="100"/>
      <w:bookmarkStart w:id="101" w:name="dfasr7desq"/>
      <w:bookmarkEnd w:id="101"/>
      <w:r>
        <w:rPr>
          <w:color w:val="000000"/>
          <w:sz w:val="27"/>
          <w:szCs w:val="27"/>
        </w:rPr>
        <w:t>5.4. Комиссия осуществляет свою деятельность в соответствии с планом ее работы, который принимается на заседании и утверждается председателем комиссии. Заседание комиссии проводит председатель или, по его поручению, заместитель председателя.</w:t>
      </w:r>
    </w:p>
    <w:p w14:paraId="56F8899D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102" w:name="bssPhr84"/>
      <w:bookmarkEnd w:id="102"/>
      <w:bookmarkStart w:id="103" w:name="kem_2226_part1113"/>
      <w:bookmarkEnd w:id="103"/>
      <w:bookmarkStart w:id="104" w:name="dfash6s22h"/>
      <w:bookmarkEnd w:id="104"/>
      <w:r>
        <w:rPr>
          <w:color w:val="000000"/>
          <w:sz w:val="27"/>
          <w:szCs w:val="27"/>
        </w:rPr>
        <w:t>5.5. Заседания комиссии проводятся по мере необходимости, но не реже одного раза в квартал.</w:t>
      </w:r>
    </w:p>
    <w:p w14:paraId="0A6A9813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105" w:name="kem_2226_part1114"/>
      <w:bookmarkEnd w:id="105"/>
      <w:bookmarkStart w:id="106" w:name="dfast0ksdi"/>
      <w:bookmarkEnd w:id="106"/>
      <w:bookmarkStart w:id="107" w:name="bssPhr85"/>
      <w:bookmarkEnd w:id="107"/>
      <w:r>
        <w:rPr>
          <w:color w:val="000000"/>
          <w:sz w:val="27"/>
          <w:szCs w:val="27"/>
        </w:rPr>
        <w:t>5.6. Решения комиссии оформляются протоколами, которые подписываются председателем комиссии и ответственным секретарем комиссии.</w:t>
      </w:r>
    </w:p>
    <w:p w14:paraId="3EB711EA">
      <w:pPr>
        <w:ind w:firstLine="567"/>
        <w:jc w:val="both"/>
        <w:rPr>
          <w:sz w:val="27"/>
          <w:szCs w:val="27"/>
        </w:rPr>
      </w:pPr>
    </w:p>
    <w:p w14:paraId="4B545888">
      <w:pPr>
        <w:ind w:firstLine="567"/>
        <w:jc w:val="both"/>
        <w:rPr>
          <w:sz w:val="27"/>
          <w:szCs w:val="27"/>
        </w:rPr>
      </w:pPr>
    </w:p>
    <w:p w14:paraId="3CEAB399">
      <w:pPr>
        <w:ind w:firstLine="567"/>
        <w:jc w:val="both"/>
        <w:rPr>
          <w:sz w:val="27"/>
          <w:szCs w:val="27"/>
        </w:rPr>
      </w:pPr>
    </w:p>
    <w:p w14:paraId="2D0E2808">
      <w:pPr>
        <w:jc w:val="both"/>
        <w:rPr>
          <w:sz w:val="27"/>
          <w:szCs w:val="27"/>
        </w:rPr>
      </w:pPr>
    </w:p>
    <w:p w14:paraId="5F99A94C">
      <w:pPr>
        <w:tabs>
          <w:tab w:val="left" w:pos="921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И.о. первого заместителя главы</w:t>
      </w:r>
    </w:p>
    <w:p w14:paraId="6F3C6F9A">
      <w:pPr>
        <w:tabs>
          <w:tab w:val="left" w:pos="9214"/>
        </w:tabs>
        <w:jc w:val="both"/>
        <w:rPr>
          <w:sz w:val="27"/>
          <w:szCs w:val="27"/>
        </w:rPr>
      </w:pPr>
      <w:r>
        <w:rPr>
          <w:sz w:val="27"/>
          <w:szCs w:val="27"/>
        </w:rPr>
        <w:t>Промышленновского муниципального округа                           Т.В. Мясоедова</w:t>
      </w:r>
    </w:p>
    <w:p w14:paraId="2A9520B0">
      <w:pPr>
        <w:jc w:val="both"/>
        <w:rPr>
          <w:sz w:val="27"/>
          <w:szCs w:val="27"/>
        </w:rPr>
      </w:pPr>
    </w:p>
    <w:p w14:paraId="02895F54">
      <w:pPr>
        <w:jc w:val="both"/>
        <w:rPr>
          <w:sz w:val="27"/>
          <w:szCs w:val="27"/>
        </w:rPr>
      </w:pPr>
    </w:p>
    <w:p w14:paraId="6225C940">
      <w:pPr>
        <w:jc w:val="both"/>
        <w:rPr>
          <w:sz w:val="27"/>
          <w:szCs w:val="27"/>
        </w:rPr>
      </w:pPr>
    </w:p>
    <w:p w14:paraId="03CB4553">
      <w:pPr>
        <w:jc w:val="both"/>
        <w:rPr>
          <w:sz w:val="27"/>
          <w:szCs w:val="27"/>
        </w:rPr>
      </w:pPr>
    </w:p>
    <w:p w14:paraId="60D377D9">
      <w:pPr>
        <w:jc w:val="both"/>
        <w:rPr>
          <w:sz w:val="27"/>
          <w:szCs w:val="27"/>
        </w:rPr>
      </w:pPr>
    </w:p>
    <w:p w14:paraId="2A91CE77">
      <w:pPr>
        <w:jc w:val="both"/>
        <w:rPr>
          <w:sz w:val="27"/>
          <w:szCs w:val="27"/>
        </w:rPr>
      </w:pPr>
    </w:p>
    <w:p w14:paraId="6BEC2AB3">
      <w:pPr>
        <w:jc w:val="both"/>
        <w:rPr>
          <w:sz w:val="27"/>
          <w:szCs w:val="27"/>
        </w:rPr>
      </w:pPr>
    </w:p>
    <w:p w14:paraId="5D2CEF9D">
      <w:pPr>
        <w:jc w:val="both"/>
        <w:rPr>
          <w:sz w:val="27"/>
          <w:szCs w:val="27"/>
        </w:rPr>
      </w:pPr>
    </w:p>
    <w:p w14:paraId="0DAC3093">
      <w:pPr>
        <w:jc w:val="both"/>
        <w:rPr>
          <w:sz w:val="27"/>
          <w:szCs w:val="27"/>
        </w:rPr>
      </w:pPr>
    </w:p>
    <w:p w14:paraId="4AF36DE7">
      <w:pPr>
        <w:jc w:val="both"/>
        <w:rPr>
          <w:sz w:val="27"/>
          <w:szCs w:val="27"/>
        </w:rPr>
      </w:pPr>
    </w:p>
    <w:p w14:paraId="74BE948A">
      <w:pPr>
        <w:jc w:val="both"/>
        <w:rPr>
          <w:sz w:val="27"/>
          <w:szCs w:val="27"/>
        </w:rPr>
      </w:pPr>
    </w:p>
    <w:p w14:paraId="5386C447">
      <w:pPr>
        <w:jc w:val="both"/>
        <w:rPr>
          <w:sz w:val="27"/>
          <w:szCs w:val="27"/>
        </w:rPr>
      </w:pPr>
    </w:p>
    <w:p w14:paraId="30798471">
      <w:pPr>
        <w:jc w:val="both"/>
        <w:rPr>
          <w:sz w:val="27"/>
          <w:szCs w:val="27"/>
        </w:rPr>
      </w:pPr>
    </w:p>
    <w:p w14:paraId="4B9AD3F6">
      <w:pPr>
        <w:jc w:val="both"/>
        <w:rPr>
          <w:sz w:val="27"/>
          <w:szCs w:val="27"/>
        </w:rPr>
      </w:pPr>
    </w:p>
    <w:sectPr>
      <w:footerReference r:id="rId9" w:type="default"/>
      <w:pgSz w:w="11906" w:h="16838"/>
      <w:pgMar w:top="567" w:right="850" w:bottom="709" w:left="1701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Droid Sans Fallback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0"/>
        <w:szCs w:val="20"/>
      </w:rPr>
      <w:id w:val="1314497202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711E685">
        <w:pPr>
          <w:pStyle w:val="10"/>
          <w:ind w:left="-142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постановление от________________№___________                                                                                       страница 2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171609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323C4FC8">
        <w:pPr>
          <w:pStyle w:val="10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8E6317D">
    <w:pPr>
      <w:pStyle w:val="1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FA7E2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327FE">
    <w:pPr>
      <w:pStyle w:val="10"/>
      <w:jc w:val="right"/>
      <w:rPr>
        <w:rFonts w:ascii="Times New Roman" w:hAnsi="Times New Roman" w:cs="Times New Roman"/>
      </w:rPr>
    </w:pPr>
  </w:p>
  <w:p w14:paraId="7B0C0C4F">
    <w:pPr>
      <w:pStyle w:val="1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F6869">
    <w:pPr>
      <w:pStyle w:val="9"/>
      <w:jc w:val="right"/>
      <w:rPr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80E54"/>
    <w:rsid w:val="000251F6"/>
    <w:rsid w:val="00037E2E"/>
    <w:rsid w:val="000606E5"/>
    <w:rsid w:val="000619CF"/>
    <w:rsid w:val="000631FA"/>
    <w:rsid w:val="00066BF9"/>
    <w:rsid w:val="00090481"/>
    <w:rsid w:val="000A7F16"/>
    <w:rsid w:val="000E7B04"/>
    <w:rsid w:val="000F5EFE"/>
    <w:rsid w:val="001006D1"/>
    <w:rsid w:val="00113DC1"/>
    <w:rsid w:val="00115190"/>
    <w:rsid w:val="00121AD0"/>
    <w:rsid w:val="001376CB"/>
    <w:rsid w:val="0014118A"/>
    <w:rsid w:val="00142890"/>
    <w:rsid w:val="00143882"/>
    <w:rsid w:val="0016286A"/>
    <w:rsid w:val="001971AF"/>
    <w:rsid w:val="001A333D"/>
    <w:rsid w:val="001C76D7"/>
    <w:rsid w:val="001E074F"/>
    <w:rsid w:val="00215C15"/>
    <w:rsid w:val="00221A6D"/>
    <w:rsid w:val="002228F7"/>
    <w:rsid w:val="002270F5"/>
    <w:rsid w:val="00233BB9"/>
    <w:rsid w:val="00247C9A"/>
    <w:rsid w:val="00251F80"/>
    <w:rsid w:val="00270273"/>
    <w:rsid w:val="002727AE"/>
    <w:rsid w:val="00275D76"/>
    <w:rsid w:val="00285D6E"/>
    <w:rsid w:val="0028658A"/>
    <w:rsid w:val="00290906"/>
    <w:rsid w:val="00293CEF"/>
    <w:rsid w:val="0029480C"/>
    <w:rsid w:val="00296D44"/>
    <w:rsid w:val="002A2AF2"/>
    <w:rsid w:val="002B573F"/>
    <w:rsid w:val="002C5701"/>
    <w:rsid w:val="002C5DCE"/>
    <w:rsid w:val="002F373A"/>
    <w:rsid w:val="00310093"/>
    <w:rsid w:val="00312E91"/>
    <w:rsid w:val="0031399C"/>
    <w:rsid w:val="003344F9"/>
    <w:rsid w:val="0033776D"/>
    <w:rsid w:val="00342B03"/>
    <w:rsid w:val="003501B4"/>
    <w:rsid w:val="003544AF"/>
    <w:rsid w:val="00354F0C"/>
    <w:rsid w:val="00370C58"/>
    <w:rsid w:val="00377EC8"/>
    <w:rsid w:val="00393E56"/>
    <w:rsid w:val="003A54CC"/>
    <w:rsid w:val="003B5318"/>
    <w:rsid w:val="003B753D"/>
    <w:rsid w:val="003D6F41"/>
    <w:rsid w:val="003F095F"/>
    <w:rsid w:val="004219E6"/>
    <w:rsid w:val="00443CBD"/>
    <w:rsid w:val="0044673B"/>
    <w:rsid w:val="00496561"/>
    <w:rsid w:val="004A796A"/>
    <w:rsid w:val="004B3D3F"/>
    <w:rsid w:val="004C3AA7"/>
    <w:rsid w:val="004D68CC"/>
    <w:rsid w:val="004E1D6F"/>
    <w:rsid w:val="004E4E78"/>
    <w:rsid w:val="004F3031"/>
    <w:rsid w:val="00507832"/>
    <w:rsid w:val="00511DBD"/>
    <w:rsid w:val="00524C2E"/>
    <w:rsid w:val="00550249"/>
    <w:rsid w:val="005553A2"/>
    <w:rsid w:val="0057453C"/>
    <w:rsid w:val="005751FF"/>
    <w:rsid w:val="00594E66"/>
    <w:rsid w:val="005B102E"/>
    <w:rsid w:val="005B42CC"/>
    <w:rsid w:val="005C1467"/>
    <w:rsid w:val="005D2B1E"/>
    <w:rsid w:val="005D44D4"/>
    <w:rsid w:val="005D4FB8"/>
    <w:rsid w:val="005E1D21"/>
    <w:rsid w:val="005E72C4"/>
    <w:rsid w:val="006012D2"/>
    <w:rsid w:val="006066D6"/>
    <w:rsid w:val="00611DB2"/>
    <w:rsid w:val="00627DD8"/>
    <w:rsid w:val="00641598"/>
    <w:rsid w:val="00643F0E"/>
    <w:rsid w:val="00652ECE"/>
    <w:rsid w:val="00660424"/>
    <w:rsid w:val="00660566"/>
    <w:rsid w:val="006713ED"/>
    <w:rsid w:val="00687DC5"/>
    <w:rsid w:val="006A6752"/>
    <w:rsid w:val="006B21CF"/>
    <w:rsid w:val="006B27B5"/>
    <w:rsid w:val="006B6507"/>
    <w:rsid w:val="006C236E"/>
    <w:rsid w:val="006C315D"/>
    <w:rsid w:val="006C7ACA"/>
    <w:rsid w:val="006F712E"/>
    <w:rsid w:val="00714E4B"/>
    <w:rsid w:val="0072777D"/>
    <w:rsid w:val="00737054"/>
    <w:rsid w:val="007402DF"/>
    <w:rsid w:val="00747846"/>
    <w:rsid w:val="00755673"/>
    <w:rsid w:val="0075584E"/>
    <w:rsid w:val="00756E5D"/>
    <w:rsid w:val="00756EB8"/>
    <w:rsid w:val="00761F9A"/>
    <w:rsid w:val="00773B80"/>
    <w:rsid w:val="007C0EC9"/>
    <w:rsid w:val="007C4982"/>
    <w:rsid w:val="007C6AA4"/>
    <w:rsid w:val="00831823"/>
    <w:rsid w:val="00835EB7"/>
    <w:rsid w:val="00850240"/>
    <w:rsid w:val="00851BB5"/>
    <w:rsid w:val="00854132"/>
    <w:rsid w:val="00872801"/>
    <w:rsid w:val="00880122"/>
    <w:rsid w:val="00892E87"/>
    <w:rsid w:val="008A79C2"/>
    <w:rsid w:val="008B1A3A"/>
    <w:rsid w:val="008C1B90"/>
    <w:rsid w:val="008C4DA4"/>
    <w:rsid w:val="008D6CD8"/>
    <w:rsid w:val="008E18B2"/>
    <w:rsid w:val="008F748B"/>
    <w:rsid w:val="009041CA"/>
    <w:rsid w:val="00917FA8"/>
    <w:rsid w:val="0094259E"/>
    <w:rsid w:val="00975642"/>
    <w:rsid w:val="009B69B4"/>
    <w:rsid w:val="009C16C1"/>
    <w:rsid w:val="009C24C2"/>
    <w:rsid w:val="009D3254"/>
    <w:rsid w:val="009E6D7D"/>
    <w:rsid w:val="009F24CE"/>
    <w:rsid w:val="00A072B1"/>
    <w:rsid w:val="00A13EF1"/>
    <w:rsid w:val="00A14215"/>
    <w:rsid w:val="00A15B25"/>
    <w:rsid w:val="00A2481E"/>
    <w:rsid w:val="00A31DD0"/>
    <w:rsid w:val="00A34780"/>
    <w:rsid w:val="00A34990"/>
    <w:rsid w:val="00A34AC5"/>
    <w:rsid w:val="00A37786"/>
    <w:rsid w:val="00A43EEE"/>
    <w:rsid w:val="00A522E3"/>
    <w:rsid w:val="00A80E54"/>
    <w:rsid w:val="00A9033F"/>
    <w:rsid w:val="00AB28F6"/>
    <w:rsid w:val="00AC6647"/>
    <w:rsid w:val="00AD448E"/>
    <w:rsid w:val="00AE02ED"/>
    <w:rsid w:val="00AF1CA5"/>
    <w:rsid w:val="00B04F89"/>
    <w:rsid w:val="00B0702E"/>
    <w:rsid w:val="00B15E75"/>
    <w:rsid w:val="00B25919"/>
    <w:rsid w:val="00B30D0C"/>
    <w:rsid w:val="00B70CFA"/>
    <w:rsid w:val="00B851C3"/>
    <w:rsid w:val="00B861CB"/>
    <w:rsid w:val="00B922AC"/>
    <w:rsid w:val="00B937D3"/>
    <w:rsid w:val="00BA09C8"/>
    <w:rsid w:val="00BB580F"/>
    <w:rsid w:val="00BB723B"/>
    <w:rsid w:val="00BC5554"/>
    <w:rsid w:val="00BD23DF"/>
    <w:rsid w:val="00BE1947"/>
    <w:rsid w:val="00BE35D3"/>
    <w:rsid w:val="00BF0FDF"/>
    <w:rsid w:val="00BF413A"/>
    <w:rsid w:val="00C119A3"/>
    <w:rsid w:val="00C1779B"/>
    <w:rsid w:val="00C2122F"/>
    <w:rsid w:val="00C303EF"/>
    <w:rsid w:val="00C43DB6"/>
    <w:rsid w:val="00C53ED4"/>
    <w:rsid w:val="00C71E24"/>
    <w:rsid w:val="00C72605"/>
    <w:rsid w:val="00C751E6"/>
    <w:rsid w:val="00C81166"/>
    <w:rsid w:val="00C83792"/>
    <w:rsid w:val="00C85B8F"/>
    <w:rsid w:val="00CE10BE"/>
    <w:rsid w:val="00CE6B0B"/>
    <w:rsid w:val="00CF007C"/>
    <w:rsid w:val="00CF1E0E"/>
    <w:rsid w:val="00D1276E"/>
    <w:rsid w:val="00D22020"/>
    <w:rsid w:val="00D25378"/>
    <w:rsid w:val="00D25386"/>
    <w:rsid w:val="00D513AA"/>
    <w:rsid w:val="00D5735C"/>
    <w:rsid w:val="00D73200"/>
    <w:rsid w:val="00D76BAB"/>
    <w:rsid w:val="00D82490"/>
    <w:rsid w:val="00DA4E56"/>
    <w:rsid w:val="00DA6A1C"/>
    <w:rsid w:val="00DB34B3"/>
    <w:rsid w:val="00DE0704"/>
    <w:rsid w:val="00DF1EAA"/>
    <w:rsid w:val="00DF361F"/>
    <w:rsid w:val="00DF46D4"/>
    <w:rsid w:val="00E02040"/>
    <w:rsid w:val="00E12EDA"/>
    <w:rsid w:val="00E17B7A"/>
    <w:rsid w:val="00E23798"/>
    <w:rsid w:val="00E44C00"/>
    <w:rsid w:val="00E46887"/>
    <w:rsid w:val="00E518A6"/>
    <w:rsid w:val="00E70D30"/>
    <w:rsid w:val="00E71E7E"/>
    <w:rsid w:val="00E777B3"/>
    <w:rsid w:val="00E84C81"/>
    <w:rsid w:val="00E8692E"/>
    <w:rsid w:val="00EA39DF"/>
    <w:rsid w:val="00EB3268"/>
    <w:rsid w:val="00EC525E"/>
    <w:rsid w:val="00EE61FF"/>
    <w:rsid w:val="00EF3072"/>
    <w:rsid w:val="00EF7661"/>
    <w:rsid w:val="00F40828"/>
    <w:rsid w:val="00F53E59"/>
    <w:rsid w:val="00F61B63"/>
    <w:rsid w:val="00F65E02"/>
    <w:rsid w:val="00F77CB9"/>
    <w:rsid w:val="00F9795A"/>
    <w:rsid w:val="00FA1EB4"/>
    <w:rsid w:val="00FB583D"/>
    <w:rsid w:val="00FC3629"/>
    <w:rsid w:val="00FC4ADD"/>
    <w:rsid w:val="00FF381C"/>
    <w:rsid w:val="00FF3A90"/>
    <w:rsid w:val="758638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9" w:semiHidden="0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00"/>
      <w:outlineLvl w:val="1"/>
    </w:pPr>
    <w:rPr>
      <w:rFonts w:cs="Mangal" w:asciiTheme="majorHAnsi" w:hAnsiTheme="majorHAnsi" w:eastAsiaTheme="majorEastAsia"/>
      <w:b/>
      <w:bCs/>
      <w:color w:val="4F81BD" w:themeColor="accent1"/>
      <w:sz w:val="26"/>
      <w:szCs w:val="23"/>
    </w:rPr>
  </w:style>
  <w:style w:type="paragraph" w:styleId="3">
    <w:name w:val="heading 4"/>
    <w:basedOn w:val="1"/>
    <w:next w:val="1"/>
    <w:link w:val="14"/>
    <w:unhideWhenUsed/>
    <w:qFormat/>
    <w:uiPriority w:val="99"/>
    <w:pPr>
      <w:keepNext/>
      <w:widowControl/>
      <w:suppressAutoHyphens w:val="0"/>
      <w:jc w:val="center"/>
      <w:outlineLvl w:val="3"/>
    </w:pPr>
    <w:rPr>
      <w:rFonts w:ascii="Times New Roman" w:hAnsi="Times New Roman" w:eastAsia="Times New Roman" w:cs="Times New Roman"/>
      <w:b/>
      <w:bCs/>
      <w:color w:val="auto"/>
      <w:sz w:val="36"/>
      <w:szCs w:val="36"/>
      <w:lang w:val="en-GB" w:eastAsia="ru-RU" w:bidi="ar-SA"/>
    </w:rPr>
  </w:style>
  <w:style w:type="paragraph" w:styleId="4">
    <w:name w:val="heading 5"/>
    <w:basedOn w:val="1"/>
    <w:next w:val="1"/>
    <w:link w:val="15"/>
    <w:semiHidden/>
    <w:unhideWhenUsed/>
    <w:qFormat/>
    <w:uiPriority w:val="0"/>
    <w:pPr>
      <w:keepNext/>
      <w:widowControl/>
      <w:suppressAutoHyphens w:val="0"/>
      <w:spacing w:before="120"/>
      <w:jc w:val="center"/>
      <w:outlineLvl w:val="4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en-GB" w:eastAsia="ru-RU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styleId="8">
    <w:name w:val="Balloon Text"/>
    <w:basedOn w:val="1"/>
    <w:link w:val="19"/>
    <w:semiHidden/>
    <w:unhideWhenUsed/>
    <w:qFormat/>
    <w:uiPriority w:val="99"/>
    <w:rPr>
      <w:rFonts w:ascii="Tahoma" w:hAnsi="Tahoma" w:cs="Mangal"/>
      <w:sz w:val="16"/>
      <w:szCs w:val="14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11">
    <w:name w:val="Normal (Web)"/>
    <w:basedOn w:val="1"/>
    <w:semiHidden/>
    <w:unhideWhenUsed/>
    <w:qFormat/>
    <w:uiPriority w:val="99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eastAsia="ru-RU" w:bidi="ar-SA"/>
    </w:rPr>
  </w:style>
  <w:style w:type="table" w:styleId="12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2 Знак"/>
    <w:basedOn w:val="5"/>
    <w:link w:val="2"/>
    <w:qFormat/>
    <w:uiPriority w:val="9"/>
    <w:rPr>
      <w:rFonts w:cs="Mangal" w:asciiTheme="majorHAnsi" w:hAnsiTheme="majorHAnsi" w:eastAsiaTheme="majorEastAsia"/>
      <w:b/>
      <w:bCs/>
      <w:color w:val="4F81BD" w:themeColor="accent1"/>
      <w:sz w:val="26"/>
      <w:szCs w:val="23"/>
      <w:lang w:eastAsia="zh-CN" w:bidi="hi-IN"/>
    </w:rPr>
  </w:style>
  <w:style w:type="character" w:customStyle="1" w:styleId="14">
    <w:name w:val="Заголовок 4 Знак"/>
    <w:basedOn w:val="5"/>
    <w:link w:val="3"/>
    <w:qFormat/>
    <w:uiPriority w:val="99"/>
    <w:rPr>
      <w:rFonts w:ascii="Times New Roman" w:hAnsi="Times New Roman" w:eastAsia="Times New Roman" w:cs="Times New Roman"/>
      <w:b/>
      <w:bCs/>
      <w:sz w:val="36"/>
      <w:szCs w:val="36"/>
      <w:lang w:val="en-GB" w:eastAsia="ru-RU"/>
    </w:rPr>
  </w:style>
  <w:style w:type="character" w:customStyle="1" w:styleId="15">
    <w:name w:val="Заголовок 5 Знак"/>
    <w:basedOn w:val="5"/>
    <w:link w:val="4"/>
    <w:semiHidden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val="en-GB" w:eastAsia="ru-RU"/>
    </w:rPr>
  </w:style>
  <w:style w:type="paragraph" w:customStyle="1" w:styleId="16">
    <w:name w:val="Iau?iue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17">
    <w:name w:val="Верхний колонтитул Знак"/>
    <w:basedOn w:val="5"/>
    <w:link w:val="9"/>
    <w:qFormat/>
    <w:uiPriority w:val="99"/>
    <w:rPr>
      <w:rFonts w:ascii="Liberation Serif" w:hAnsi="Liberation Serif" w:eastAsia="Droid Sans Fallback" w:cs="Mangal"/>
      <w:color w:val="00000A"/>
      <w:sz w:val="24"/>
      <w:szCs w:val="21"/>
      <w:lang w:eastAsia="zh-CN" w:bidi="hi-IN"/>
    </w:rPr>
  </w:style>
  <w:style w:type="character" w:customStyle="1" w:styleId="18">
    <w:name w:val="Нижний колонтитул Знак"/>
    <w:basedOn w:val="5"/>
    <w:link w:val="10"/>
    <w:qFormat/>
    <w:uiPriority w:val="99"/>
    <w:rPr>
      <w:rFonts w:ascii="Liberation Serif" w:hAnsi="Liberation Serif" w:eastAsia="Droid Sans Fallback" w:cs="Mangal"/>
      <w:color w:val="00000A"/>
      <w:sz w:val="24"/>
      <w:szCs w:val="21"/>
      <w:lang w:eastAsia="zh-CN" w:bidi="hi-IN"/>
    </w:rPr>
  </w:style>
  <w:style w:type="character" w:customStyle="1" w:styleId="19">
    <w:name w:val="Текст выноски Знак"/>
    <w:basedOn w:val="5"/>
    <w:link w:val="8"/>
    <w:semiHidden/>
    <w:qFormat/>
    <w:uiPriority w:val="99"/>
    <w:rPr>
      <w:rFonts w:ascii="Tahoma" w:hAnsi="Tahoma" w:eastAsia="Droid Sans Fallback" w:cs="Mangal"/>
      <w:color w:val="00000A"/>
      <w:sz w:val="16"/>
      <w:szCs w:val="14"/>
      <w:lang w:eastAsia="zh-CN" w:bidi="hi-IN"/>
    </w:rPr>
  </w:style>
  <w:style w:type="paragraph" w:customStyle="1" w:styleId="20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30150-368E-49A9-BD88-552A7247C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1454</Words>
  <Characters>8289</Characters>
  <Lines>69</Lines>
  <Paragraphs>19</Paragraphs>
  <TotalTime>44</TotalTime>
  <ScaleCrop>false</ScaleCrop>
  <LinksUpToDate>false</LinksUpToDate>
  <CharactersWithSpaces>9724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2025-09-08T04:08:00Z</dcterms:created>
  <dc:creator>Пользователь</dc:creator>
  <cp:lastModifiedBy>pk-104</cp:lastModifiedBy>
  <cp:lastPrinted>2025-09-16T09:40:54Z</cp:lastPrinted>
  <dcterms:modified xsi:type="dcterms:W3CDTF">2025-09-16T09:41:00Z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DE7AA40F54A34AEDA9C0038C5C9B32FF_12</vt:lpwstr>
  </property>
</Properties>
</file>