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2A" w:rsidRPr="00512B5A" w:rsidRDefault="005E22E9">
      <w:pPr>
        <w:rPr>
          <w:b/>
        </w:rPr>
      </w:pPr>
      <w:r w:rsidRPr="00512B5A">
        <w:rPr>
          <w:b/>
        </w:rPr>
        <w:t>При назначении единого пособия алименты учитываются в доход семьи</w:t>
      </w:r>
    </w:p>
    <w:p w:rsidR="005E22E9" w:rsidRDefault="005E22E9"/>
    <w:p w:rsidR="005E22E9" w:rsidRDefault="005E22E9">
      <w:r>
        <w:t xml:space="preserve">Единое пособие назначается семьям со среднедушевым доходом ниже прожиточного минимума </w:t>
      </w:r>
      <w:r w:rsidR="000B5C33">
        <w:t>(</w:t>
      </w:r>
      <w:hyperlink r:id="rId4" w:history="1">
        <w:r w:rsidR="000B5C33" w:rsidRPr="00D65378">
          <w:rPr>
            <w:rStyle w:val="a3"/>
          </w:rPr>
          <w:t>https://sfr.gov.ru/grazhdanam/dop_info/prozhitochniy_min_2025/</w:t>
        </w:r>
      </w:hyperlink>
      <w:r w:rsidR="000B5C33">
        <w:t xml:space="preserve">) </w:t>
      </w:r>
      <w:r>
        <w:t>в регионе проживания после комплексной оценки нуждаемости. В расчет берут трудовые доходы, стипендии, пенсии, пособия и другие доходы</w:t>
      </w:r>
      <w:r w:rsidR="000B5C33">
        <w:t xml:space="preserve"> (</w:t>
      </w:r>
      <w:hyperlink r:id="rId5" w:history="1">
        <w:r w:rsidR="000B5C33" w:rsidRPr="00D65378">
          <w:rPr>
            <w:rStyle w:val="a3"/>
          </w:rPr>
          <w:t>https://sfr.gov.ru/grazhdanam/semyam_s_detmi/edinoe_posobie/ocenka/</w:t>
        </w:r>
      </w:hyperlink>
      <w:r w:rsidR="000B5C33">
        <w:t>)</w:t>
      </w:r>
      <w:bookmarkStart w:id="0" w:name="_GoBack"/>
      <w:bookmarkEnd w:id="0"/>
      <w:r>
        <w:t>, в том числе алименты.</w:t>
      </w:r>
    </w:p>
    <w:p w:rsidR="005E22E9" w:rsidRDefault="005E22E9">
      <w:r w:rsidRPr="00512B5A">
        <w:rPr>
          <w:b/>
        </w:rPr>
        <w:t>Если алименты установлены судом,</w:t>
      </w:r>
      <w:r>
        <w:t xml:space="preserve"> то они будут учитываться в доходы семьи по объему фактически поступивших средств.</w:t>
      </w:r>
    </w:p>
    <w:p w:rsidR="005E22E9" w:rsidRDefault="005E22E9">
      <w:proofErr w:type="spellStart"/>
      <w:r>
        <w:t>Соцфонд</w:t>
      </w:r>
      <w:proofErr w:type="spellEnd"/>
      <w:r>
        <w:t xml:space="preserve"> самостоятельно получит сведения, если открыто исполнительное производство, если нет – заявитель указывает сумму алиментов в заявлении на пособие.</w:t>
      </w:r>
    </w:p>
    <w:p w:rsidR="005E22E9" w:rsidRDefault="005E22E9">
      <w:r w:rsidRPr="00512B5A">
        <w:rPr>
          <w:b/>
        </w:rPr>
        <w:t>Если родители договорились об алиментах устно или заключили нотариальное соглашение,</w:t>
      </w:r>
      <w:r>
        <w:t xml:space="preserve"> то при оформлении единого пособия сумму алиментов необходимо указать в заявлении. При этом сумма алиментов будет учитываться в размере </w:t>
      </w:r>
      <w:r w:rsidRPr="00512B5A">
        <w:rPr>
          <w:b/>
        </w:rPr>
        <w:t>не менее:</w:t>
      </w:r>
    </w:p>
    <w:p w:rsidR="005E22E9" w:rsidRPr="00512B5A" w:rsidRDefault="005E22E9">
      <w:pPr>
        <w:rPr>
          <w:b/>
        </w:rPr>
      </w:pPr>
      <w:r w:rsidRPr="00512B5A">
        <w:rPr>
          <w:b/>
        </w:rPr>
        <w:t>1/4 МРОТ – на одного ребенка</w:t>
      </w:r>
    </w:p>
    <w:p w:rsidR="005E22E9" w:rsidRPr="00512B5A" w:rsidRDefault="005E22E9">
      <w:pPr>
        <w:rPr>
          <w:b/>
        </w:rPr>
      </w:pPr>
      <w:r w:rsidRPr="00512B5A">
        <w:rPr>
          <w:b/>
        </w:rPr>
        <w:t>1/3 МРОТ – на двоих детей</w:t>
      </w:r>
    </w:p>
    <w:p w:rsidR="005E22E9" w:rsidRPr="00512B5A" w:rsidRDefault="005E22E9">
      <w:pPr>
        <w:rPr>
          <w:b/>
        </w:rPr>
      </w:pPr>
      <w:r w:rsidRPr="00512B5A">
        <w:rPr>
          <w:b/>
        </w:rPr>
        <w:t>1/2 МРОТ – на троих и более детей.</w:t>
      </w:r>
    </w:p>
    <w:p w:rsidR="005E22E9" w:rsidRDefault="005E22E9">
      <w:r>
        <w:t>В случае, когда в заявлении указана меньшая сумма или вообще не указан размер алиментов, то в доходе семьи учтут алименты в размере от доли МРОТ, умноженной на количество месяцев, в которых брак был расторгнут в расчетном периоде.</w:t>
      </w:r>
    </w:p>
    <w:p w:rsidR="005E22E9" w:rsidRDefault="005E22E9">
      <w:r>
        <w:t>В 2025 году размер МРОТ составляет 22</w:t>
      </w:r>
      <w:r w:rsidR="004C6D4F">
        <w:t xml:space="preserve"> 440 рублей. Минимальный размер алиментов, который будет учтен в доход семьи, </w:t>
      </w:r>
      <w:r w:rsidR="004C6D4F" w:rsidRPr="00512B5A">
        <w:rPr>
          <w:u w:val="single"/>
        </w:rPr>
        <w:t>за полный год</w:t>
      </w:r>
      <w:r w:rsidR="004C6D4F">
        <w:t xml:space="preserve"> составляет:</w:t>
      </w:r>
    </w:p>
    <w:p w:rsidR="004C6D4F" w:rsidRDefault="004C6D4F">
      <w:r>
        <w:t>5 610 руб. * 12 мес. = 67 320 руб. – на одного ребенка</w:t>
      </w:r>
    </w:p>
    <w:p w:rsidR="004C6D4F" w:rsidRDefault="004C6D4F">
      <w:r>
        <w:t>7 480 руб. * 12 мес. =89 760 руб. – на двоих детей</w:t>
      </w:r>
    </w:p>
    <w:p w:rsidR="005E22E9" w:rsidRDefault="004C6D4F">
      <w:r>
        <w:t>11 220 руб. * 12 мес. = 134 640 – на троих и более детей.</w:t>
      </w:r>
    </w:p>
    <w:sectPr w:rsidR="005E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9"/>
    <w:rsid w:val="000B5C33"/>
    <w:rsid w:val="0041097E"/>
    <w:rsid w:val="004C6D4F"/>
    <w:rsid w:val="00512B5A"/>
    <w:rsid w:val="005E22E9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93A7-0906-4A45-9016-E585E91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emyam_s_detmi/edinoe_posobie/ocenka/" TargetMode="External"/><Relationship Id="rId4" Type="http://schemas.openxmlformats.org/officeDocument/2006/relationships/hyperlink" Target="https://sfr.gov.ru/grazhdanam/dop_info/prozhitochniy_min_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2025-10-17T01:37:00Z</dcterms:created>
  <dcterms:modified xsi:type="dcterms:W3CDTF">2025-10-17T02:13:00Z</dcterms:modified>
</cp:coreProperties>
</file>