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Яйском муниципальном округе после вмешательства прокуратуры участник СВО получил единовременную денежную выплату.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tabs>
          <w:tab w:val="left" w:pos="442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Прокуратура Яйского района провела проверку по обращению участника специальной военной операции о нарушении его социальных прав.</w:t>
      </w:r>
    </w:p>
    <w:p>
      <w:pPr>
        <w:tabs>
          <w:tab w:val="left" w:pos="442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Установлено, что мужчина проходил военную службу в зоне специальной военной операции и получил ранение при выполнении боевого задания. Он обратился в управление социальной защиты  по месту жительства по вопросу предоставления положенной меры поддержки, однако в выплате ему отказали из-за отсутствия регистрации на территории Кемеровской области-Кузбасса на день получения ранения.</w:t>
      </w:r>
    </w:p>
    <w:p>
      <w:pPr>
        <w:tabs>
          <w:tab w:val="left" w:pos="442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связи с этим прокуратура обратилась в суд с заявлением об установлении факта постоянного проживания гражданина на территории округа в период призыва на военную службу и получения им ранения.</w:t>
      </w:r>
    </w:p>
    <w:p>
      <w:pPr>
        <w:tabs>
          <w:tab w:val="left" w:pos="442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Решением Яйского районного суда Кемеровской области требования прокуратуры удовлетворены в полном объеме.</w:t>
      </w:r>
    </w:p>
    <w:p>
      <w:pPr>
        <w:tabs>
          <w:tab w:val="left" w:pos="442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результате прокурорского вмешательства участник специальной военной операции получил единовременную выплату в размере 500 тыс. рублей.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EFEFE" w:val="clear"/>
        </w:rPr>
      </w:pPr>
    </w:p>
    <w:p>
      <w:pPr>
        <w:spacing w:before="0" w:after="0" w:line="240"/>
        <w:ind w:right="0" w:left="0" w:firstLine="0"/>
        <w:jc w:val="both"/>
        <w:rPr>
          <w:rFonts w:ascii="Roboto" w:hAnsi="Roboto" w:cs="Roboto" w:eastAsia="Roboto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DFDFD" w:val="clear"/>
        </w:rPr>
        <w:t xml:space="preserve">Помощник прокурора Яйского района                               Алонцева О.П.</w:t>
      </w:r>
    </w:p>
    <w:p>
      <w:pPr>
        <w:spacing w:before="0" w:after="0" w:line="240"/>
        <w:ind w:right="0" w:left="0" w:firstLine="0"/>
        <w:jc w:val="both"/>
        <w:rPr>
          <w:rFonts w:ascii="Roboto" w:hAnsi="Roboto" w:cs="Roboto" w:eastAsia="Roboto"/>
          <w:color w:val="000000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