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tabs>
          <w:tab w:leader="none" w:pos="1985" w:val="left"/>
        </w:tabs>
        <w:spacing w:before="360"/>
        <w:ind w:firstLine="0" w:left="-284" w:right="143"/>
        <w:jc w:val="center"/>
        <w:rPr>
          <w:b w:val="1"/>
          <w:sz w:val="32"/>
        </w:rPr>
      </w:pPr>
      <w:bookmarkStart w:id="1" w:name="_GoBack"/>
      <w:bookmarkEnd w:id="1"/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00000">
      <w:pPr>
        <w:pStyle w:val="Style_2"/>
        <w:tabs>
          <w:tab w:leader="none" w:pos="1985" w:val="left"/>
        </w:tabs>
        <w:ind w:firstLine="0" w:left="142" w:right="1"/>
        <w:rPr>
          <w:sz w:val="32"/>
        </w:rPr>
      </w:pPr>
      <w:r>
        <w:rPr>
          <w:sz w:val="32"/>
        </w:rPr>
        <w:t>КЕМЕРОВСКАЯ ОБЛАСТЬ</w:t>
      </w:r>
    </w:p>
    <w:p w14:paraId="0C000000">
      <w:pPr>
        <w:pStyle w:val="Style_2"/>
        <w:tabs>
          <w:tab w:leader="none" w:pos="1985" w:val="left"/>
        </w:tabs>
        <w:ind w:firstLine="0" w:left="142" w:right="1"/>
        <w:rPr>
          <w:sz w:val="32"/>
        </w:rPr>
      </w:pPr>
      <w:r>
        <w:rPr>
          <w:sz w:val="32"/>
        </w:rPr>
        <w:t xml:space="preserve">АДМИНИСТРАЦИЯ </w:t>
      </w:r>
    </w:p>
    <w:p w14:paraId="0D000000">
      <w:pPr>
        <w:pStyle w:val="Style_2"/>
        <w:tabs>
          <w:tab w:leader="none" w:pos="1985" w:val="left"/>
        </w:tabs>
        <w:ind w:firstLine="0" w:left="142" w:right="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E000000">
      <w:pPr>
        <w:pStyle w:val="Style_3"/>
        <w:tabs>
          <w:tab w:leader="none" w:pos="1985" w:val="left"/>
        </w:tabs>
        <w:spacing w:before="360"/>
        <w:ind w:firstLine="0" w:left="142" w:right="1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F000000">
      <w:pPr>
        <w:tabs>
          <w:tab w:leader="none" w:pos="1985" w:val="left"/>
        </w:tabs>
        <w:spacing w:before="480"/>
        <w:ind w:firstLine="0" w:left="142" w:right="1"/>
        <w:jc w:val="center"/>
        <w:rPr>
          <w:sz w:val="28"/>
        </w:rPr>
      </w:pPr>
      <w:r>
        <w:t xml:space="preserve">  от</w:t>
      </w:r>
      <w:r>
        <w:rPr>
          <w:sz w:val="28"/>
        </w:rPr>
        <w:t xml:space="preserve"> «26» декабря 2025 </w:t>
      </w:r>
      <w:r>
        <w:t>г</w:t>
      </w:r>
      <w:r>
        <w:t>. №</w:t>
      </w:r>
      <w:r>
        <w:rPr>
          <w:sz w:val="28"/>
        </w:rPr>
        <w:t xml:space="preserve"> 1270-П    </w:t>
      </w:r>
    </w:p>
    <w:p w14:paraId="10000000">
      <w:pPr>
        <w:tabs>
          <w:tab w:leader="none" w:pos="1985" w:val="left"/>
        </w:tabs>
        <w:spacing w:before="120"/>
        <w:ind w:firstLine="0" w:left="142" w:right="1"/>
        <w:jc w:val="center"/>
        <w:rPr>
          <w:sz w:val="22"/>
        </w:rPr>
      </w:pPr>
      <w:r>
        <w:rPr>
          <w:sz w:val="22"/>
        </w:rPr>
        <w:t xml:space="preserve">  пгт. Промышленная</w:t>
      </w:r>
    </w:p>
    <w:p w14:paraId="11000000">
      <w:pPr>
        <w:pStyle w:val="Style_4"/>
        <w:tabs>
          <w:tab w:leader="none" w:pos="1985" w:val="left"/>
        </w:tabs>
        <w:ind w:firstLine="0" w:left="142" w:right="1"/>
        <w:jc w:val="center"/>
        <w:rPr>
          <w:b w:val="1"/>
          <w:sz w:val="28"/>
        </w:rPr>
      </w:pPr>
    </w:p>
    <w:p w14:paraId="12000000">
      <w:pPr>
        <w:pStyle w:val="Style_4"/>
        <w:tabs>
          <w:tab w:leader="none" w:pos="1985" w:val="left"/>
        </w:tabs>
        <w:ind w:firstLine="0" w:left="142" w:right="1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внесение изменений в постановление администрации </w:t>
      </w:r>
    </w:p>
    <w:p w14:paraId="13000000">
      <w:pPr>
        <w:pStyle w:val="Style_4"/>
        <w:tabs>
          <w:tab w:leader="none" w:pos="1985" w:val="left"/>
        </w:tabs>
        <w:ind w:firstLine="0" w:left="142" w:right="1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Промышленновского муниципального округа от 13.11.2025 № 1054-П «Об утверждении муниципальной программы «Кадровая политика Промышленновского муниципального округа» </w:t>
      </w:r>
    </w:p>
    <w:p w14:paraId="14000000">
      <w:pPr>
        <w:tabs>
          <w:tab w:leader="none" w:pos="53" w:val="left"/>
        </w:tabs>
        <w:ind w:firstLine="0" w:left="142" w:right="1"/>
        <w:jc w:val="center"/>
        <w:rPr>
          <w:b w:val="1"/>
          <w:sz w:val="28"/>
        </w:rPr>
      </w:pPr>
      <w:r>
        <w:rPr>
          <w:b w:val="1"/>
          <w:sz w:val="28"/>
        </w:rPr>
        <w:t xml:space="preserve">на 2026 – 2028 годы» </w:t>
      </w:r>
    </w:p>
    <w:p w14:paraId="15000000">
      <w:pPr>
        <w:tabs>
          <w:tab w:leader="none" w:pos="1985" w:val="left"/>
        </w:tabs>
        <w:ind w:firstLine="0" w:left="142" w:right="1"/>
        <w:jc w:val="center"/>
        <w:rPr>
          <w:sz w:val="28"/>
        </w:rPr>
      </w:pPr>
    </w:p>
    <w:p w14:paraId="16000000">
      <w:pPr>
        <w:tabs>
          <w:tab w:leader="none" w:pos="567" w:val="left"/>
          <w:tab w:leader="none" w:pos="851" w:val="left"/>
          <w:tab w:leader="none" w:pos="1985" w:val="left"/>
        </w:tabs>
        <w:ind w:firstLine="709" w:left="142" w:right="1"/>
        <w:jc w:val="both"/>
        <w:outlineLvl w:val="0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</w:t>
      </w:r>
      <w:r>
        <w:rPr>
          <w:sz w:val="28"/>
        </w:rPr>
        <w:t xml:space="preserve"> с  решением Совета народных депутатов </w:t>
      </w:r>
      <w:r>
        <w:rPr>
          <w:sz w:val="28"/>
        </w:rPr>
        <w:t>Промшленновского</w:t>
      </w:r>
      <w:r>
        <w:rPr>
          <w:sz w:val="28"/>
        </w:rPr>
        <w:t xml:space="preserve"> муниципального округа от  25.12.2025 № 114 «О бюджете  Промышленновского муниципального округа на 2026 год и на плановый период 2027 и 2028 годов», постановлением администрации Промышленновского муниципального округа от 26.06.2025 № 640 «О порядке разрабо</w:t>
      </w:r>
      <w:r>
        <w:rPr>
          <w:sz w:val="28"/>
        </w:rPr>
        <w:t>тки  и реализации муниципальных программ Промышленновского муниципального округа» и в целях реализации полномочий администрации Промышленновского муниципального округа:</w:t>
      </w:r>
    </w:p>
    <w:p w14:paraId="17000000">
      <w:pPr>
        <w:pStyle w:val="Style_4"/>
        <w:numPr>
          <w:ilvl w:val="0"/>
          <w:numId w:val="1"/>
        </w:numPr>
        <w:tabs>
          <w:tab w:leader="none" w:pos="284" w:val="left"/>
        </w:tabs>
        <w:ind w:firstLine="709" w:left="142" w:right="1"/>
        <w:jc w:val="both"/>
        <w:rPr>
          <w:sz w:val="28"/>
        </w:rPr>
      </w:pPr>
      <w:r>
        <w:rPr>
          <w:sz w:val="28"/>
        </w:rPr>
        <w:t>Внести в постановление администрации Промышленновского муниципального округа от 13.11.2</w:t>
      </w:r>
      <w:r>
        <w:rPr>
          <w:sz w:val="28"/>
        </w:rPr>
        <w:t>025 № 1054-П «Об утверждении муниципальной программы «Кадровая политика Промышленновского муниципального округа» на 2026-2028 годы» (далее – постановление) следующие изменения:</w:t>
      </w:r>
    </w:p>
    <w:p w14:paraId="18000000">
      <w:pPr>
        <w:pStyle w:val="Style_4"/>
        <w:tabs>
          <w:tab w:leader="none" w:pos="284" w:val="left"/>
        </w:tabs>
        <w:ind w:firstLine="709" w:left="142" w:right="1"/>
        <w:jc w:val="both"/>
        <w:rPr>
          <w:sz w:val="28"/>
        </w:rPr>
      </w:pPr>
      <w:r>
        <w:rPr>
          <w:sz w:val="28"/>
        </w:rPr>
        <w:t>1.1.  Пункт 2 постановления дополнить подпунктом 2.21. и 2.22. следующего содерж</w:t>
      </w:r>
      <w:r>
        <w:rPr>
          <w:sz w:val="28"/>
        </w:rPr>
        <w:t xml:space="preserve">ания: </w:t>
      </w:r>
    </w:p>
    <w:p w14:paraId="19000000">
      <w:pPr>
        <w:pStyle w:val="Style_4"/>
        <w:tabs>
          <w:tab w:leader="none" w:pos="284" w:val="left"/>
        </w:tabs>
        <w:ind w:firstLine="709" w:left="142" w:right="1"/>
        <w:jc w:val="both"/>
        <w:rPr>
          <w:sz w:val="28"/>
        </w:rPr>
      </w:pPr>
      <w:r>
        <w:rPr>
          <w:sz w:val="28"/>
        </w:rPr>
        <w:t xml:space="preserve">«2.21. </w:t>
      </w:r>
      <w:r>
        <w:rPr>
          <w:sz w:val="28"/>
        </w:rPr>
        <w:t>Постановление       администрации       Промышленновского муниципального округа от 17.11.2025 № 1068-П «О внесении изменений в постановление администрации Промышленновского муниципального округа от 09.11.2017 № 1270-П «Об утверждении муниципа</w:t>
      </w:r>
      <w:r>
        <w:rPr>
          <w:sz w:val="28"/>
        </w:rPr>
        <w:t>льной программы «Кадры в Промышленновском муниципальном округе» на 2018-2027 годы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29.10.2018 № 1238-П, от 29.12.2018 № 1543-П, от 08.05.2019       № 564-П, от 05.09.2019 № 1059-П, от 21.10.2019 № 1279-П, от 30.12.2019         </w:t>
      </w:r>
      <w:r>
        <w:rPr>
          <w:sz w:val="28"/>
        </w:rPr>
        <w:t xml:space="preserve">  № 1626-П, от 12.10.2020 № 1620-П, от 30.12.2020 № 2138-П, от</w:t>
      </w:r>
      <w:r>
        <w:rPr>
          <w:sz w:val="28"/>
        </w:rPr>
        <w:t xml:space="preserve"> </w:t>
      </w:r>
      <w:r>
        <w:rPr>
          <w:sz w:val="28"/>
        </w:rPr>
        <w:t xml:space="preserve">08.11.2021         </w:t>
      </w:r>
      <w:r>
        <w:rPr>
          <w:sz w:val="28"/>
        </w:rPr>
        <w:t xml:space="preserve">№ 1825-П, от 30.12.2021 № 2079-П, от 10.10.2022 № 1335-П, от 08.11.2022         № 1417-П, от 30.12.2022 № 1745-П, от 25.07.2023 № 885-П, от 07.11.2023           № 1261-П, от </w:t>
      </w:r>
      <w:r>
        <w:rPr>
          <w:sz w:val="28"/>
        </w:rPr>
        <w:t xml:space="preserve">29.12.2023 № 1502-П, от 08.05.2024 № 496-П, от 15.07.2024           № 800-П, от 07.11.2024 № 1127-П, от 28.12.2024 № 1393-П);                                                       </w:t>
      </w:r>
    </w:p>
    <w:p w14:paraId="1A000000">
      <w:pPr>
        <w:pStyle w:val="Style_4"/>
        <w:tabs>
          <w:tab w:leader="none" w:pos="284" w:val="left"/>
        </w:tabs>
        <w:ind w:firstLine="850" w:left="0" w:right="1"/>
        <w:jc w:val="both"/>
        <w:rPr>
          <w:sz w:val="28"/>
        </w:rPr>
      </w:pPr>
      <w:r>
        <w:rPr>
          <w:sz w:val="28"/>
        </w:rPr>
        <w:t xml:space="preserve">2.22. </w:t>
      </w:r>
      <w:r>
        <w:rPr>
          <w:sz w:val="28"/>
        </w:rPr>
        <w:t>Постановление администрации Промышленновского муниципального округа о</w:t>
      </w:r>
      <w:r>
        <w:rPr>
          <w:sz w:val="28"/>
        </w:rPr>
        <w:t>т 25.12.2025 № 1260-П «О внесении изменений в постановление администрации Промышленновского муниципального округа от 09.11.2017№ 1270-П «Об утверждении муниципальной программы «Кадры в Промышленновском муниципальном округе» на 2018-2027 годы (в редакции</w:t>
      </w:r>
      <w:r>
        <w:rPr>
          <w:sz w:val="24"/>
        </w:rPr>
        <w:t xml:space="preserve">  </w:t>
      </w:r>
      <w:r>
        <w:rPr>
          <w:sz w:val="28"/>
        </w:rPr>
        <w:t>п</w:t>
      </w:r>
      <w:r>
        <w:rPr>
          <w:sz w:val="28"/>
        </w:rPr>
        <w:t>остановлений от 29.10.2018 № 1238-П, от 29.12.2018 № 1543-П, от 08.05.2019       № 564-П, от 05.09.2019 № 1059-П, от 21.10.2019 № 1279-П, от 30.12.2019             № 1626-П, от 12.10.2020 № 1620-П, от 30.12.2020 № 2138-П, от</w:t>
      </w:r>
      <w:r>
        <w:rPr>
          <w:sz w:val="28"/>
        </w:rPr>
        <w:t xml:space="preserve"> </w:t>
      </w:r>
      <w:r>
        <w:rPr>
          <w:sz w:val="28"/>
        </w:rPr>
        <w:t xml:space="preserve">08.11.2021           № 1825-П, </w:t>
      </w:r>
      <w:r>
        <w:rPr>
          <w:sz w:val="28"/>
        </w:rPr>
        <w:t>от 30.12.2021 № 2079-П, от 10.10.2022 № 1335-П, от 08.11.2022           № 1417-П, от 30.12.2022 № 1745-П, от 25.07.2023 № 885-П, от 07.11.2023         № 1261-П, от 29.12.2023 № 1502-П, от 08.05.2024 № 496-П, от 15.07.2024         № 800-П, от 07.11.2024 № 1127-П, о</w:t>
      </w:r>
      <w:r>
        <w:rPr>
          <w:sz w:val="28"/>
        </w:rPr>
        <w:t xml:space="preserve">т 28.12.2024 № 1393-П, от 17.11.2025         № 1068-П).     </w:t>
      </w:r>
    </w:p>
    <w:p w14:paraId="1B000000">
      <w:pPr>
        <w:pStyle w:val="Style_4"/>
        <w:numPr>
          <w:ilvl w:val="0"/>
          <w:numId w:val="1"/>
        </w:numPr>
        <w:tabs>
          <w:tab w:leader="none" w:pos="284" w:val="left"/>
        </w:tabs>
        <w:ind w:firstLine="850" w:left="0" w:right="1"/>
        <w:jc w:val="both"/>
        <w:rPr>
          <w:sz w:val="28"/>
        </w:rPr>
      </w:pPr>
      <w:r>
        <w:rPr>
          <w:sz w:val="28"/>
        </w:rPr>
        <w:t xml:space="preserve">Паспорт муниципальной программы Промышленновского муниципального округа «Кадровая политика Промышленновского муниципального округа» на 2026-2028 годы», </w:t>
      </w:r>
      <w:r>
        <w:rPr>
          <w:sz w:val="28"/>
        </w:rPr>
        <w:t>утвержденную</w:t>
      </w:r>
      <w:r>
        <w:rPr>
          <w:sz w:val="28"/>
        </w:rPr>
        <w:t xml:space="preserve"> постановлением, изложить в новой редак</w:t>
      </w:r>
      <w:r>
        <w:rPr>
          <w:sz w:val="28"/>
        </w:rPr>
        <w:t>ции  согласно приложению к настоящему постановлению.</w:t>
      </w:r>
    </w:p>
    <w:p w14:paraId="1C000000">
      <w:pPr>
        <w:pStyle w:val="Style_4"/>
        <w:tabs>
          <w:tab w:leader="none" w:pos="284" w:val="left"/>
        </w:tabs>
        <w:ind w:firstLine="850" w:left="0" w:right="1"/>
        <w:jc w:val="both"/>
        <w:rPr>
          <w:sz w:val="28"/>
        </w:rPr>
      </w:pPr>
      <w:r>
        <w:rPr>
          <w:sz w:val="28"/>
        </w:rPr>
        <w:t xml:space="preserve">3. Настоящее постановление подлежит опубликованию в сетевом </w:t>
      </w:r>
      <w:r>
        <w:rPr>
          <w:sz w:val="28"/>
        </w:rPr>
        <w:t>издании</w:t>
      </w:r>
      <w:r>
        <w:rPr>
          <w:sz w:val="28"/>
        </w:rPr>
        <w:t xml:space="preserve"> «Электронный бюллетень администрации Промышленновского муниципального округа» и размещению на официальном сайте  администрации Промышле</w:t>
      </w:r>
      <w:r>
        <w:rPr>
          <w:sz w:val="28"/>
        </w:rPr>
        <w:t>нновского муниципального округа в информационно - телекоммуникационной сети «Интернет».</w:t>
      </w:r>
    </w:p>
    <w:p w14:paraId="1D000000">
      <w:pPr>
        <w:tabs>
          <w:tab w:leader="none" w:pos="567" w:val="left"/>
          <w:tab w:leader="none" w:pos="1840" w:val="left"/>
          <w:tab w:leader="none" w:pos="1985" w:val="left"/>
        </w:tabs>
        <w:ind w:firstLine="850" w:left="0" w:right="1"/>
        <w:jc w:val="both"/>
        <w:rPr>
          <w:sz w:val="28"/>
        </w:rPr>
      </w:pPr>
      <w:r>
        <w:rPr>
          <w:sz w:val="28"/>
        </w:rPr>
        <w:t xml:space="preserve">4. </w:t>
      </w:r>
      <w: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заместителя главы Промышленновского муниципального округа                             А.А. С</w:t>
      </w:r>
      <w:r>
        <w:rPr>
          <w:sz w:val="28"/>
        </w:rPr>
        <w:t>еливерстову.</w:t>
      </w:r>
    </w:p>
    <w:p w14:paraId="1E000000">
      <w:pPr>
        <w:tabs>
          <w:tab w:leader="none" w:pos="567" w:val="left"/>
          <w:tab w:leader="none" w:pos="709" w:val="left"/>
          <w:tab w:leader="none" w:pos="1985" w:val="left"/>
        </w:tabs>
        <w:ind w:firstLine="850" w:left="0" w:right="1"/>
        <w:jc w:val="both"/>
        <w:rPr>
          <w:sz w:val="28"/>
        </w:rPr>
      </w:pPr>
      <w:r>
        <w:rPr>
          <w:sz w:val="28"/>
        </w:rPr>
        <w:t>5. Настоящее постановление вступает в силу с 01.01.2026 года.</w:t>
      </w:r>
    </w:p>
    <w:p w14:paraId="1F000000">
      <w:pPr>
        <w:tabs>
          <w:tab w:leader="none" w:pos="567" w:val="left"/>
          <w:tab w:leader="none" w:pos="709" w:val="left"/>
          <w:tab w:leader="none" w:pos="1985" w:val="left"/>
        </w:tabs>
        <w:ind w:right="1"/>
        <w:jc w:val="both"/>
        <w:rPr>
          <w:sz w:val="28"/>
        </w:rPr>
      </w:pPr>
    </w:p>
    <w:p w14:paraId="20000000">
      <w:pPr>
        <w:tabs>
          <w:tab w:leader="none" w:pos="567" w:val="left"/>
          <w:tab w:leader="none" w:pos="709" w:val="left"/>
          <w:tab w:leader="none" w:pos="1985" w:val="left"/>
        </w:tabs>
        <w:ind w:right="1"/>
        <w:jc w:val="both"/>
        <w:rPr>
          <w:sz w:val="28"/>
        </w:rPr>
      </w:pPr>
    </w:p>
    <w:p w14:paraId="21000000">
      <w:pPr>
        <w:tabs>
          <w:tab w:leader="none" w:pos="567" w:val="left"/>
          <w:tab w:leader="none" w:pos="709" w:val="left"/>
          <w:tab w:leader="none" w:pos="1985" w:val="left"/>
        </w:tabs>
        <w:ind w:right="1"/>
        <w:jc w:val="both"/>
        <w:rPr>
          <w:sz w:val="28"/>
        </w:rPr>
      </w:pPr>
    </w:p>
    <w:tbl>
      <w:tblPr>
        <w:tblStyle w:val="Style_5"/>
        <w:tblInd w:type="dxa" w:w="-459"/>
        <w:tblLayout w:type="fixed"/>
      </w:tblPr>
      <w:tblGrid>
        <w:gridCol w:w="6566"/>
        <w:gridCol w:w="3814"/>
      </w:tblGrid>
      <w:tr>
        <w:trPr>
          <w:trHeight w:hRule="atLeast" w:val="302"/>
        </w:trPr>
        <w:tc>
          <w:tcPr>
            <w:tcW w:type="dxa" w:w="6566"/>
            <w:shd w:fill="auto" w:val="clear"/>
          </w:tcPr>
          <w:p w14:paraId="22000000">
            <w:pPr>
              <w:tabs>
                <w:tab w:leader="none" w:pos="1985" w:val="left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</w:t>
            </w:r>
            <w:r>
              <w:rPr>
                <w:sz w:val="28"/>
              </w:rPr>
              <w:t>Глава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type="dxa" w:w="3814"/>
            <w:shd w:fill="auto" w:val="clear"/>
          </w:tcPr>
          <w:p w14:paraId="23000000">
            <w:pPr>
              <w:tabs>
                <w:tab w:leader="none" w:pos="1985" w:val="left"/>
              </w:tabs>
              <w:ind w:right="1"/>
              <w:rPr>
                <w:sz w:val="28"/>
              </w:rPr>
            </w:pPr>
          </w:p>
        </w:tc>
      </w:tr>
      <w:tr>
        <w:trPr>
          <w:trHeight w:hRule="atLeast" w:val="316"/>
        </w:trPr>
        <w:tc>
          <w:tcPr>
            <w:tcW w:type="dxa" w:w="6566"/>
            <w:shd w:fill="auto" w:val="clear"/>
          </w:tcPr>
          <w:p w14:paraId="24000000">
            <w:pPr>
              <w:tabs>
                <w:tab w:leader="none" w:pos="1985" w:val="left"/>
              </w:tabs>
              <w:ind w:firstLine="283" w:left="0" w:right="1"/>
              <w:rPr>
                <w:sz w:val="28"/>
              </w:rPr>
            </w:pPr>
            <w:r>
              <w:rPr>
                <w:sz w:val="28"/>
              </w:rPr>
              <w:t xml:space="preserve">  Промышленновского муниципального округа</w:t>
            </w:r>
          </w:p>
        </w:tc>
        <w:tc>
          <w:tcPr>
            <w:tcW w:type="dxa" w:w="3814"/>
            <w:shd w:fill="auto" w:val="clear"/>
          </w:tcPr>
          <w:p w14:paraId="25000000">
            <w:pPr>
              <w:tabs>
                <w:tab w:leader="none" w:pos="1985" w:val="left"/>
                <w:tab w:leader="none" w:pos="2718" w:val="left"/>
              </w:tabs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С.А. </w:t>
            </w:r>
            <w:r>
              <w:rPr>
                <w:sz w:val="28"/>
              </w:rPr>
              <w:t>Федарюк</w:t>
            </w:r>
          </w:p>
        </w:tc>
      </w:tr>
    </w:tbl>
    <w:p w14:paraId="26000000">
      <w:pPr>
        <w:pStyle w:val="Style_6"/>
        <w:tabs>
          <w:tab w:leader="none" w:pos="1985" w:val="left"/>
        </w:tabs>
        <w:ind w:firstLine="0" w:left="0" w:right="1"/>
        <w:rPr>
          <w:rFonts w:ascii="Times New Roman" w:hAnsi="Times New Roman"/>
        </w:rPr>
      </w:pPr>
    </w:p>
    <w:p w14:paraId="27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8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9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A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B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C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D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E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2F000000">
      <w:pPr>
        <w:pStyle w:val="Style_6"/>
        <w:tabs>
          <w:tab w:leader="none" w:pos="1985" w:val="left"/>
        </w:tabs>
        <w:ind w:firstLine="0" w:left="-284" w:right="1"/>
        <w:rPr>
          <w:rFonts w:ascii="Times New Roman" w:hAnsi="Times New Roman"/>
        </w:rPr>
      </w:pPr>
    </w:p>
    <w:p w14:paraId="30000000">
      <w:pPr>
        <w:pStyle w:val="Style_6"/>
        <w:tabs>
          <w:tab w:leader="none" w:pos="1985" w:val="left"/>
        </w:tabs>
        <w:ind w:firstLine="0" w:left="-142" w:right="2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1000000">
      <w:pPr>
        <w:pStyle w:val="Style_6"/>
        <w:tabs>
          <w:tab w:leader="none" w:pos="1985" w:val="left"/>
        </w:tabs>
        <w:ind w:firstLine="0" w:left="-284" w:right="2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Исп. Л.Н. Жданова</w:t>
      </w:r>
    </w:p>
    <w:p w14:paraId="32000000">
      <w:pPr>
        <w:tabs>
          <w:tab w:leader="none" w:pos="1985" w:val="left"/>
        </w:tabs>
        <w:ind w:firstLine="0" w:left="-284" w:right="285"/>
      </w:pPr>
      <w:r>
        <w:t xml:space="preserve">     тел. 71917</w:t>
      </w:r>
    </w:p>
    <w:p w14:paraId="33000000">
      <w:pPr>
        <w:sectPr>
          <w:footerReference r:id="rId1" w:type="default"/>
          <w:pgSz w:h="16838" w:orient="portrait" w:w="11906"/>
          <w:pgMar w:bottom="1247" w:footer="709" w:gutter="0" w:header="709" w:left="1418" w:right="849" w:top="851"/>
          <w:pgNumType w:start="1"/>
          <w:titlePg/>
        </w:sectPr>
      </w:pPr>
    </w:p>
    <w:p w14:paraId="34000000">
      <w:pPr>
        <w:widowControl w:val="0"/>
        <w:ind w:firstLine="0" w:left="567"/>
        <w:jc w:val="center"/>
        <w:outlineLvl w:val="0"/>
        <w:rPr>
          <w:sz w:val="28"/>
          <w:vertAlign w:val="superscript"/>
        </w:rPr>
      </w:pPr>
      <w:r>
        <w:rPr>
          <w:sz w:val="40"/>
          <w:vertAlign w:val="superscript"/>
        </w:rPr>
        <w:t xml:space="preserve"> </w:t>
      </w:r>
      <w:r>
        <w:rPr>
          <w:sz w:val="28"/>
        </w:rPr>
        <w:t>ПАСПОРТ</w:t>
      </w:r>
    </w:p>
    <w:p w14:paraId="35000000">
      <w:pPr>
        <w:widowControl w:val="0"/>
        <w:ind w:firstLine="0" w:left="567" w:right="364"/>
        <w:jc w:val="center"/>
        <w:rPr>
          <w:sz w:val="28"/>
        </w:rPr>
      </w:pPr>
      <w:r>
        <w:rPr>
          <w:sz w:val="28"/>
        </w:rPr>
        <w:t xml:space="preserve">муниципальной программы Промышленновского </w:t>
      </w:r>
    </w:p>
    <w:p w14:paraId="36000000">
      <w:pPr>
        <w:widowControl w:val="0"/>
        <w:ind w:firstLine="0" w:left="567" w:right="364"/>
        <w:jc w:val="center"/>
        <w:rPr>
          <w:sz w:val="28"/>
        </w:rPr>
      </w:pPr>
      <w:r>
        <w:rPr>
          <w:sz w:val="28"/>
        </w:rPr>
        <w:t>муниципального округа</w:t>
      </w:r>
    </w:p>
    <w:p w14:paraId="37000000">
      <w:pPr>
        <w:widowControl w:val="0"/>
        <w:ind w:right="229"/>
        <w:jc w:val="center"/>
        <w:outlineLvl w:val="0"/>
        <w:rPr>
          <w:sz w:val="28"/>
        </w:rPr>
      </w:pPr>
      <w:r>
        <w:rPr>
          <w:sz w:val="28"/>
        </w:rPr>
        <w:t xml:space="preserve">«Кадровая политика Промышленновского муниципального округа» </w:t>
      </w:r>
    </w:p>
    <w:p w14:paraId="38000000">
      <w:pPr>
        <w:widowControl w:val="0"/>
        <w:ind w:right="229"/>
        <w:jc w:val="center"/>
        <w:outlineLvl w:val="0"/>
        <w:rPr>
          <w:b w:val="1"/>
          <w:sz w:val="28"/>
        </w:rPr>
      </w:pPr>
      <w:r>
        <w:rPr>
          <w:sz w:val="28"/>
        </w:rPr>
        <w:t>на 2026 – 2028 годы</w:t>
      </w:r>
    </w:p>
    <w:p w14:paraId="39000000">
      <w:pPr>
        <w:widowControl w:val="0"/>
        <w:ind w:firstLine="0" w:left="567" w:right="364"/>
        <w:jc w:val="center"/>
        <w:outlineLvl w:val="0"/>
        <w:rPr>
          <w:sz w:val="28"/>
          <w:vertAlign w:val="superscript"/>
        </w:rPr>
      </w:pPr>
    </w:p>
    <w:p w14:paraId="3A000000">
      <w:pPr>
        <w:widowControl w:val="0"/>
        <w:tabs>
          <w:tab w:leader="none" w:pos="7273" w:val="left"/>
        </w:tabs>
        <w:ind w:firstLine="0" w:left="567"/>
        <w:jc w:val="center"/>
        <w:rPr>
          <w:sz w:val="28"/>
        </w:rPr>
      </w:pPr>
      <w:r>
        <w:rPr>
          <w:sz w:val="28"/>
        </w:rPr>
        <w:t>1. 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14:paraId="3B000000">
      <w:pPr>
        <w:widowControl w:val="0"/>
        <w:spacing w:before="4"/>
        <w:ind/>
        <w:rPr>
          <w:sz w:val="28"/>
        </w:rPr>
      </w:pPr>
    </w:p>
    <w:tbl>
      <w:tblPr>
        <w:tblStyle w:val="Style_5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806"/>
        <w:gridCol w:w="6291"/>
      </w:tblGrid>
      <w:tr>
        <w:trPr>
          <w:trHeight w:hRule="atLeast" w:val="360"/>
        </w:trPr>
        <w:tc>
          <w:tcPr>
            <w:tcW w:type="dxa" w:w="3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r>
              <w:rPr>
                <w:sz w:val="28"/>
              </w:rPr>
              <w:t>Промышленновского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3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 xml:space="preserve">Сектор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развития администрации Промышленновского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3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Соисполнитель муниципальной программы</w:t>
            </w:r>
          </w:p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 xml:space="preserve">Период реализации муниципальной </w:t>
            </w:r>
            <w:r>
              <w:rPr>
                <w:sz w:val="28"/>
              </w:rPr>
              <w:t>программы</w:t>
            </w:r>
          </w:p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2026 – 2028 годы</w:t>
            </w:r>
          </w:p>
        </w:tc>
      </w:tr>
      <w:tr>
        <w:trPr>
          <w:trHeight w:hRule="atLeast" w:val="360"/>
        </w:trPr>
        <w:tc>
          <w:tcPr>
            <w:tcW w:type="dxa" w:w="38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sz w:val="28"/>
              </w:rPr>
            </w:pPr>
          </w:p>
          <w:p w14:paraId="45000000">
            <w:pPr>
              <w:rPr>
                <w:sz w:val="28"/>
              </w:rPr>
            </w:pPr>
          </w:p>
          <w:p w14:paraId="46000000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Цель 1. Повышение профессионального уровня муниципальной службы, обеспечивающего эффективность муниципального управления</w:t>
            </w:r>
          </w:p>
        </w:tc>
      </w:tr>
      <w:tr>
        <w:trPr>
          <w:trHeight w:hRule="atLeast" w:val="360"/>
        </w:trPr>
        <w:tc>
          <w:tcPr>
            <w:tcW w:type="dxa" w:w="38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 xml:space="preserve">Цель 2. Обеспечение молодыми специалистами учреждений образования и </w:t>
            </w:r>
            <w:r>
              <w:rPr>
                <w:sz w:val="28"/>
              </w:rPr>
              <w:t>культуры Промышленновского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3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sz w:val="28"/>
              </w:rPr>
            </w:pPr>
          </w:p>
          <w:p w14:paraId="4A000000">
            <w:pPr>
              <w:rPr>
                <w:sz w:val="28"/>
              </w:rPr>
            </w:pPr>
          </w:p>
          <w:p w14:paraId="4B000000">
            <w:pPr>
              <w:rPr>
                <w:sz w:val="28"/>
              </w:rPr>
            </w:pPr>
          </w:p>
          <w:p w14:paraId="4C000000">
            <w:pPr>
              <w:rPr>
                <w:sz w:val="28"/>
              </w:rPr>
            </w:pPr>
            <w:r>
              <w:rPr>
                <w:sz w:val="28"/>
              </w:rPr>
              <w:t xml:space="preserve">Объем и источники финансирования муниципальной программы в </w:t>
            </w:r>
            <w:r>
              <w:rPr>
                <w:sz w:val="28"/>
              </w:rPr>
              <w:t>целом</w:t>
            </w:r>
            <w:r>
              <w:rPr>
                <w:sz w:val="28"/>
              </w:rPr>
              <w:t xml:space="preserve"> и с разбивкой по годам ее реализации</w:t>
            </w:r>
          </w:p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 xml:space="preserve">Всего средств – </w:t>
            </w:r>
            <w:r>
              <w:rPr>
                <w:b w:val="1"/>
                <w:sz w:val="28"/>
              </w:rPr>
              <w:t>375,0 тыс. рублей,</w:t>
            </w:r>
          </w:p>
          <w:p w14:paraId="4E000000">
            <w:pPr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4F000000">
            <w:pPr>
              <w:rPr>
                <w:sz w:val="28"/>
              </w:rPr>
            </w:pPr>
            <w:r>
              <w:rPr>
                <w:sz w:val="28"/>
              </w:rPr>
              <w:t>2026 год – 125,0 тыс. рублей;</w:t>
            </w:r>
          </w:p>
          <w:p w14:paraId="50000000">
            <w:pPr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7 год – 125,0 тыс. рублей;</w:t>
            </w:r>
          </w:p>
          <w:p w14:paraId="51000000">
            <w:pPr>
              <w:rPr>
                <w:sz w:val="28"/>
              </w:rPr>
            </w:pPr>
            <w:r>
              <w:rPr>
                <w:sz w:val="28"/>
              </w:rPr>
              <w:t>2028 год – 125,0 тыс. рублей</w:t>
            </w:r>
          </w:p>
          <w:p w14:paraId="52000000">
            <w:pPr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14:paraId="53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 xml:space="preserve">местный бюджет </w:t>
            </w:r>
            <w:r>
              <w:rPr>
                <w:b w:val="1"/>
                <w:sz w:val="28"/>
              </w:rPr>
              <w:t>– 375,0 тыс. рублей</w:t>
            </w:r>
            <w:r>
              <w:rPr>
                <w:b w:val="1"/>
                <w:sz w:val="28"/>
                <w:u w:val="single"/>
              </w:rPr>
              <w:t>,</w:t>
            </w:r>
          </w:p>
          <w:p w14:paraId="54000000">
            <w:pPr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55000000">
            <w:pPr>
              <w:rPr>
                <w:sz w:val="28"/>
              </w:rPr>
            </w:pPr>
            <w:r>
              <w:rPr>
                <w:sz w:val="28"/>
              </w:rPr>
              <w:t>2026 год – 125,0 тыс. рублей;</w:t>
            </w:r>
          </w:p>
          <w:p w14:paraId="56000000">
            <w:pPr>
              <w:rPr>
                <w:sz w:val="28"/>
              </w:rPr>
            </w:pPr>
            <w:r>
              <w:rPr>
                <w:sz w:val="28"/>
              </w:rPr>
              <w:t>2027 год – 125,0 тыс. рублей;</w:t>
            </w:r>
          </w:p>
          <w:p w14:paraId="57000000">
            <w:pPr>
              <w:rPr>
                <w:sz w:val="28"/>
              </w:rPr>
            </w:pPr>
            <w:r>
              <w:rPr>
                <w:sz w:val="28"/>
              </w:rPr>
              <w:t>2028 год – 125,0 тыс. рублей.</w:t>
            </w:r>
          </w:p>
        </w:tc>
      </w:tr>
      <w:tr>
        <w:trPr>
          <w:trHeight w:hRule="atLeast" w:val="360"/>
        </w:trPr>
        <w:tc>
          <w:tcPr>
            <w:tcW w:type="dxa" w:w="38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</w:t>
            </w:r>
            <w:r>
              <w:rPr>
                <w:sz w:val="28"/>
              </w:rPr>
              <w:t>развития Российской Федерации/ государственными программами Кемеровской области – Кузбасса</w:t>
            </w:r>
          </w:p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Связи с национальными целями развития Российской Федерации нет</w:t>
            </w:r>
          </w:p>
        </w:tc>
      </w:tr>
      <w:tr>
        <w:trPr>
          <w:trHeight w:hRule="atLeast" w:val="360"/>
        </w:trPr>
        <w:tc>
          <w:tcPr>
            <w:tcW w:type="dxa" w:w="38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Связи с государственной программой Кемеровской области - Кузбасса нет</w:t>
            </w:r>
          </w:p>
        </w:tc>
      </w:tr>
    </w:tbl>
    <w:p w14:paraId="5B000000">
      <w:pPr>
        <w:sectPr>
          <w:footerReference r:id="rId6" w:type="default"/>
          <w:pgSz w:h="16838" w:orient="portrait" w:w="11906"/>
          <w:pgMar w:bottom="1530" w:footer="709" w:gutter="0" w:header="709" w:left="1418" w:right="849" w:top="851"/>
          <w:pgNumType w:start="1"/>
        </w:sectPr>
      </w:pPr>
    </w:p>
    <w:p w14:paraId="5C000000">
      <w:pPr>
        <w:widowControl w:val="0"/>
        <w:spacing w:before="66"/>
        <w:ind w:firstLine="0" w:left="567" w:right="505"/>
        <w:jc w:val="center"/>
        <w:outlineLvl w:val="0"/>
        <w:rPr>
          <w:sz w:val="28"/>
        </w:rPr>
      </w:pPr>
      <w:r>
        <w:rPr>
          <w:sz w:val="28"/>
        </w:rPr>
        <w:t>2. Показатели муниципальной программы</w:t>
      </w:r>
    </w:p>
    <w:tbl>
      <w:tblPr>
        <w:tblStyle w:val="Style_5"/>
        <w:tblInd w:type="dxa" w:w="289"/>
        <w:tblLayout w:type="fixed"/>
        <w:tblCellMar>
          <w:left w:type="dxa" w:w="0"/>
          <w:right w:type="dxa" w:w="0"/>
        </w:tblCellMar>
      </w:tblPr>
      <w:tblGrid>
        <w:gridCol w:w="425"/>
        <w:gridCol w:w="3119"/>
        <w:gridCol w:w="980"/>
        <w:gridCol w:w="945"/>
        <w:gridCol w:w="780"/>
        <w:gridCol w:w="130"/>
        <w:gridCol w:w="762"/>
        <w:gridCol w:w="655"/>
        <w:gridCol w:w="709"/>
        <w:gridCol w:w="709"/>
        <w:gridCol w:w="708"/>
        <w:gridCol w:w="142"/>
        <w:gridCol w:w="1559"/>
        <w:gridCol w:w="1985"/>
        <w:gridCol w:w="1276"/>
      </w:tblGrid>
      <w:tr>
        <w:trPr>
          <w:trHeight w:hRule="atLeast" w:val="443"/>
        </w:trPr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00000">
            <w:pPr>
              <w:widowControl w:val="0"/>
              <w:ind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t>/п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Наименование</w:t>
            </w:r>
            <w:r>
              <w:rPr>
                <w:spacing w:val="-37"/>
              </w:rPr>
              <w:t xml:space="preserve"> </w:t>
            </w:r>
            <w:r>
              <w:t>показателя</w:t>
            </w: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00000">
            <w:pPr>
              <w:widowControl w:val="0"/>
              <w:ind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type="dxa" w:w="9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widowControl w:val="0"/>
              <w:ind/>
              <w:jc w:val="center"/>
            </w:pP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возрастания/</w:t>
            </w:r>
            <w:r>
              <w:rPr>
                <w:spacing w:val="-37"/>
              </w:rPr>
              <w:t xml:space="preserve"> </w:t>
            </w:r>
            <w:r>
              <w:t>убывания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widowControl w:val="0"/>
              <w:ind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37"/>
              </w:rPr>
              <w:t xml:space="preserve">  </w:t>
            </w:r>
            <w:r>
              <w:rPr>
                <w:spacing w:val="-1"/>
              </w:rPr>
              <w:t>(по</w:t>
            </w:r>
            <w:r>
              <w:rPr>
                <w:spacing w:val="-9"/>
              </w:rPr>
              <w:t xml:space="preserve"> </w:t>
            </w:r>
            <w:r>
              <w:t>ОКЕИ)</w:t>
            </w:r>
          </w:p>
        </w:tc>
        <w:tc>
          <w:tcPr>
            <w:tcW w:type="dxa" w:w="15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type="dxa" w:w="21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widowControl w:val="0"/>
              <w:ind/>
              <w:jc w:val="center"/>
            </w:pP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годам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Документ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 xml:space="preserve">Ответственный за достижение </w:t>
            </w:r>
            <w:r>
              <w:t>показателя (участник муниципальной программы)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Связь с показателями национальных целей</w:t>
            </w:r>
          </w:p>
        </w:tc>
      </w:tr>
      <w:tr>
        <w:trPr>
          <w:trHeight w:hRule="atLeast" w:val="594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widowControl w:val="0"/>
              <w:ind/>
              <w:jc w:val="center"/>
            </w:pPr>
            <w:r>
              <w:t>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0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widowControl w:val="0"/>
              <w:ind/>
              <w:jc w:val="center"/>
            </w:pPr>
            <w:r>
              <w:t>2027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widowControl w:val="0"/>
              <w:ind/>
              <w:jc w:val="center"/>
            </w:pPr>
            <w:r>
              <w:t>2028</w:t>
            </w:r>
          </w:p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297"/>
        </w:trPr>
        <w:tc>
          <w:tcPr>
            <w:tcW w:type="dxa" w:w="14884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00000">
            <w:pPr>
              <w:pStyle w:val="Style_7"/>
              <w:numPr>
                <w:ilvl w:val="3"/>
                <w:numId w:val="2"/>
              </w:num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профессионального уровня муниципальной службы, обеспечивающего эффективность </w:t>
            </w:r>
          </w:p>
          <w:p w14:paraId="6D000000">
            <w:pPr>
              <w:pStyle w:val="Style_7"/>
              <w:ind w:firstLine="0" w:left="28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муниципального управления</w:t>
            </w:r>
          </w:p>
        </w:tc>
      </w:tr>
      <w:tr>
        <w:trPr>
          <w:trHeight w:hRule="atLeast" w:val="85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6F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0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1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2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Доля муниципальных служащих, прошедших курсы повышения квалификации (дополнительное обучение, переобучение)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ind/>
              <w:jc w:val="center"/>
              <w:rPr>
                <w:sz w:val="24"/>
              </w:rPr>
            </w:pPr>
          </w:p>
          <w:p w14:paraId="75000000">
            <w:pPr>
              <w:ind/>
              <w:jc w:val="center"/>
              <w:rPr>
                <w:sz w:val="24"/>
              </w:rPr>
            </w:pPr>
          </w:p>
          <w:p w14:paraId="76000000">
            <w:pPr>
              <w:ind/>
              <w:jc w:val="center"/>
              <w:rPr>
                <w:sz w:val="24"/>
              </w:rPr>
            </w:pPr>
          </w:p>
          <w:p w14:paraId="7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0"/>
              <w:ind/>
              <w:jc w:val="center"/>
              <w:rPr>
                <w:sz w:val="24"/>
              </w:rPr>
            </w:pPr>
          </w:p>
          <w:p w14:paraId="79000000">
            <w:pPr>
              <w:widowControl w:val="0"/>
              <w:ind/>
              <w:jc w:val="center"/>
              <w:rPr>
                <w:sz w:val="24"/>
              </w:rPr>
            </w:pPr>
          </w:p>
          <w:p w14:paraId="7A000000">
            <w:pPr>
              <w:widowControl w:val="0"/>
              <w:ind/>
              <w:jc w:val="center"/>
              <w:rPr>
                <w:sz w:val="24"/>
              </w:rPr>
            </w:pPr>
          </w:p>
          <w:p w14:paraId="7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0"/>
              <w:ind/>
              <w:jc w:val="center"/>
              <w:rPr>
                <w:sz w:val="24"/>
              </w:rPr>
            </w:pPr>
          </w:p>
          <w:p w14:paraId="7D000000">
            <w:pPr>
              <w:widowControl w:val="0"/>
              <w:ind/>
              <w:jc w:val="center"/>
              <w:rPr>
                <w:sz w:val="24"/>
              </w:rPr>
            </w:pPr>
          </w:p>
          <w:p w14:paraId="7E000000">
            <w:pPr>
              <w:widowControl w:val="0"/>
              <w:ind/>
              <w:jc w:val="center"/>
              <w:rPr>
                <w:sz w:val="24"/>
              </w:rPr>
            </w:pPr>
          </w:p>
          <w:p w14:paraId="7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ind/>
              <w:jc w:val="center"/>
              <w:rPr>
                <w:sz w:val="24"/>
              </w:rPr>
            </w:pPr>
          </w:p>
          <w:p w14:paraId="81000000">
            <w:pPr>
              <w:ind/>
              <w:jc w:val="center"/>
              <w:rPr>
                <w:sz w:val="24"/>
              </w:rPr>
            </w:pPr>
          </w:p>
          <w:p w14:paraId="82000000">
            <w:pPr>
              <w:ind/>
              <w:jc w:val="center"/>
              <w:rPr>
                <w:sz w:val="24"/>
              </w:rPr>
            </w:pPr>
          </w:p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0"/>
              <w:ind/>
              <w:jc w:val="center"/>
              <w:rPr>
                <w:sz w:val="24"/>
              </w:rPr>
            </w:pPr>
          </w:p>
          <w:p w14:paraId="85000000">
            <w:pPr>
              <w:widowControl w:val="0"/>
              <w:ind/>
              <w:jc w:val="center"/>
              <w:rPr>
                <w:sz w:val="24"/>
              </w:rPr>
            </w:pPr>
          </w:p>
          <w:p w14:paraId="86000000">
            <w:pPr>
              <w:widowControl w:val="0"/>
              <w:ind/>
              <w:jc w:val="center"/>
              <w:rPr>
                <w:sz w:val="24"/>
              </w:rPr>
            </w:pPr>
          </w:p>
          <w:p w14:paraId="8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0"/>
              <w:ind/>
              <w:jc w:val="center"/>
              <w:rPr>
                <w:sz w:val="24"/>
              </w:rPr>
            </w:pPr>
          </w:p>
          <w:p w14:paraId="89000000">
            <w:pPr>
              <w:widowControl w:val="0"/>
              <w:ind/>
              <w:jc w:val="center"/>
              <w:rPr>
                <w:sz w:val="24"/>
              </w:rPr>
            </w:pPr>
          </w:p>
          <w:p w14:paraId="8A000000">
            <w:pPr>
              <w:widowControl w:val="0"/>
              <w:ind/>
              <w:jc w:val="center"/>
              <w:rPr>
                <w:sz w:val="24"/>
              </w:rPr>
            </w:pPr>
          </w:p>
          <w:p w14:paraId="8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  <w:p w14:paraId="8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ind/>
              <w:jc w:val="center"/>
              <w:rPr>
                <w:sz w:val="24"/>
              </w:rPr>
            </w:pPr>
          </w:p>
          <w:p w14:paraId="8E000000">
            <w:pPr>
              <w:ind/>
              <w:jc w:val="center"/>
              <w:rPr>
                <w:sz w:val="24"/>
              </w:rPr>
            </w:pPr>
          </w:p>
          <w:p w14:paraId="8F000000">
            <w:pPr>
              <w:ind/>
              <w:jc w:val="center"/>
              <w:rPr>
                <w:sz w:val="24"/>
              </w:rPr>
            </w:pPr>
          </w:p>
          <w:p w14:paraId="9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z w:val="24"/>
              </w:rPr>
              <w:t>=5</w:t>
            </w:r>
          </w:p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0"/>
              <w:ind/>
              <w:jc w:val="center"/>
              <w:rPr>
                <w:sz w:val="24"/>
              </w:rPr>
            </w:pPr>
          </w:p>
          <w:p w14:paraId="93000000">
            <w:pPr>
              <w:widowControl w:val="0"/>
              <w:ind/>
              <w:jc w:val="center"/>
              <w:rPr>
                <w:sz w:val="24"/>
              </w:rPr>
            </w:pPr>
          </w:p>
          <w:p w14:paraId="94000000">
            <w:pPr>
              <w:widowControl w:val="0"/>
              <w:ind/>
              <w:jc w:val="center"/>
              <w:rPr>
                <w:sz w:val="24"/>
              </w:rPr>
            </w:pPr>
          </w:p>
          <w:p w14:paraId="9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  <w:p w14:paraId="96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0"/>
              <w:ind/>
              <w:jc w:val="center"/>
            </w:pPr>
            <w:r>
              <w:rPr>
                <w:highlight w:val="white"/>
              </w:rPr>
              <w:t>Федеральный закон от 02.03.2007          № 25-ФЗ «О муниципальной службе в Российской Федерации»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Органы местного самоуправления 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0"/>
              <w:ind/>
              <w:rPr>
                <w:sz w:val="24"/>
              </w:rPr>
            </w:pPr>
          </w:p>
        </w:tc>
      </w:tr>
      <w:tr>
        <w:trPr>
          <w:trHeight w:hRule="atLeast" w:val="85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9B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9C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9D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9E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обращений граждан (жалоб)  к главе Промышленновского </w:t>
            </w:r>
            <w:r>
              <w:rPr>
                <w:sz w:val="24"/>
              </w:rPr>
              <w:t>муниципального округа по вопросу некомпетентности муниципальных служащих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ind/>
              <w:jc w:val="center"/>
              <w:rPr>
                <w:sz w:val="24"/>
              </w:rPr>
            </w:pPr>
          </w:p>
          <w:p w14:paraId="A1000000">
            <w:pPr>
              <w:ind/>
              <w:jc w:val="center"/>
              <w:rPr>
                <w:sz w:val="24"/>
              </w:rPr>
            </w:pPr>
          </w:p>
          <w:p w14:paraId="A2000000">
            <w:pPr>
              <w:ind/>
              <w:jc w:val="center"/>
              <w:rPr>
                <w:sz w:val="24"/>
              </w:rPr>
            </w:pPr>
          </w:p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widowControl w:val="0"/>
              <w:ind/>
              <w:jc w:val="center"/>
              <w:rPr>
                <w:sz w:val="24"/>
              </w:rPr>
            </w:pPr>
          </w:p>
          <w:p w14:paraId="A5000000">
            <w:pPr>
              <w:widowControl w:val="0"/>
              <w:ind/>
              <w:jc w:val="center"/>
              <w:rPr>
                <w:sz w:val="24"/>
              </w:rPr>
            </w:pPr>
          </w:p>
          <w:p w14:paraId="A6000000">
            <w:pPr>
              <w:widowControl w:val="0"/>
              <w:ind/>
              <w:jc w:val="center"/>
              <w:rPr>
                <w:sz w:val="24"/>
              </w:rPr>
            </w:pPr>
          </w:p>
          <w:p w14:paraId="A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widowControl w:val="0"/>
              <w:ind/>
              <w:jc w:val="center"/>
              <w:rPr>
                <w:sz w:val="24"/>
              </w:rPr>
            </w:pPr>
          </w:p>
          <w:p w14:paraId="A9000000">
            <w:pPr>
              <w:widowControl w:val="0"/>
              <w:ind/>
              <w:jc w:val="center"/>
              <w:rPr>
                <w:sz w:val="24"/>
              </w:rPr>
            </w:pPr>
          </w:p>
          <w:p w14:paraId="AA000000">
            <w:pPr>
              <w:widowControl w:val="0"/>
              <w:ind/>
              <w:jc w:val="center"/>
              <w:rPr>
                <w:sz w:val="24"/>
              </w:rPr>
            </w:pPr>
          </w:p>
          <w:p w14:paraId="A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ind/>
              <w:jc w:val="center"/>
              <w:rPr>
                <w:sz w:val="24"/>
              </w:rPr>
            </w:pPr>
          </w:p>
          <w:p w14:paraId="AD000000">
            <w:pPr>
              <w:ind/>
              <w:jc w:val="center"/>
              <w:rPr>
                <w:sz w:val="24"/>
              </w:rPr>
            </w:pPr>
          </w:p>
          <w:p w14:paraId="AE000000">
            <w:pPr>
              <w:ind/>
              <w:jc w:val="center"/>
              <w:rPr>
                <w:sz w:val="24"/>
              </w:rPr>
            </w:pPr>
          </w:p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widowControl w:val="0"/>
              <w:ind/>
              <w:jc w:val="center"/>
              <w:rPr>
                <w:sz w:val="24"/>
              </w:rPr>
            </w:pPr>
          </w:p>
          <w:p w14:paraId="B1000000">
            <w:pPr>
              <w:widowControl w:val="0"/>
              <w:ind/>
              <w:jc w:val="center"/>
              <w:rPr>
                <w:sz w:val="24"/>
              </w:rPr>
            </w:pPr>
          </w:p>
          <w:p w14:paraId="B2000000">
            <w:pPr>
              <w:widowControl w:val="0"/>
              <w:ind/>
              <w:jc w:val="center"/>
              <w:rPr>
                <w:sz w:val="24"/>
              </w:rPr>
            </w:pPr>
          </w:p>
          <w:p w14:paraId="B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widowControl w:val="0"/>
              <w:ind/>
              <w:jc w:val="center"/>
              <w:rPr>
                <w:sz w:val="24"/>
              </w:rPr>
            </w:pPr>
          </w:p>
          <w:p w14:paraId="B5000000">
            <w:pPr>
              <w:widowControl w:val="0"/>
              <w:ind/>
              <w:jc w:val="center"/>
              <w:rPr>
                <w:sz w:val="24"/>
              </w:rPr>
            </w:pPr>
          </w:p>
          <w:p w14:paraId="B6000000">
            <w:pPr>
              <w:widowControl w:val="0"/>
              <w:ind/>
              <w:jc w:val="center"/>
              <w:rPr>
                <w:sz w:val="24"/>
              </w:rPr>
            </w:pPr>
          </w:p>
          <w:p w14:paraId="B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&lt;=5</w:t>
            </w:r>
          </w:p>
          <w:p w14:paraId="B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ind/>
              <w:jc w:val="center"/>
              <w:rPr>
                <w:sz w:val="24"/>
              </w:rPr>
            </w:pPr>
          </w:p>
          <w:p w14:paraId="BA000000">
            <w:pPr>
              <w:ind/>
              <w:jc w:val="center"/>
              <w:rPr>
                <w:sz w:val="24"/>
              </w:rPr>
            </w:pPr>
          </w:p>
          <w:p w14:paraId="BB000000">
            <w:pPr>
              <w:ind/>
              <w:jc w:val="center"/>
              <w:rPr>
                <w:sz w:val="24"/>
              </w:rPr>
            </w:pPr>
          </w:p>
          <w:p w14:paraId="B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&lt;=5</w:t>
            </w:r>
          </w:p>
          <w:p w14:paraId="B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widowControl w:val="0"/>
              <w:ind/>
              <w:jc w:val="center"/>
              <w:rPr>
                <w:sz w:val="24"/>
              </w:rPr>
            </w:pPr>
          </w:p>
          <w:p w14:paraId="BF000000">
            <w:pPr>
              <w:widowControl w:val="0"/>
              <w:ind/>
              <w:jc w:val="center"/>
              <w:rPr>
                <w:sz w:val="24"/>
              </w:rPr>
            </w:pPr>
          </w:p>
          <w:p w14:paraId="C0000000">
            <w:pPr>
              <w:widowControl w:val="0"/>
              <w:ind/>
              <w:jc w:val="center"/>
              <w:rPr>
                <w:sz w:val="24"/>
              </w:rPr>
            </w:pPr>
          </w:p>
          <w:p w14:paraId="C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&lt;=5</w:t>
            </w:r>
          </w:p>
          <w:p w14:paraId="C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закон от 02.05.2006 № 59-ФЗ «О </w:t>
            </w:r>
            <w:r>
              <w:rPr>
                <w:highlight w:val="white"/>
              </w:rPr>
              <w:t>порядке</w:t>
            </w:r>
            <w:r>
              <w:rPr>
                <w:highlight w:val="white"/>
              </w:rPr>
              <w:t xml:space="preserve"> рассмотрения обращений граждан Российской Федерации»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Организационный </w:t>
            </w:r>
            <w:r>
              <w:rPr>
                <w:sz w:val="23"/>
              </w:rPr>
              <w:t>отдел администрации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widowControl w:val="0"/>
              <w:ind/>
              <w:rPr>
                <w:sz w:val="24"/>
              </w:rPr>
            </w:pPr>
          </w:p>
        </w:tc>
      </w:tr>
      <w:tr>
        <w:trPr>
          <w:trHeight w:hRule="atLeast" w:val="593"/>
        </w:trPr>
        <w:tc>
          <w:tcPr>
            <w:tcW w:type="dxa" w:w="14884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pStyle w:val="Style_7"/>
              <w:numPr>
                <w:ilvl w:val="3"/>
                <w:numId w:val="2"/>
              </w:num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молодыми специалистами учреждений образования и культуры Промышленновского</w:t>
            </w:r>
          </w:p>
          <w:p w14:paraId="C700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муниципального округа</w:t>
            </w:r>
          </w:p>
        </w:tc>
      </w:tr>
      <w:tr>
        <w:trPr>
          <w:trHeight w:hRule="atLeast" w:val="75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ind/>
              <w:jc w:val="center"/>
              <w:rPr>
                <w:sz w:val="24"/>
              </w:rPr>
            </w:pPr>
          </w:p>
          <w:p w14:paraId="C9000000">
            <w:pPr>
              <w:ind/>
              <w:jc w:val="center"/>
              <w:rPr>
                <w:sz w:val="24"/>
              </w:rPr>
            </w:pPr>
          </w:p>
          <w:p w14:paraId="CA000000">
            <w:pPr>
              <w:ind/>
              <w:jc w:val="center"/>
              <w:rPr>
                <w:sz w:val="24"/>
              </w:rPr>
            </w:pPr>
          </w:p>
          <w:p w14:paraId="CB000000">
            <w:pPr>
              <w:ind/>
              <w:jc w:val="center"/>
              <w:rPr>
                <w:sz w:val="24"/>
              </w:rPr>
            </w:pPr>
          </w:p>
          <w:p w14:paraId="CC000000">
            <w:pPr>
              <w:ind/>
              <w:jc w:val="center"/>
              <w:rPr>
                <w:sz w:val="24"/>
              </w:rPr>
            </w:pPr>
          </w:p>
          <w:p w14:paraId="C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молодых специалистов, получивших единовременную денежную выплату (подъемные) молодым специалистам, приступившим </w:t>
            </w:r>
            <w:r>
              <w:rPr>
                <w:sz w:val="24"/>
              </w:rPr>
              <w:t>к работе в учреждения образования и культуры Промышленновского муниципального округа</w:t>
            </w:r>
          </w:p>
          <w:p w14:paraId="C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00000">
            <w:pPr>
              <w:widowControl w:val="0"/>
              <w:ind/>
              <w:jc w:val="center"/>
              <w:rPr>
                <w:sz w:val="24"/>
              </w:rPr>
            </w:pPr>
          </w:p>
          <w:p w14:paraId="D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D2000000">
            <w:pPr>
              <w:widowControl w:val="0"/>
              <w:ind/>
              <w:jc w:val="center"/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00000">
            <w:pPr>
              <w:widowControl w:val="0"/>
              <w:ind/>
              <w:jc w:val="center"/>
            </w:pPr>
          </w:p>
          <w:p w14:paraId="D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D6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00000">
            <w:pPr>
              <w:ind/>
              <w:jc w:val="center"/>
              <w:rPr>
                <w:sz w:val="24"/>
              </w:rPr>
            </w:pPr>
          </w:p>
          <w:p w14:paraId="D8000000">
            <w:pPr>
              <w:ind/>
              <w:jc w:val="center"/>
              <w:rPr>
                <w:sz w:val="24"/>
              </w:rPr>
            </w:pPr>
          </w:p>
          <w:p w14:paraId="D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DA000000">
            <w:pPr>
              <w:ind/>
              <w:jc w:val="center"/>
              <w:rPr>
                <w:sz w:val="24"/>
              </w:rPr>
            </w:pPr>
          </w:p>
          <w:p w14:paraId="D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00000">
            <w:pPr>
              <w:widowControl w:val="0"/>
              <w:ind/>
              <w:jc w:val="center"/>
              <w:rPr>
                <w:sz w:val="24"/>
              </w:rPr>
            </w:pPr>
          </w:p>
          <w:p w14:paraId="D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DF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00000">
            <w:pPr>
              <w:widowControl w:val="0"/>
              <w:ind/>
              <w:jc w:val="center"/>
              <w:rPr>
                <w:sz w:val="24"/>
              </w:rPr>
            </w:pPr>
          </w:p>
          <w:p w14:paraId="E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E3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widowControl w:val="0"/>
              <w:ind/>
              <w:jc w:val="center"/>
            </w:pPr>
          </w:p>
          <w:p w14:paraId="E5000000">
            <w:pPr>
              <w:widowControl w:val="0"/>
              <w:ind/>
              <w:jc w:val="center"/>
            </w:pPr>
            <w:r>
              <w:t>Постановление администрации Промышленновского муниципального округа от ..10.2025 № «Об утверждении положения о выплате</w:t>
            </w:r>
            <w:r>
              <w:t xml:space="preserve"> .</w:t>
            </w:r>
            <w:r>
              <w:t>.»</w:t>
            </w:r>
          </w:p>
          <w:p w14:paraId="E6000000">
            <w:pPr>
              <w:widowControl w:val="0"/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widowControl w:val="0"/>
              <w:ind/>
              <w:jc w:val="center"/>
            </w:pPr>
            <w:r>
              <w:t>Управление образования администрации  Промышленновского муниципального округа;</w:t>
            </w:r>
          </w:p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widowControl w:val="0"/>
              <w:ind/>
            </w:pPr>
          </w:p>
        </w:tc>
      </w:tr>
    </w:tbl>
    <w:p w14:paraId="EA000000">
      <w:pPr>
        <w:tabs>
          <w:tab w:leader="none" w:pos="53" w:val="left"/>
        </w:tabs>
        <w:ind w:right="141"/>
        <w:jc w:val="center"/>
        <w:rPr>
          <w:sz w:val="28"/>
        </w:rPr>
      </w:pPr>
    </w:p>
    <w:p w14:paraId="EB000000">
      <w:pPr>
        <w:tabs>
          <w:tab w:leader="none" w:pos="53" w:val="left"/>
        </w:tabs>
        <w:ind w:right="141"/>
        <w:jc w:val="center"/>
        <w:rPr>
          <w:sz w:val="28"/>
        </w:rPr>
      </w:pPr>
    </w:p>
    <w:p w14:paraId="EC00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3. План достижения показателей муниципальной программы в 2026</w:t>
      </w:r>
      <w:r>
        <w:rPr>
          <w:sz w:val="28"/>
        </w:rPr>
        <w:t xml:space="preserve"> году</w:t>
      </w:r>
    </w:p>
    <w:p w14:paraId="ED000000">
      <w:pPr>
        <w:tabs>
          <w:tab w:leader="none" w:pos="53" w:val="left"/>
        </w:tabs>
        <w:ind w:right="141"/>
        <w:jc w:val="both"/>
        <w:rPr>
          <w:sz w:val="28"/>
        </w:rPr>
      </w:pPr>
    </w:p>
    <w:tbl>
      <w:tblPr>
        <w:tblStyle w:val="Style_5"/>
        <w:tblInd w:type="dxa" w:w="29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425"/>
        <w:gridCol w:w="5791"/>
        <w:gridCol w:w="1063"/>
        <w:gridCol w:w="1226"/>
        <w:gridCol w:w="1702"/>
        <w:gridCol w:w="1625"/>
        <w:gridCol w:w="1563"/>
        <w:gridCol w:w="1644"/>
      </w:tblGrid>
      <w:tr>
        <w:trPr>
          <w:trHeight w:hRule="atLeast" w:val="166"/>
        </w:trPr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E000000">
            <w:pPr>
              <w:ind w:firstLine="0" w:left="-148"/>
              <w:jc w:val="center"/>
            </w:pPr>
            <w:r>
              <w:t>№</w:t>
            </w:r>
          </w:p>
          <w:p w14:paraId="EF000000">
            <w:pPr>
              <w:ind w:firstLine="0" w:left="-148"/>
              <w:jc w:val="center"/>
            </w:pPr>
            <w:r>
              <w:t xml:space="preserve"> </w:t>
            </w:r>
            <w:r>
              <w:t>п</w:t>
            </w:r>
            <w:r>
              <w:t>/п</w:t>
            </w:r>
          </w:p>
        </w:tc>
        <w:tc>
          <w:tcPr>
            <w:tcW w:type="dxa" w:w="5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0000000">
            <w:pPr>
              <w:ind/>
              <w:jc w:val="center"/>
            </w:pPr>
            <w:r>
              <w:t xml:space="preserve">Цели/показатели муниципальной программы </w:t>
            </w:r>
          </w:p>
        </w:tc>
        <w:tc>
          <w:tcPr>
            <w:tcW w:type="dxa" w:w="10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1000000">
            <w:pPr>
              <w:ind/>
              <w:jc w:val="center"/>
            </w:pPr>
            <w:r>
              <w:t>Уровень показателя</w:t>
            </w:r>
          </w:p>
        </w:tc>
        <w:tc>
          <w:tcPr>
            <w:tcW w:type="dxa" w:w="12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2000000">
            <w:pPr>
              <w:ind/>
              <w:jc w:val="center"/>
            </w:pPr>
            <w:r>
              <w:t>Единица измерения</w:t>
            </w:r>
          </w:p>
          <w:p w14:paraId="F3000000">
            <w:pPr>
              <w:ind/>
              <w:jc w:val="center"/>
            </w:pPr>
            <w:r>
              <w:t>(по ОКЕИ)</w:t>
            </w:r>
          </w:p>
        </w:tc>
        <w:tc>
          <w:tcPr>
            <w:tcW w:type="dxa" w:w="48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4000000">
            <w:pPr>
              <w:ind/>
              <w:jc w:val="center"/>
            </w:pPr>
            <w:r>
              <w:t>Плановые значения по кварталам</w:t>
            </w:r>
          </w:p>
        </w:tc>
        <w:tc>
          <w:tcPr>
            <w:tcW w:type="dxa" w:w="1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5000000">
            <w:pPr>
              <w:ind/>
              <w:jc w:val="center"/>
            </w:pPr>
            <w:r>
              <w:t xml:space="preserve">На конец года (2026) </w:t>
            </w:r>
          </w:p>
        </w:tc>
      </w:tr>
      <w:tr>
        <w:trPr>
          <w:trHeight w:hRule="atLeast" w:val="502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5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6000000">
            <w:pPr>
              <w:ind/>
              <w:jc w:val="center"/>
            </w:pPr>
            <w:r>
              <w:t>1 квартал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7000000">
            <w:pPr>
              <w:ind/>
              <w:jc w:val="center"/>
            </w:pPr>
            <w:r>
              <w:t>2 квартал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8000000">
            <w:pPr>
              <w:ind/>
              <w:jc w:val="center"/>
            </w:pPr>
            <w:r>
              <w:t>3 квартал</w:t>
            </w:r>
          </w:p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294"/>
        </w:trPr>
        <w:tc>
          <w:tcPr>
            <w:tcW w:type="dxa" w:w="1503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9000000">
            <w:pPr>
              <w:widowControl w:val="0"/>
              <w:ind/>
              <w:jc w:val="center"/>
              <w:rPr>
                <w:sz w:val="24"/>
              </w:rPr>
            </w:pPr>
          </w:p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муниципальной программы «Повышение профессионального </w:t>
            </w:r>
            <w:r>
              <w:rPr>
                <w:sz w:val="24"/>
              </w:rPr>
              <w:t>уровня муниципальной службы, обеспечивающего эффективность муниципального управления»</w:t>
            </w:r>
          </w:p>
          <w:p w14:paraId="FB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Доля муниципальных служащих, прошедших курсы повышения квалификации (дополнительное обучение, переобучение)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9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обращений граждан (жалоб)  к </w:t>
            </w:r>
            <w:r>
              <w:rPr>
                <w:sz w:val="24"/>
              </w:rPr>
              <w:t>главе Промышленновского муниципального округа по вопросу некомпетентности муниципальных служащих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294"/>
        </w:trPr>
        <w:tc>
          <w:tcPr>
            <w:tcW w:type="dxa" w:w="15039"/>
            <w:gridSpan w:val="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C010000">
            <w:pPr>
              <w:ind/>
              <w:jc w:val="center"/>
              <w:rPr>
                <w:sz w:val="24"/>
              </w:rPr>
            </w:pPr>
          </w:p>
          <w:p w14:paraId="0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муниципальной программы «Обеспечение молодыми специалистами учреждений образования и культуры Промышленновского муниципального </w:t>
            </w:r>
            <w:r>
              <w:rPr>
                <w:sz w:val="24"/>
              </w:rPr>
              <w:t>округа»</w:t>
            </w:r>
          </w:p>
          <w:p w14:paraId="0E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молодых специалистов, получивших единовременную денежную выплату (подъемные) молодым специалистам, приступившим к работе в учреждения образования и культуры  Промышленновского муниципального округа</w:t>
            </w:r>
          </w:p>
          <w:p w14:paraId="1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2010000">
            <w:pPr>
              <w:ind/>
              <w:jc w:val="center"/>
              <w:rPr>
                <w:sz w:val="24"/>
              </w:rPr>
            </w:pPr>
          </w:p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14010000">
            <w:pPr>
              <w:ind/>
              <w:jc w:val="center"/>
            </w:pP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5010000">
            <w:pPr>
              <w:ind/>
              <w:jc w:val="center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1A010000">
      <w:pPr>
        <w:ind/>
        <w:jc w:val="center"/>
        <w:rPr>
          <w:sz w:val="32"/>
        </w:rPr>
      </w:pPr>
    </w:p>
    <w:p w14:paraId="1B010000">
      <w:pPr>
        <w:ind/>
        <w:jc w:val="center"/>
        <w:rPr>
          <w:sz w:val="28"/>
        </w:rPr>
      </w:pPr>
    </w:p>
    <w:p w14:paraId="1C010000">
      <w:pPr>
        <w:ind/>
        <w:jc w:val="center"/>
        <w:rPr>
          <w:sz w:val="28"/>
        </w:rPr>
      </w:pPr>
    </w:p>
    <w:p w14:paraId="1D010000">
      <w:pPr>
        <w:ind/>
        <w:jc w:val="center"/>
        <w:rPr>
          <w:sz w:val="28"/>
        </w:rPr>
      </w:pPr>
    </w:p>
    <w:p w14:paraId="1E010000">
      <w:pPr>
        <w:ind/>
        <w:jc w:val="center"/>
        <w:rPr>
          <w:sz w:val="28"/>
        </w:rPr>
      </w:pPr>
    </w:p>
    <w:p w14:paraId="1F010000">
      <w:pPr>
        <w:ind/>
        <w:jc w:val="center"/>
        <w:rPr>
          <w:sz w:val="28"/>
        </w:rPr>
      </w:pPr>
    </w:p>
    <w:p w14:paraId="20010000">
      <w:pPr>
        <w:ind/>
        <w:jc w:val="center"/>
        <w:rPr>
          <w:sz w:val="28"/>
        </w:rPr>
      </w:pPr>
    </w:p>
    <w:p w14:paraId="21010000">
      <w:pPr>
        <w:ind/>
        <w:jc w:val="center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Структура муниципальной программы</w:t>
      </w:r>
    </w:p>
    <w:p w14:paraId="22010000"/>
    <w:tbl>
      <w:tblPr>
        <w:tblStyle w:val="Style_5"/>
        <w:tblInd w:type="dxa" w:w="289"/>
        <w:tblLayout w:type="fixed"/>
        <w:tblCellMar>
          <w:left w:type="dxa" w:w="0"/>
          <w:right w:type="dxa" w:w="0"/>
        </w:tblCellMar>
      </w:tblPr>
      <w:tblGrid>
        <w:gridCol w:w="567"/>
        <w:gridCol w:w="5770"/>
        <w:gridCol w:w="4871"/>
        <w:gridCol w:w="3747"/>
      </w:tblGrid>
      <w:tr>
        <w:trPr>
          <w:trHeight w:hRule="atLeast" w:val="49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10000">
            <w:pPr>
              <w:widowControl w:val="0"/>
              <w:ind/>
              <w:jc w:val="center"/>
            </w:pPr>
            <w:r>
              <w:t>№</w:t>
            </w:r>
          </w:p>
          <w:p w14:paraId="24010000">
            <w:pPr>
              <w:widowControl w:val="0"/>
              <w:ind/>
              <w:jc w:val="center"/>
            </w:pPr>
            <w:r>
              <w:rPr>
                <w:spacing w:val="-1"/>
              </w:rPr>
              <w:t xml:space="preserve"> </w:t>
            </w:r>
            <w:r>
              <w:t>п</w:t>
            </w:r>
            <w:r>
              <w:t>/п</w:t>
            </w:r>
          </w:p>
        </w:tc>
        <w:tc>
          <w:tcPr>
            <w:tcW w:type="dxa" w:w="5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1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структурного</w:t>
            </w:r>
            <w:r>
              <w:rPr>
                <w:spacing w:val="-3"/>
              </w:rPr>
              <w:t xml:space="preserve"> </w:t>
            </w:r>
            <w:r>
              <w:t>элемента</w:t>
            </w:r>
          </w:p>
        </w:tc>
        <w:tc>
          <w:tcPr>
            <w:tcW w:type="dxa" w:w="4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1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Краткое описание ожидаемых эффектов от реализации задачи структурного</w:t>
            </w:r>
            <w:r>
              <w:rPr>
                <w:spacing w:val="-6"/>
              </w:rPr>
              <w:t xml:space="preserve"> </w:t>
            </w:r>
            <w:r>
              <w:t>элемента</w:t>
            </w:r>
          </w:p>
        </w:tc>
        <w:tc>
          <w:tcPr>
            <w:tcW w:type="dxa" w:w="3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10000">
            <w:pPr>
              <w:widowControl w:val="0"/>
              <w:ind/>
              <w:jc w:val="center"/>
            </w:pPr>
            <w:r>
              <w:t>Связь</w:t>
            </w:r>
          </w:p>
          <w:p w14:paraId="2801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с показателями</w:t>
            </w:r>
          </w:p>
        </w:tc>
      </w:tr>
      <w:tr>
        <w:trPr>
          <w:trHeight w:hRule="atLeast" w:val="2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  <w:p w14:paraId="2A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388"/>
            <w:gridSpan w:val="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ind w:hanging="142" w:left="142"/>
              <w:jc w:val="center"/>
              <w:rPr>
                <w:sz w:val="22"/>
              </w:rPr>
            </w:pPr>
          </w:p>
          <w:p w14:paraId="2C01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2"/>
              </w:rPr>
              <w:t>Комплекс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процессных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z w:val="24"/>
              </w:rPr>
              <w:t xml:space="preserve"> «Повышение квалификации муниципальных служащих Промышленновского муниципального округа»</w:t>
            </w:r>
          </w:p>
          <w:p w14:paraId="2D01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(приложение № 1 к настоящей муниципальной программе)</w:t>
            </w:r>
          </w:p>
          <w:p w14:paraId="2E010000">
            <w:pPr>
              <w:ind w:hanging="142" w:left="142"/>
              <w:jc w:val="center"/>
              <w:rPr>
                <w:sz w:val="24"/>
              </w:rPr>
            </w:pPr>
          </w:p>
        </w:tc>
      </w:tr>
      <w:tr>
        <w:trPr>
          <w:trHeight w:hRule="atLeast" w:val="27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  <w:tc>
          <w:tcPr>
            <w:tcW w:type="dxa" w:w="5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муниципальной программы: </w:t>
            </w:r>
          </w:p>
          <w:p w14:paraId="31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Селиверстова Анна Андреевна – заместитель главы </w:t>
            </w:r>
            <w:r>
              <w:rPr>
                <w:sz w:val="24"/>
              </w:rPr>
              <w:t>Промышленновского муниципального округа</w:t>
            </w:r>
          </w:p>
        </w:tc>
        <w:tc>
          <w:tcPr>
            <w:tcW w:type="dxa" w:w="8618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реализации: </w:t>
            </w:r>
          </w:p>
          <w:p w14:paraId="33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– 2028 </w:t>
            </w:r>
          </w:p>
        </w:tc>
      </w:tr>
      <w:tr>
        <w:trPr>
          <w:trHeight w:hRule="atLeast" w:val="27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  <w:tc>
          <w:tcPr>
            <w:tcW w:type="dxa" w:w="5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  <w:p w14:paraId="36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  <w:p w14:paraId="37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Обеспечение системности повышения уровня квалификации и заинтересованности муниципальных служащих в достижении конкретных результатов работы </w:t>
            </w:r>
          </w:p>
        </w:tc>
        <w:tc>
          <w:tcPr>
            <w:tcW w:type="dxa" w:w="487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tabs>
                <w:tab w:leader="none" w:pos="53" w:val="left"/>
              </w:tabs>
              <w:ind w:hanging="283" w:left="283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39010000">
            <w:pPr>
              <w:tabs>
                <w:tab w:leader="none" w:pos="53" w:val="left"/>
              </w:tabs>
              <w:ind w:hanging="283" w:left="283" w:right="141"/>
              <w:jc w:val="center"/>
              <w:rPr>
                <w:sz w:val="24"/>
              </w:rPr>
            </w:pPr>
          </w:p>
          <w:p w14:paraId="3A010000">
            <w:pPr>
              <w:tabs>
                <w:tab w:leader="none" w:pos="53" w:val="left"/>
              </w:tabs>
              <w:ind w:hanging="283" w:left="283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Обеспечение органов </w:t>
            </w:r>
            <w:r>
              <w:rPr>
                <w:sz w:val="24"/>
              </w:rPr>
              <w:t>местного самоуправления Промышленновского муниципального округа                       компетентными и квалифицированными кадрами для эффективного управления</w:t>
            </w:r>
          </w:p>
        </w:tc>
        <w:tc>
          <w:tcPr>
            <w:tcW w:type="dxa" w:w="37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муниципальных служащих, прошедших курсы повышения квалификации (дополнительное обучение, перео</w:t>
            </w:r>
            <w:r>
              <w:rPr>
                <w:sz w:val="24"/>
              </w:rPr>
              <w:t xml:space="preserve">бучение); </w:t>
            </w:r>
          </w:p>
          <w:p w14:paraId="3C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обращений граждан (жалоб) к главе Промышленновского муниципального округа по вопросу не компетентности муниципальных служащих</w:t>
            </w:r>
          </w:p>
        </w:tc>
      </w:tr>
      <w:tr>
        <w:trPr>
          <w:trHeight w:hRule="atLeast" w:val="27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  <w:p w14:paraId="3E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388"/>
            <w:gridSpan w:val="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  <w:p w14:paraId="40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«Привлечение молодых специалистов к трудоустройству в </w:t>
            </w:r>
            <w:r>
              <w:rPr>
                <w:sz w:val="24"/>
                <w:highlight w:val="white"/>
              </w:rPr>
              <w:t>учреждениях образовани</w:t>
            </w:r>
            <w:r>
              <w:rPr>
                <w:sz w:val="24"/>
                <w:highlight w:val="white"/>
              </w:rPr>
              <w:t>я и культуры</w:t>
            </w:r>
            <w:r>
              <w:rPr>
                <w:sz w:val="24"/>
              </w:rPr>
              <w:t xml:space="preserve"> Промышленновского муниципального округа» (приложение № 2 к настоящей муниципальной программе)</w:t>
            </w:r>
          </w:p>
          <w:p w14:paraId="41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  <w:tc>
          <w:tcPr>
            <w:tcW w:type="dxa" w:w="5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</w:p>
          <w:p w14:paraId="4401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Задача 1. Обеспечение </w:t>
            </w:r>
            <w:r>
              <w:rPr>
                <w:sz w:val="24"/>
                <w:highlight w:val="white"/>
              </w:rPr>
              <w:t>учреждений образования и культуры</w:t>
            </w:r>
            <w:r>
              <w:rPr>
                <w:sz w:val="24"/>
              </w:rPr>
              <w:t xml:space="preserve"> Промышленновского муниципального округа</w:t>
            </w:r>
            <w:r>
              <w:rPr>
                <w:sz w:val="24"/>
                <w:highlight w:val="white"/>
              </w:rPr>
              <w:t xml:space="preserve"> </w:t>
            </w:r>
          </w:p>
          <w:p w14:paraId="45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молодыми специалистами, окончившими образовательные организации </w:t>
            </w:r>
            <w:r>
              <w:rPr>
                <w:sz w:val="24"/>
                <w:highlight w:val="white"/>
              </w:rPr>
              <w:t>высшего</w:t>
            </w:r>
            <w:r>
              <w:rPr>
                <w:sz w:val="24"/>
                <w:highlight w:val="white"/>
              </w:rPr>
              <w:t xml:space="preserve"> образования, профессиональные образовательные организации  </w:t>
            </w:r>
          </w:p>
        </w:tc>
        <w:tc>
          <w:tcPr>
            <w:tcW w:type="dxa" w:w="487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701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образования, обновление педагогических коллективов, внедрение  новых технологий и инновационных методик</w:t>
            </w:r>
            <w:r>
              <w:rPr>
                <w:sz w:val="24"/>
              </w:rPr>
              <w:t xml:space="preserve"> в систему образования и культуры Промышленновского муниципального округа</w:t>
            </w:r>
          </w:p>
        </w:tc>
        <w:tc>
          <w:tcPr>
            <w:tcW w:type="dxa" w:w="37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молодых специалистов, получивших единовременную денежную выплату (подъемные) молодым специалистам, приступившим к работе в учреждения образования и культуры</w:t>
            </w:r>
          </w:p>
        </w:tc>
      </w:tr>
    </w:tbl>
    <w:p w14:paraId="49010000">
      <w:pPr>
        <w:widowControl w:val="0"/>
        <w:spacing w:before="75"/>
        <w:ind w:right="247"/>
        <w:jc w:val="center"/>
        <w:outlineLvl w:val="0"/>
        <w:rPr>
          <w:sz w:val="28"/>
        </w:rPr>
      </w:pPr>
      <w:r>
        <w:rPr>
          <w:sz w:val="28"/>
        </w:rPr>
        <w:t>5. 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4A010000"/>
    <w:tbl>
      <w:tblPr>
        <w:tblStyle w:val="Style_5"/>
        <w:tblInd w:type="dxa" w:w="289"/>
        <w:tblLayout w:type="fixed"/>
        <w:tblCellMar>
          <w:left w:type="dxa" w:w="0"/>
          <w:right w:type="dxa" w:w="0"/>
        </w:tblCellMar>
      </w:tblPr>
      <w:tblGrid>
        <w:gridCol w:w="418"/>
        <w:gridCol w:w="8531"/>
        <w:gridCol w:w="1644"/>
        <w:gridCol w:w="1480"/>
        <w:gridCol w:w="1564"/>
        <w:gridCol w:w="1319"/>
      </w:tblGrid>
      <w:tr>
        <w:trPr>
          <w:trHeight w:hRule="atLeast" w:val="341"/>
        </w:trPr>
        <w:tc>
          <w:tcPr>
            <w:tcW w:type="dxa" w:w="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1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>п</w:t>
            </w:r>
            <w:r>
              <w:rPr>
                <w:sz w:val="40"/>
                <w:vertAlign w:val="superscript"/>
              </w:rPr>
              <w:t>/п</w:t>
            </w:r>
          </w:p>
        </w:tc>
        <w:tc>
          <w:tcPr>
            <w:tcW w:type="dxa" w:w="8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1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6007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              тыс. рублей</w:t>
            </w:r>
          </w:p>
        </w:tc>
      </w:tr>
      <w:tr>
        <w:trPr>
          <w:trHeight w:hRule="atLeast" w:val="345"/>
        </w:trPr>
        <w:tc>
          <w:tcPr>
            <w:tcW w:type="dxa" w:w="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31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199"/>
        </w:trPr>
        <w:tc>
          <w:tcPr>
            <w:tcW w:type="dxa" w:w="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4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6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571"/>
        </w:trPr>
        <w:tc>
          <w:tcPr>
            <w:tcW w:type="dxa" w:w="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0"/>
              <w:spacing w:before="83"/>
              <w:ind/>
              <w:jc w:val="center"/>
            </w:pPr>
          </w:p>
          <w:p w14:paraId="59010000">
            <w:pPr>
              <w:widowControl w:val="0"/>
              <w:spacing w:before="8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0"/>
              <w:ind w:right="229"/>
              <w:jc w:val="both"/>
              <w:outlineLvl w:val="0"/>
              <w:rPr>
                <w:b w:val="1"/>
                <w:sz w:val="24"/>
              </w:rPr>
            </w:pPr>
            <w:r>
              <w:rPr>
                <w:sz w:val="24"/>
              </w:rPr>
              <w:t>Муниципальная программа «Кадровая политика Промышленновского муниципального округа» на 2026 – 2028 годы, (всего), в том числе:</w:t>
            </w:r>
          </w:p>
        </w:tc>
        <w:tc>
          <w:tcPr>
            <w:tcW w:type="dxa" w:w="1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ind/>
              <w:jc w:val="center"/>
              <w:rPr>
                <w:b w:val="1"/>
                <w:sz w:val="24"/>
              </w:rPr>
            </w:pPr>
          </w:p>
          <w:p w14:paraId="5C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125,0</w:t>
            </w:r>
          </w:p>
        </w:tc>
        <w:tc>
          <w:tcPr>
            <w:tcW w:type="dxa" w:w="1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ind/>
              <w:jc w:val="center"/>
              <w:rPr>
                <w:b w:val="1"/>
                <w:sz w:val="24"/>
              </w:rPr>
            </w:pPr>
          </w:p>
          <w:p w14:paraId="5E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125,0</w:t>
            </w:r>
          </w:p>
          <w:p w14:paraId="5F010000">
            <w:pPr>
              <w:rPr>
                <w:b w:val="1"/>
              </w:rPr>
            </w:pPr>
          </w:p>
        </w:tc>
        <w:tc>
          <w:tcPr>
            <w:tcW w:type="dxa" w:w="1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ind/>
              <w:jc w:val="center"/>
              <w:rPr>
                <w:b w:val="1"/>
                <w:sz w:val="24"/>
              </w:rPr>
            </w:pPr>
          </w:p>
          <w:p w14:paraId="61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125,0</w:t>
            </w:r>
          </w:p>
          <w:p w14:paraId="62010000">
            <w:pPr>
              <w:rPr>
                <w:b w:val="1"/>
              </w:rPr>
            </w:pPr>
          </w:p>
        </w:tc>
        <w:tc>
          <w:tcPr>
            <w:tcW w:type="dxa" w:w="13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ind/>
              <w:jc w:val="center"/>
              <w:rPr>
                <w:sz w:val="24"/>
              </w:rPr>
            </w:pPr>
          </w:p>
          <w:p w14:paraId="64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375,0</w:t>
            </w:r>
          </w:p>
        </w:tc>
      </w:tr>
      <w:tr>
        <w:trPr>
          <w:trHeight w:hRule="atLeast" w:val="230"/>
        </w:trPr>
        <w:tc>
          <w:tcPr>
            <w:tcW w:type="dxa" w:w="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00"/>
        </w:trPr>
        <w:tc>
          <w:tcPr>
            <w:tcW w:type="dxa" w:w="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0"/>
              <w:spacing w:before="83"/>
              <w:ind/>
              <w:jc w:val="center"/>
            </w:pPr>
          </w:p>
        </w:tc>
        <w:tc>
          <w:tcPr>
            <w:tcW w:type="dxa" w:w="8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6010000">
            <w:pPr>
              <w:widowControl w:val="0"/>
              <w:ind w:right="229"/>
              <w:jc w:val="both"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Местный бюджет</w:t>
            </w:r>
          </w:p>
          <w:p w14:paraId="67010000">
            <w:pPr>
              <w:widowControl w:val="0"/>
              <w:ind w:right="229"/>
              <w:jc w:val="both"/>
              <w:outlineLvl w:val="0"/>
              <w:rPr>
                <w:b w:val="1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125,0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125,0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125,0</w:t>
            </w:r>
          </w:p>
        </w:tc>
        <w:tc>
          <w:tcPr>
            <w:tcW w:type="dxa" w:w="1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375,0</w:t>
            </w:r>
          </w:p>
        </w:tc>
      </w:tr>
      <w:tr>
        <w:trPr>
          <w:trHeight w:hRule="atLeast" w:val="594"/>
        </w:trPr>
        <w:tc>
          <w:tcPr>
            <w:tcW w:type="dxa" w:w="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ind/>
              <w:jc w:val="center"/>
              <w:rPr>
                <w:sz w:val="24"/>
              </w:rPr>
            </w:pPr>
          </w:p>
          <w:p w14:paraId="6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8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ind/>
              <w:jc w:val="both"/>
            </w:pPr>
            <w:r>
              <w:rPr>
                <w:sz w:val="24"/>
              </w:rPr>
              <w:t xml:space="preserve">Комплекс процессных мероприятий «Повышение </w:t>
            </w:r>
            <w:r>
              <w:rPr>
                <w:sz w:val="24"/>
              </w:rPr>
              <w:t>квалификации муниципальных служащих Промышленновского муниципального округа», в том числе:</w:t>
            </w:r>
          </w:p>
        </w:tc>
        <w:tc>
          <w:tcPr>
            <w:tcW w:type="dxa" w:w="1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ind/>
              <w:jc w:val="center"/>
              <w:rPr>
                <w:b w:val="1"/>
                <w:sz w:val="24"/>
              </w:rPr>
            </w:pPr>
          </w:p>
          <w:p w14:paraId="70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70,0</w:t>
            </w:r>
          </w:p>
          <w:p w14:paraId="71010000">
            <w:pPr>
              <w:rPr>
                <w:b w:val="1"/>
              </w:rPr>
            </w:pPr>
          </w:p>
        </w:tc>
        <w:tc>
          <w:tcPr>
            <w:tcW w:type="dxa" w:w="1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ind/>
              <w:jc w:val="center"/>
              <w:rPr>
                <w:b w:val="1"/>
                <w:sz w:val="24"/>
              </w:rPr>
            </w:pPr>
          </w:p>
          <w:p w14:paraId="73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4"/>
              </w:rPr>
              <w:t>70,0</w:t>
            </w:r>
          </w:p>
        </w:tc>
        <w:tc>
          <w:tcPr>
            <w:tcW w:type="dxa" w:w="1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ind/>
              <w:jc w:val="center"/>
              <w:rPr>
                <w:b w:val="1"/>
                <w:sz w:val="24"/>
              </w:rPr>
            </w:pPr>
          </w:p>
          <w:p w14:paraId="75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70,0</w:t>
            </w:r>
          </w:p>
          <w:p w14:paraId="76010000">
            <w:pPr>
              <w:rPr>
                <w:b w:val="1"/>
              </w:rPr>
            </w:pPr>
          </w:p>
        </w:tc>
        <w:tc>
          <w:tcPr>
            <w:tcW w:type="dxa" w:w="13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ind/>
              <w:jc w:val="center"/>
              <w:rPr>
                <w:sz w:val="24"/>
              </w:rPr>
            </w:pPr>
          </w:p>
          <w:p w14:paraId="7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210,0</w:t>
            </w:r>
          </w:p>
        </w:tc>
      </w:tr>
      <w:tr>
        <w:trPr>
          <w:trHeight w:hRule="atLeast" w:val="230"/>
        </w:trPr>
        <w:tc>
          <w:tcPr>
            <w:tcW w:type="dxa" w:w="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96"/>
        </w:trPr>
        <w:tc>
          <w:tcPr>
            <w:tcW w:type="dxa" w:w="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A010000">
            <w:pPr>
              <w:widowControl w:val="0"/>
              <w:ind w:right="229"/>
              <w:jc w:val="both"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Местный бюджет</w:t>
            </w:r>
          </w:p>
          <w:p w14:paraId="7B010000">
            <w:pPr>
              <w:widowControl w:val="0"/>
              <w:ind w:right="229"/>
              <w:jc w:val="both"/>
              <w:outlineLvl w:val="0"/>
              <w:rPr>
                <w:b w:val="1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210,0</w:t>
            </w:r>
          </w:p>
        </w:tc>
      </w:tr>
      <w:tr>
        <w:trPr>
          <w:trHeight w:hRule="atLeast" w:val="538"/>
        </w:trPr>
        <w:tc>
          <w:tcPr>
            <w:tcW w:type="dxa" w:w="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ind/>
              <w:jc w:val="center"/>
              <w:rPr>
                <w:sz w:val="24"/>
              </w:rPr>
            </w:pPr>
          </w:p>
          <w:p w14:paraId="8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8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ind/>
              <w:jc w:val="both"/>
            </w:pPr>
            <w:r>
              <w:rPr>
                <w:sz w:val="24"/>
              </w:rPr>
              <w:t xml:space="preserve">Комплекс процессных мероприятий  «Привлечение молодых специалистов к трудоустройству в </w:t>
            </w:r>
            <w:r>
              <w:rPr>
                <w:sz w:val="24"/>
                <w:highlight w:val="white"/>
              </w:rPr>
              <w:t>учреждениях образования и культуры</w:t>
            </w:r>
            <w:r>
              <w:rPr>
                <w:sz w:val="24"/>
              </w:rPr>
              <w:t xml:space="preserve"> Промышленновского муниципального округа», в том числе:</w:t>
            </w:r>
          </w:p>
        </w:tc>
        <w:tc>
          <w:tcPr>
            <w:tcW w:type="dxa" w:w="1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ind/>
              <w:jc w:val="center"/>
              <w:rPr>
                <w:b w:val="1"/>
              </w:rPr>
            </w:pPr>
          </w:p>
          <w:p w14:paraId="84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55,0</w:t>
            </w:r>
          </w:p>
        </w:tc>
        <w:tc>
          <w:tcPr>
            <w:tcW w:type="dxa" w:w="1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ind/>
              <w:jc w:val="center"/>
              <w:rPr>
                <w:b w:val="1"/>
                <w:sz w:val="24"/>
              </w:rPr>
            </w:pPr>
          </w:p>
          <w:p w14:paraId="86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55,0</w:t>
            </w:r>
          </w:p>
        </w:tc>
        <w:tc>
          <w:tcPr>
            <w:tcW w:type="dxa" w:w="1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ind/>
              <w:jc w:val="center"/>
              <w:rPr>
                <w:b w:val="1"/>
                <w:sz w:val="24"/>
              </w:rPr>
            </w:pPr>
          </w:p>
          <w:p w14:paraId="8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55,0</w:t>
            </w:r>
          </w:p>
        </w:tc>
        <w:tc>
          <w:tcPr>
            <w:tcW w:type="dxa" w:w="13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ind/>
              <w:jc w:val="center"/>
              <w:rPr>
                <w:sz w:val="24"/>
              </w:rPr>
            </w:pPr>
          </w:p>
          <w:p w14:paraId="8A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165,0</w:t>
            </w:r>
          </w:p>
        </w:tc>
      </w:tr>
      <w:tr>
        <w:trPr>
          <w:trHeight w:hRule="atLeast" w:val="230"/>
        </w:trPr>
        <w:tc>
          <w:tcPr>
            <w:tcW w:type="dxa" w:w="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19"/>
        </w:trPr>
        <w:tc>
          <w:tcPr>
            <w:tcW w:type="dxa" w:w="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widowControl w:val="0"/>
              <w:ind w:right="229"/>
              <w:jc w:val="both"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Местный бюджет</w:t>
            </w:r>
          </w:p>
          <w:p w14:paraId="8D010000">
            <w:pPr>
              <w:widowControl w:val="0"/>
              <w:ind w:right="229"/>
              <w:jc w:val="both"/>
              <w:outlineLvl w:val="0"/>
              <w:rPr>
                <w:b w:val="1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165,0</w:t>
            </w:r>
          </w:p>
        </w:tc>
      </w:tr>
    </w:tbl>
    <w:p w14:paraId="92010000">
      <w:pPr>
        <w:tabs>
          <w:tab w:leader="none" w:pos="53" w:val="left"/>
        </w:tabs>
        <w:ind w:right="141"/>
        <w:jc w:val="both"/>
        <w:rPr>
          <w:sz w:val="28"/>
        </w:rPr>
      </w:pPr>
    </w:p>
    <w:p w14:paraId="93010000">
      <w:pPr>
        <w:tabs>
          <w:tab w:leader="none" w:pos="53" w:val="left"/>
        </w:tabs>
        <w:ind w:right="141"/>
        <w:jc w:val="both"/>
        <w:rPr>
          <w:sz w:val="28"/>
        </w:rPr>
      </w:pPr>
    </w:p>
    <w:p w14:paraId="94010000">
      <w:pPr>
        <w:tabs>
          <w:tab w:leader="none" w:pos="53" w:val="left"/>
        </w:tabs>
        <w:ind w:right="141"/>
        <w:jc w:val="both"/>
        <w:rPr>
          <w:sz w:val="28"/>
        </w:rPr>
      </w:pPr>
    </w:p>
    <w:tbl>
      <w:tblPr>
        <w:tblStyle w:val="Style_8"/>
        <w:tblInd w:type="dxa" w:w="9889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992"/>
      </w:tblGrid>
      <w:tr>
        <w:tc>
          <w:tcPr>
            <w:tcW w:type="dxa" w:w="4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5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6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7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8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9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A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B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C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</w:p>
          <w:p w14:paraId="9D01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14:paraId="9E010000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14:paraId="9F010000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«Кадровая политика Промышленновского муниципального округа»</w:t>
            </w:r>
          </w:p>
          <w:p w14:paraId="A0010000">
            <w:pPr>
              <w:widowControl w:val="0"/>
              <w:tabs>
                <w:tab w:leader="none" w:pos="164" w:val="left"/>
              </w:tabs>
              <w:ind w:right="106"/>
              <w:jc w:val="right"/>
              <w:rPr>
                <w:sz w:val="28"/>
                <w:highlight w:val="yellow"/>
              </w:rPr>
            </w:pPr>
          </w:p>
        </w:tc>
      </w:tr>
    </w:tbl>
    <w:p w14:paraId="A101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Паспорт</w:t>
      </w:r>
    </w:p>
    <w:p w14:paraId="A201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комплекса процессных мероприятий «Повышение квалификации муниципальных служащих Промышленновского муниципального округа»</w:t>
      </w:r>
    </w:p>
    <w:p w14:paraId="A301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A4010000">
      <w:pPr>
        <w:numPr>
          <w:ilvl w:val="0"/>
          <w:numId w:val="3"/>
        </w:num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Основные положения</w:t>
      </w:r>
    </w:p>
    <w:p w14:paraId="A501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0"/>
        <w:gridCol w:w="10209"/>
      </w:tblGrid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sz w:val="28"/>
              </w:rPr>
            </w:pPr>
          </w:p>
          <w:p w14:paraId="A701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  <w:tc>
          <w:tcPr>
            <w:tcW w:type="dxa" w:w="10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0"/>
              <w:ind w:firstLine="0" w:left="142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Сектор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развития администрации Промышленновского муниципального округа 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rPr>
                <w:sz w:val="28"/>
              </w:rPr>
            </w:pPr>
            <w:r>
              <w:rPr>
                <w:sz w:val="28"/>
              </w:rPr>
              <w:t>Связь с программой</w:t>
            </w:r>
          </w:p>
        </w:tc>
        <w:tc>
          <w:tcPr>
            <w:tcW w:type="dxa" w:w="10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0"/>
              <w:ind w:right="364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«Кадр</w:t>
            </w:r>
            <w:r>
              <w:rPr>
                <w:sz w:val="28"/>
              </w:rPr>
              <w:t>овая политика Промышленновского муниципального округа» на 2026 – 2028 годы</w:t>
            </w:r>
          </w:p>
        </w:tc>
      </w:tr>
    </w:tbl>
    <w:p w14:paraId="AB01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AC010000">
      <w:pPr>
        <w:numPr>
          <w:ilvl w:val="0"/>
          <w:numId w:val="3"/>
        </w:num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p w14:paraId="AD01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579"/>
        <w:gridCol w:w="3771"/>
        <w:gridCol w:w="1064"/>
        <w:gridCol w:w="1356"/>
        <w:gridCol w:w="1155"/>
        <w:gridCol w:w="864"/>
        <w:gridCol w:w="1049"/>
        <w:gridCol w:w="1047"/>
        <w:gridCol w:w="988"/>
        <w:gridCol w:w="958"/>
        <w:gridCol w:w="2470"/>
      </w:tblGrid>
      <w:tr>
        <w:trPr>
          <w:trHeight w:hRule="atLeast" w:val="428"/>
        </w:trPr>
        <w:tc>
          <w:tcPr>
            <w:tcW w:type="dxa" w:w="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10000">
            <w:pPr>
              <w:widowControl w:val="0"/>
              <w:ind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t>/п</w:t>
            </w:r>
          </w:p>
        </w:tc>
        <w:tc>
          <w:tcPr>
            <w:tcW w:type="dxa" w:w="3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1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 xml:space="preserve">Наименование </w:t>
            </w:r>
            <w:r>
              <w:rPr>
                <w:spacing w:val="-37"/>
              </w:rPr>
              <w:t xml:space="preserve"> </w:t>
            </w:r>
            <w:r>
              <w:t>показателя</w:t>
            </w:r>
          </w:p>
        </w:tc>
        <w:tc>
          <w:tcPr>
            <w:tcW w:type="dxa" w:w="10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10000">
            <w:pPr>
              <w:widowControl w:val="0"/>
              <w:ind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type="dxa" w:w="13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10000">
            <w:pPr>
              <w:widowControl w:val="0"/>
              <w:ind/>
              <w:jc w:val="center"/>
            </w:pP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возрастания/</w:t>
            </w:r>
            <w:r>
              <w:rPr>
                <w:spacing w:val="-37"/>
              </w:rPr>
              <w:t xml:space="preserve"> </w:t>
            </w:r>
            <w:r>
              <w:t>убывания</w:t>
            </w:r>
          </w:p>
        </w:tc>
        <w:tc>
          <w:tcPr>
            <w:tcW w:type="dxa" w:w="11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10000">
            <w:pPr>
              <w:widowControl w:val="0"/>
              <w:ind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37"/>
              </w:rPr>
              <w:t xml:space="preserve">  </w:t>
            </w:r>
            <w:r>
              <w:rPr>
                <w:spacing w:val="-1"/>
              </w:rPr>
              <w:t>(по</w:t>
            </w:r>
            <w:r>
              <w:rPr>
                <w:spacing w:val="-9"/>
              </w:rPr>
              <w:t xml:space="preserve"> </w:t>
            </w:r>
            <w:r>
              <w:t>ОКЕИ)</w:t>
            </w:r>
          </w:p>
        </w:tc>
        <w:tc>
          <w:tcPr>
            <w:tcW w:type="dxa" w:w="19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1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type="dxa" w:w="2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10000">
            <w:pPr>
              <w:widowControl w:val="0"/>
              <w:ind/>
              <w:jc w:val="center"/>
            </w:pP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годам</w:t>
            </w:r>
          </w:p>
        </w:tc>
        <w:tc>
          <w:tcPr>
            <w:tcW w:type="dxa" w:w="24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1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573"/>
        </w:trPr>
        <w:tc>
          <w:tcPr>
            <w:tcW w:type="dxa" w:w="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1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10000">
            <w:pPr>
              <w:widowControl w:val="0"/>
              <w:ind/>
              <w:jc w:val="center"/>
            </w:pPr>
            <w:r>
              <w:t>год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1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10000">
            <w:pPr>
              <w:widowControl w:val="0"/>
              <w:ind/>
              <w:jc w:val="center"/>
            </w:pPr>
            <w:r>
              <w:t>2027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10000">
            <w:pPr>
              <w:widowControl w:val="0"/>
              <w:ind/>
              <w:jc w:val="center"/>
            </w:pPr>
            <w:r>
              <w:t>2028</w:t>
            </w:r>
          </w:p>
        </w:tc>
        <w:tc>
          <w:tcPr>
            <w:tcW w:type="dxa" w:w="24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spacing w:before="52"/>
              <w:ind/>
              <w:jc w:val="center"/>
            </w:pPr>
            <w:r>
              <w:t>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spacing w:before="52"/>
              <w:ind/>
              <w:jc w:val="center"/>
            </w:pPr>
            <w:r>
              <w:t>3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spacing w:before="52"/>
              <w:ind/>
              <w:jc w:val="center"/>
            </w:pPr>
            <w:r>
              <w:t>4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widowControl w:val="0"/>
              <w:spacing w:before="52"/>
              <w:ind/>
              <w:jc w:val="center"/>
            </w:pPr>
            <w:r>
              <w:t>5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spacing w:before="52"/>
              <w:ind/>
              <w:jc w:val="center"/>
            </w:pPr>
            <w:r>
              <w:t>6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7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widowControl w:val="0"/>
              <w:spacing w:before="52"/>
              <w:ind/>
              <w:jc w:val="center"/>
            </w:pPr>
            <w:r>
              <w:t>8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widowControl w:val="0"/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10000">
            <w:pPr>
              <w:widowControl w:val="0"/>
              <w:spacing w:before="52"/>
              <w:ind/>
              <w:jc w:val="center"/>
            </w:pPr>
            <w:r>
              <w:t>10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widowControl w:val="0"/>
              <w:spacing w:before="52"/>
              <w:ind/>
              <w:jc w:val="center"/>
            </w:pPr>
            <w:r>
              <w:t>11</w:t>
            </w:r>
          </w:p>
        </w:tc>
      </w:tr>
      <w:tr>
        <w:trPr>
          <w:trHeight w:hRule="atLeast" w:val="195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widowControl w:val="0"/>
              <w:spacing w:before="52"/>
              <w:ind/>
              <w:jc w:val="center"/>
            </w:pPr>
            <w:r>
              <w:t>1</w:t>
            </w:r>
          </w:p>
        </w:tc>
        <w:tc>
          <w:tcPr>
            <w:tcW w:type="dxa" w:w="1472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widowControl w:val="0"/>
              <w:spacing w:before="52"/>
              <w:ind/>
              <w:jc w:val="center"/>
            </w:pPr>
            <w:r>
              <w:rPr>
                <w:sz w:val="24"/>
              </w:rPr>
              <w:t xml:space="preserve">Задача «Обеспечение системности повышения уровня квалификации и заинтересованности муниципальных </w:t>
            </w:r>
            <w:r>
              <w:rPr>
                <w:sz w:val="24"/>
              </w:rPr>
              <w:t>служащих в достижении конкретных результатов работы»</w:t>
            </w:r>
          </w:p>
          <w:p w14:paraId="C8010000">
            <w:pPr>
              <w:widowControl w:val="0"/>
              <w:spacing w:before="52"/>
              <w:ind/>
              <w:jc w:val="center"/>
            </w:pPr>
          </w:p>
        </w:tc>
      </w:tr>
      <w:tr>
        <w:trPr>
          <w:trHeight w:hRule="atLeast" w:val="200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9010000">
            <w:pPr>
              <w:widowControl w:val="0"/>
              <w:spacing w:line="178" w:lineRule="exact"/>
              <w:ind/>
              <w:jc w:val="center"/>
            </w:pPr>
            <w:r>
              <w:t>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ind/>
              <w:jc w:val="center"/>
            </w:pPr>
            <w:r>
              <w:t>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ind/>
              <w:jc w:val="center"/>
            </w:pPr>
            <w:r>
              <w:t>3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ind/>
              <w:jc w:val="center"/>
            </w:pPr>
            <w:r>
              <w:t>6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ind/>
              <w:jc w:val="center"/>
            </w:pPr>
            <w:r>
              <w:t>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widowControl w:val="0"/>
              <w:ind/>
              <w:jc w:val="center"/>
            </w:pPr>
            <w:r>
              <w:t>10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widowControl w:val="0"/>
              <w:ind/>
              <w:jc w:val="center"/>
            </w:pPr>
            <w:r>
              <w:t>11</w:t>
            </w:r>
          </w:p>
        </w:tc>
      </w:tr>
      <w:tr>
        <w:trPr>
          <w:trHeight w:hRule="atLeast" w:val="2529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D501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D601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D701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D801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ind/>
              <w:jc w:val="center"/>
              <w:rPr>
                <w:sz w:val="24"/>
              </w:rPr>
            </w:pPr>
          </w:p>
          <w:p w14:paraId="DA010000">
            <w:pPr>
              <w:ind/>
              <w:jc w:val="center"/>
              <w:rPr>
                <w:sz w:val="24"/>
              </w:rPr>
            </w:pPr>
          </w:p>
          <w:p w14:paraId="D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муниципальных служащих и выборных должностных лиц, прошедших программы повышения квалификации и профессиональной переподготовки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ind/>
              <w:jc w:val="center"/>
              <w:rPr>
                <w:sz w:val="24"/>
              </w:rPr>
            </w:pPr>
          </w:p>
          <w:p w14:paraId="DD010000">
            <w:pPr>
              <w:ind/>
              <w:jc w:val="center"/>
              <w:rPr>
                <w:sz w:val="24"/>
              </w:rPr>
            </w:pPr>
          </w:p>
          <w:p w14:paraId="DE010000">
            <w:pPr>
              <w:ind/>
              <w:jc w:val="center"/>
              <w:rPr>
                <w:sz w:val="24"/>
              </w:rPr>
            </w:pPr>
          </w:p>
          <w:p w14:paraId="DF010000">
            <w:pPr>
              <w:ind/>
              <w:jc w:val="center"/>
              <w:rPr>
                <w:sz w:val="24"/>
              </w:rPr>
            </w:pPr>
          </w:p>
          <w:p w14:paraId="E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widowControl w:val="0"/>
              <w:ind/>
              <w:jc w:val="center"/>
              <w:rPr>
                <w:sz w:val="24"/>
              </w:rPr>
            </w:pPr>
          </w:p>
          <w:p w14:paraId="E2010000">
            <w:pPr>
              <w:widowControl w:val="0"/>
              <w:ind/>
              <w:jc w:val="center"/>
              <w:rPr>
                <w:sz w:val="24"/>
              </w:rPr>
            </w:pPr>
          </w:p>
          <w:p w14:paraId="E3010000">
            <w:pPr>
              <w:widowControl w:val="0"/>
              <w:ind/>
              <w:jc w:val="center"/>
              <w:rPr>
                <w:sz w:val="24"/>
              </w:rPr>
            </w:pPr>
          </w:p>
          <w:p w14:paraId="E4010000">
            <w:pPr>
              <w:widowControl w:val="0"/>
              <w:ind/>
              <w:jc w:val="center"/>
              <w:rPr>
                <w:sz w:val="24"/>
              </w:rPr>
            </w:pPr>
          </w:p>
          <w:p w14:paraId="E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widowControl w:val="0"/>
              <w:ind/>
              <w:jc w:val="center"/>
              <w:rPr>
                <w:sz w:val="24"/>
              </w:rPr>
            </w:pPr>
          </w:p>
          <w:p w14:paraId="E7010000">
            <w:pPr>
              <w:widowControl w:val="0"/>
              <w:ind/>
              <w:jc w:val="center"/>
              <w:rPr>
                <w:sz w:val="24"/>
              </w:rPr>
            </w:pPr>
          </w:p>
          <w:p w14:paraId="E8010000">
            <w:pPr>
              <w:widowControl w:val="0"/>
              <w:ind/>
              <w:jc w:val="center"/>
              <w:rPr>
                <w:sz w:val="24"/>
              </w:rPr>
            </w:pPr>
          </w:p>
          <w:p w14:paraId="E9010000">
            <w:pPr>
              <w:widowControl w:val="0"/>
              <w:ind/>
              <w:jc w:val="center"/>
              <w:rPr>
                <w:sz w:val="24"/>
              </w:rPr>
            </w:pPr>
          </w:p>
          <w:p w14:paraId="E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ind/>
              <w:jc w:val="center"/>
              <w:rPr>
                <w:sz w:val="24"/>
              </w:rPr>
            </w:pPr>
          </w:p>
          <w:p w14:paraId="EC010000">
            <w:pPr>
              <w:ind/>
              <w:jc w:val="center"/>
              <w:rPr>
                <w:sz w:val="24"/>
              </w:rPr>
            </w:pPr>
          </w:p>
          <w:p w14:paraId="ED010000">
            <w:pPr>
              <w:ind/>
              <w:jc w:val="center"/>
              <w:rPr>
                <w:sz w:val="24"/>
              </w:rPr>
            </w:pPr>
          </w:p>
          <w:p w14:paraId="EE010000">
            <w:pPr>
              <w:ind/>
              <w:jc w:val="center"/>
              <w:rPr>
                <w:sz w:val="24"/>
              </w:rPr>
            </w:pPr>
          </w:p>
          <w:p w14:paraId="E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widowControl w:val="0"/>
              <w:ind/>
              <w:jc w:val="center"/>
              <w:rPr>
                <w:sz w:val="24"/>
              </w:rPr>
            </w:pPr>
          </w:p>
          <w:p w14:paraId="F1010000">
            <w:pPr>
              <w:widowControl w:val="0"/>
              <w:ind/>
              <w:jc w:val="center"/>
              <w:rPr>
                <w:sz w:val="24"/>
              </w:rPr>
            </w:pPr>
          </w:p>
          <w:p w14:paraId="F2010000">
            <w:pPr>
              <w:widowControl w:val="0"/>
              <w:ind/>
              <w:jc w:val="center"/>
              <w:rPr>
                <w:sz w:val="24"/>
              </w:rPr>
            </w:pPr>
          </w:p>
          <w:p w14:paraId="F3010000">
            <w:pPr>
              <w:widowControl w:val="0"/>
              <w:ind/>
              <w:jc w:val="center"/>
              <w:rPr>
                <w:sz w:val="24"/>
              </w:rPr>
            </w:pPr>
          </w:p>
          <w:p w14:paraId="F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widowControl w:val="0"/>
              <w:ind/>
              <w:jc w:val="center"/>
              <w:rPr>
                <w:sz w:val="24"/>
              </w:rPr>
            </w:pPr>
          </w:p>
          <w:p w14:paraId="F6010000">
            <w:pPr>
              <w:widowControl w:val="0"/>
              <w:ind/>
              <w:jc w:val="center"/>
              <w:rPr>
                <w:sz w:val="24"/>
              </w:rPr>
            </w:pPr>
          </w:p>
          <w:p w14:paraId="F7010000">
            <w:pPr>
              <w:widowControl w:val="0"/>
              <w:ind/>
              <w:jc w:val="center"/>
              <w:rPr>
                <w:sz w:val="24"/>
              </w:rPr>
            </w:pPr>
          </w:p>
          <w:p w14:paraId="F8010000">
            <w:pPr>
              <w:widowControl w:val="0"/>
              <w:ind/>
              <w:jc w:val="center"/>
              <w:rPr>
                <w:sz w:val="24"/>
              </w:rPr>
            </w:pPr>
          </w:p>
          <w:p w14:paraId="F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  <w:p w14:paraId="FA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ind/>
              <w:jc w:val="center"/>
              <w:rPr>
                <w:sz w:val="24"/>
              </w:rPr>
            </w:pPr>
          </w:p>
          <w:p w14:paraId="FC010000">
            <w:pPr>
              <w:ind/>
              <w:jc w:val="center"/>
              <w:rPr>
                <w:sz w:val="24"/>
              </w:rPr>
            </w:pPr>
          </w:p>
          <w:p w14:paraId="FD010000">
            <w:pPr>
              <w:widowControl w:val="0"/>
              <w:ind/>
              <w:jc w:val="center"/>
              <w:rPr>
                <w:sz w:val="24"/>
              </w:rPr>
            </w:pPr>
          </w:p>
          <w:p w14:paraId="FE010000">
            <w:pPr>
              <w:widowControl w:val="0"/>
              <w:ind/>
              <w:jc w:val="center"/>
              <w:rPr>
                <w:sz w:val="24"/>
              </w:rPr>
            </w:pPr>
          </w:p>
          <w:p w14:paraId="F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  <w:p w14:paraId="00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widowControl w:val="0"/>
              <w:ind/>
              <w:jc w:val="center"/>
              <w:rPr>
                <w:sz w:val="24"/>
              </w:rPr>
            </w:pPr>
          </w:p>
          <w:p w14:paraId="02020000">
            <w:pPr>
              <w:widowControl w:val="0"/>
              <w:ind/>
              <w:jc w:val="center"/>
              <w:rPr>
                <w:sz w:val="24"/>
              </w:rPr>
            </w:pPr>
          </w:p>
          <w:p w14:paraId="03020000">
            <w:pPr>
              <w:widowControl w:val="0"/>
              <w:ind/>
              <w:jc w:val="center"/>
              <w:rPr>
                <w:sz w:val="24"/>
              </w:rPr>
            </w:pPr>
          </w:p>
          <w:p w14:paraId="04020000">
            <w:pPr>
              <w:widowControl w:val="0"/>
              <w:ind/>
              <w:jc w:val="center"/>
              <w:rPr>
                <w:sz w:val="24"/>
              </w:rPr>
            </w:pPr>
          </w:p>
          <w:p w14:paraId="0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  <w:p w14:paraId="0602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Сектор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 муниципального округа</w:t>
            </w:r>
          </w:p>
          <w:p w14:paraId="0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  <w:p w14:paraId="0902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0A020000">
      <w:pPr>
        <w:tabs>
          <w:tab w:leader="none" w:pos="53" w:val="left"/>
        </w:tabs>
        <w:ind w:firstLine="0" w:left="720" w:right="141"/>
        <w:jc w:val="center"/>
        <w:rPr>
          <w:sz w:val="32"/>
        </w:rPr>
      </w:pPr>
    </w:p>
    <w:p w14:paraId="0B020000">
      <w:pPr>
        <w:pStyle w:val="Style_7"/>
        <w:numPr>
          <w:ilvl w:val="0"/>
          <w:numId w:val="2"/>
        </w:num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План достижения показателей комплекса процессных мероприятий в</w:t>
      </w:r>
      <w:r>
        <w:rPr>
          <w:sz w:val="28"/>
        </w:rPr>
        <w:t xml:space="preserve"> 2026 году</w:t>
      </w:r>
    </w:p>
    <w:p w14:paraId="0C02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67"/>
        <w:gridCol w:w="5892"/>
        <w:gridCol w:w="1054"/>
        <w:gridCol w:w="1055"/>
        <w:gridCol w:w="1688"/>
        <w:gridCol w:w="1612"/>
        <w:gridCol w:w="1550"/>
        <w:gridCol w:w="1891"/>
      </w:tblGrid>
      <w:tr>
        <w:trPr>
          <w:trHeight w:hRule="atLeast" w:val="222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D020000">
            <w:pPr>
              <w:ind w:firstLine="0" w:left="-148"/>
              <w:jc w:val="center"/>
            </w:pPr>
            <w:r>
              <w:t>№</w:t>
            </w:r>
          </w:p>
          <w:p w14:paraId="0E020000">
            <w:pPr>
              <w:ind w:firstLine="0" w:left="-148"/>
              <w:jc w:val="center"/>
            </w:pPr>
            <w:r>
              <w:t xml:space="preserve"> </w:t>
            </w:r>
            <w:r>
              <w:t>п</w:t>
            </w:r>
            <w:r>
              <w:t>/п</w:t>
            </w:r>
          </w:p>
        </w:tc>
        <w:tc>
          <w:tcPr>
            <w:tcW w:type="dxa" w:w="58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F020000">
            <w:pPr>
              <w:ind/>
              <w:jc w:val="center"/>
            </w:pPr>
            <w:r>
              <w:t xml:space="preserve">Цели/показатели муниципальной программы </w:t>
            </w:r>
          </w:p>
        </w:tc>
        <w:tc>
          <w:tcPr>
            <w:tcW w:type="dxa" w:w="10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0020000">
            <w:pPr>
              <w:ind/>
              <w:jc w:val="center"/>
            </w:pPr>
            <w:r>
              <w:t>Уровень показателя</w:t>
            </w:r>
          </w:p>
        </w:tc>
        <w:tc>
          <w:tcPr>
            <w:tcW w:type="dxa" w:w="10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1020000">
            <w:pPr>
              <w:ind/>
              <w:jc w:val="center"/>
            </w:pPr>
            <w:r>
              <w:t>Единица измерения</w:t>
            </w:r>
          </w:p>
          <w:p w14:paraId="12020000">
            <w:pPr>
              <w:ind/>
              <w:jc w:val="center"/>
            </w:pPr>
            <w:r>
              <w:t>(по ОКЕИ)</w:t>
            </w:r>
          </w:p>
        </w:tc>
        <w:tc>
          <w:tcPr>
            <w:tcW w:type="dxa" w:w="48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3020000">
            <w:pPr>
              <w:ind/>
              <w:jc w:val="center"/>
            </w:pPr>
            <w:r>
              <w:t>Плановые значения по кварталам</w:t>
            </w:r>
          </w:p>
        </w:tc>
        <w:tc>
          <w:tcPr>
            <w:tcW w:type="dxa" w:w="18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4020000">
            <w:pPr>
              <w:ind/>
              <w:jc w:val="center"/>
            </w:pPr>
            <w:r>
              <w:t xml:space="preserve">На конец года (2026) </w:t>
            </w:r>
          </w:p>
        </w:tc>
      </w:tr>
      <w:tr>
        <w:trPr>
          <w:trHeight w:hRule="atLeast" w:val="67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58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0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0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5020000">
            <w:pPr>
              <w:ind/>
              <w:jc w:val="center"/>
            </w:pPr>
            <w:r>
              <w:t>1 квартал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6020000">
            <w:pPr>
              <w:ind/>
              <w:jc w:val="center"/>
            </w:pPr>
            <w:r>
              <w:t>2 квартал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7020000">
            <w:pPr>
              <w:ind/>
              <w:jc w:val="center"/>
            </w:pPr>
            <w:r>
              <w:t>3 квартал</w:t>
            </w:r>
          </w:p>
        </w:tc>
        <w:tc>
          <w:tcPr>
            <w:tcW w:type="dxa" w:w="18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31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8020000">
            <w:pPr>
              <w:ind w:firstLine="0" w:left="-148"/>
              <w:jc w:val="center"/>
            </w:pPr>
            <w:r>
              <w:t>1</w:t>
            </w:r>
          </w:p>
        </w:tc>
        <w:tc>
          <w:tcPr>
            <w:tcW w:type="dxa" w:w="5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9020000">
            <w:pPr>
              <w:ind/>
              <w:jc w:val="center"/>
            </w:pPr>
            <w:r>
              <w:t>2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A020000">
            <w:pPr>
              <w:ind/>
              <w:jc w:val="center"/>
            </w:pPr>
            <w:r>
              <w:t>3</w:t>
            </w:r>
          </w:p>
        </w:tc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B020000">
            <w:pPr>
              <w:ind/>
              <w:jc w:val="center"/>
            </w:pPr>
            <w:r>
              <w:t>4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C020000">
            <w:pPr>
              <w:ind/>
              <w:jc w:val="center"/>
            </w:pPr>
            <w:r>
              <w:t>5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D020000">
            <w:pPr>
              <w:ind/>
              <w:jc w:val="center"/>
            </w:pPr>
            <w:r>
              <w:t>6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E020000">
            <w:pPr>
              <w:ind/>
              <w:jc w:val="center"/>
            </w:pPr>
            <w:r>
              <w:t>7</w:t>
            </w:r>
          </w:p>
        </w:tc>
        <w:tc>
          <w:tcPr>
            <w:tcW w:type="dxa" w:w="1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F020000">
            <w:pPr>
              <w:ind/>
              <w:jc w:val="center"/>
            </w:pPr>
            <w:r>
              <w:t>8</w:t>
            </w:r>
          </w:p>
        </w:tc>
      </w:tr>
      <w:tr>
        <w:trPr>
          <w:trHeight w:hRule="atLeast" w:val="55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0020000">
            <w:pPr>
              <w:ind/>
              <w:jc w:val="center"/>
            </w:pPr>
            <w:r>
              <w:t>1</w:t>
            </w:r>
          </w:p>
        </w:tc>
        <w:tc>
          <w:tcPr>
            <w:tcW w:type="dxa" w:w="1474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1020000">
            <w:pPr>
              <w:widowControl w:val="0"/>
              <w:ind/>
              <w:jc w:val="center"/>
              <w:rPr>
                <w:sz w:val="24"/>
              </w:rPr>
            </w:pPr>
          </w:p>
          <w:p w14:paraId="2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«Обеспечение системности </w:t>
            </w:r>
            <w:r>
              <w:rPr>
                <w:sz w:val="24"/>
              </w:rPr>
              <w:t>повышения уровня квалификации и заинтересованности муниципальных служащих в достижении конкретных результатов работы»</w:t>
            </w:r>
          </w:p>
          <w:p w14:paraId="2302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5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Доля муниципальных служащих и выборных должностных лиц, прошедших программы повышения квалификации и профессиональной переподготовки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2C020000">
      <w:pPr>
        <w:widowControl w:val="0"/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32"/>
        </w:rPr>
      </w:pPr>
    </w:p>
    <w:p w14:paraId="2D02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28"/>
        </w:rPr>
      </w:pPr>
    </w:p>
    <w:p w14:paraId="2E02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28"/>
        </w:rPr>
      </w:pPr>
    </w:p>
    <w:p w14:paraId="2F02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28"/>
        </w:rPr>
      </w:pPr>
    </w:p>
    <w:p w14:paraId="3002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28"/>
        </w:rPr>
      </w:pPr>
    </w:p>
    <w:p w14:paraId="3102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28"/>
        </w:rPr>
      </w:pPr>
    </w:p>
    <w:p w14:paraId="3202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28"/>
        </w:rPr>
      </w:pPr>
    </w:p>
    <w:p w14:paraId="33020000">
      <w:pPr>
        <w:pStyle w:val="Style_7"/>
        <w:widowControl w:val="0"/>
        <w:numPr>
          <w:ilvl w:val="0"/>
          <w:numId w:val="2"/>
        </w:numPr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28"/>
        </w:rPr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3402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28"/>
        </w:rPr>
      </w:pPr>
    </w:p>
    <w:tbl>
      <w:tblPr>
        <w:tblStyle w:val="Style_5"/>
        <w:tblInd w:type="dxa" w:w="-15"/>
        <w:tblLayout w:type="fixed"/>
        <w:tblCellMar>
          <w:left w:type="dxa" w:w="0"/>
          <w:right w:type="dxa" w:w="0"/>
        </w:tblCellMar>
      </w:tblPr>
      <w:tblGrid>
        <w:gridCol w:w="446"/>
        <w:gridCol w:w="1842"/>
        <w:gridCol w:w="1560"/>
        <w:gridCol w:w="3118"/>
        <w:gridCol w:w="1276"/>
        <w:gridCol w:w="1240"/>
        <w:gridCol w:w="1134"/>
        <w:gridCol w:w="1559"/>
        <w:gridCol w:w="1701"/>
        <w:gridCol w:w="1559"/>
      </w:tblGrid>
      <w:tr>
        <w:trPr>
          <w:trHeight w:hRule="atLeast" w:val="418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мероприя-тий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23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8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667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2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2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4002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2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hRule="atLeast" w:val="212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20000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2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727"/>
        </w:trPr>
        <w:tc>
          <w:tcPr>
            <w:tcW w:type="dxa" w:w="15435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C020000">
            <w:pPr>
              <w:widowControl w:val="0"/>
              <w:ind/>
              <w:jc w:val="center"/>
              <w:rPr>
                <w:sz w:val="24"/>
              </w:rPr>
            </w:pPr>
          </w:p>
          <w:p w14:paraId="4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«Обеспечение системности повышения уровня квалификации и заинтересованности муниципальных служащих в достижении </w:t>
            </w:r>
          </w:p>
          <w:p w14:paraId="4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конкретных результатов работы»</w:t>
            </w:r>
          </w:p>
          <w:p w14:paraId="4F02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484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1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2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3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4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5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6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7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8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9020000">
            <w:pPr>
              <w:widowControl w:val="0"/>
              <w:ind w:right="103"/>
              <w:jc w:val="center"/>
              <w:rPr>
                <w:sz w:val="24"/>
              </w:rPr>
            </w:pPr>
          </w:p>
          <w:p w14:paraId="5A02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>
              <w:rPr>
                <w:sz w:val="24"/>
              </w:rPr>
              <w:t>квалификации  специалистов органов местного самоуправления Промышленновского муниципального округа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5D02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2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sz w:val="24"/>
              </w:rPr>
              <w:t>Осуществляется в течение финансового года путем заключения муниципальных контрактов (договоров)  на оказание услуг по про</w:t>
            </w:r>
            <w:r>
              <w:rPr>
                <w:sz w:val="24"/>
              </w:rPr>
              <w:t>фессиональной подготовке и (или) повышению квалификации  на возмездной основе за счет средств местного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2484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2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Осуществляется в течение финансового года путем заключения договоров на оказание услуг по профессиональной подготовке и </w:t>
            </w:r>
            <w:r>
              <w:rPr>
                <w:sz w:val="24"/>
              </w:rPr>
              <w:t>(или) повышению квалификации на безвозмездной основе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14:paraId="6C020000">
      <w:pPr>
        <w:ind/>
        <w:jc w:val="center"/>
        <w:rPr>
          <w:sz w:val="28"/>
          <w:vertAlign w:val="superscript"/>
        </w:rPr>
      </w:pPr>
      <w:r>
        <w:br w:type="page"/>
      </w:r>
      <w:r>
        <w:rPr>
          <w:sz w:val="28"/>
        </w:rPr>
        <w:t>5. 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 комплекса процессных  мероприятий</w:t>
      </w:r>
    </w:p>
    <w:p w14:paraId="6D020000">
      <w:pPr>
        <w:tabs>
          <w:tab w:leader="none" w:pos="53" w:val="left"/>
        </w:tabs>
        <w:ind w:right="141"/>
        <w:jc w:val="center"/>
        <w:rPr>
          <w:sz w:val="32"/>
          <w:vertAlign w:val="superscript"/>
        </w:rPr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572"/>
        <w:gridCol w:w="8258"/>
        <w:gridCol w:w="1571"/>
        <w:gridCol w:w="1414"/>
        <w:gridCol w:w="1495"/>
        <w:gridCol w:w="2004"/>
      </w:tblGrid>
      <w:tr>
        <w:trPr>
          <w:trHeight w:hRule="atLeast" w:val="342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2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№ </w:t>
            </w:r>
            <w:r>
              <w:rPr>
                <w:sz w:val="40"/>
                <w:vertAlign w:val="superscript"/>
              </w:rPr>
              <w:t>п</w:t>
            </w:r>
            <w:r>
              <w:rPr>
                <w:sz w:val="40"/>
                <w:vertAlign w:val="superscript"/>
              </w:rPr>
              <w:t>/п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2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648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  <w:r>
              <w:rPr>
                <w:sz w:val="24"/>
              </w:rPr>
              <w:t>финансового обеспечения по годам реализации,               тыс. рублей</w:t>
            </w:r>
          </w:p>
        </w:tc>
      </w:tr>
      <w:tr>
        <w:trPr>
          <w:trHeight w:hRule="atLeast" w:val="347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4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20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200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596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ind/>
              <w:jc w:val="center"/>
              <w:rPr>
                <w:sz w:val="24"/>
              </w:rPr>
            </w:pPr>
          </w:p>
          <w:p w14:paraId="7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ind/>
              <w:jc w:val="both"/>
            </w:pPr>
            <w:r>
              <w:rPr>
                <w:sz w:val="24"/>
              </w:rPr>
              <w:t>Комплекс процессных мероприятий «Повышение квалификации муниципальных служащих Промышленновского муниципального округа», всего, в том числе: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ind/>
              <w:jc w:val="center"/>
              <w:rPr>
                <w:b w:val="1"/>
                <w:sz w:val="24"/>
              </w:rPr>
            </w:pPr>
          </w:p>
          <w:p w14:paraId="7F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70,0</w:t>
            </w:r>
          </w:p>
          <w:p w14:paraId="80020000">
            <w:pPr>
              <w:rPr>
                <w:b w:val="1"/>
              </w:rPr>
            </w:pPr>
          </w:p>
        </w:tc>
        <w:tc>
          <w:tcPr>
            <w:tcW w:type="dxa" w:w="14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ind/>
              <w:jc w:val="center"/>
              <w:rPr>
                <w:b w:val="1"/>
                <w:sz w:val="24"/>
              </w:rPr>
            </w:pPr>
          </w:p>
          <w:p w14:paraId="82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70,0</w:t>
            </w:r>
          </w:p>
          <w:p w14:paraId="83020000">
            <w:pPr>
              <w:rPr>
                <w:b w:val="1"/>
              </w:rPr>
            </w:pPr>
          </w:p>
        </w:tc>
        <w:tc>
          <w:tcPr>
            <w:tcW w:type="dxa" w:w="14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ind/>
              <w:jc w:val="center"/>
              <w:rPr>
                <w:b w:val="1"/>
                <w:sz w:val="24"/>
              </w:rPr>
            </w:pPr>
          </w:p>
          <w:p w14:paraId="85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70,0</w:t>
            </w:r>
          </w:p>
          <w:p w14:paraId="86020000">
            <w:pPr>
              <w:rPr>
                <w:b w:val="1"/>
              </w:rPr>
            </w:pP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ind/>
              <w:jc w:val="center"/>
              <w:rPr>
                <w:sz w:val="24"/>
              </w:rPr>
            </w:pPr>
          </w:p>
          <w:p w14:paraId="88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210,0</w:t>
            </w:r>
          </w:p>
        </w:tc>
      </w:tr>
      <w:tr>
        <w:trPr>
          <w:trHeight w:hRule="atLeast" w:val="230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98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210,0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«Повышение квалификации специалистов органов местного самоуправления Промышленновского муниципального округа»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210,0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210,0</w:t>
            </w:r>
          </w:p>
        </w:tc>
      </w:tr>
    </w:tbl>
    <w:p w14:paraId="9B02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6. 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комплекса процессных мероприятий</w:t>
      </w:r>
    </w:p>
    <w:p w14:paraId="9C02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566"/>
        <w:gridCol w:w="4531"/>
        <w:gridCol w:w="2691"/>
        <w:gridCol w:w="3965"/>
        <w:gridCol w:w="3540"/>
      </w:tblGrid>
      <w:tr>
        <w:trPr>
          <w:trHeight w:hRule="atLeast" w:val="54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type="dxa" w:w="3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20000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подтверждающего </w:t>
            </w:r>
            <w:r>
              <w:rPr>
                <w:sz w:val="22"/>
              </w:rPr>
              <w:t>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>
        <w:trPr>
          <w:trHeight w:hRule="atLeast" w:val="242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2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45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2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2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39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2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20000">
            <w:pPr>
              <w:widowControl w:val="0"/>
              <w:ind/>
              <w:jc w:val="center"/>
            </w:pPr>
            <w:r>
              <w:t>6</w:t>
            </w:r>
          </w:p>
        </w:tc>
      </w:tr>
      <w:tr>
        <w:trPr>
          <w:trHeight w:hRule="atLeast" w:val="57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20000">
            <w:pPr>
              <w:widowControl w:val="0"/>
              <w:spacing w:before="52"/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727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1. «Обеспечение системности повышения уровня квалификации и заинтересованности муниципальных служащих в достижении конкретных результатов работы»</w:t>
            </w:r>
          </w:p>
        </w:tc>
      </w:tr>
      <w:tr>
        <w:trPr>
          <w:trHeight w:hRule="atLeast" w:val="775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2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  <w:p w14:paraId="AA02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Мероприятие «Повышение квалификации специалистов органов местного самоуправления Промышленновского муниципального округа»                                                                                                                              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widowControl w:val="0"/>
              <w:ind/>
              <w:jc w:val="center"/>
              <w:rPr>
                <w:sz w:val="24"/>
              </w:rPr>
            </w:pPr>
          </w:p>
          <w:p w14:paraId="A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Безр</w:t>
            </w:r>
            <w:r>
              <w:rPr>
                <w:sz w:val="24"/>
              </w:rPr>
              <w:t xml:space="preserve">укова Альбина Петровна – заведующая сектором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 муниципального округа;</w:t>
            </w:r>
          </w:p>
          <w:p w14:paraId="A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  <w:p w14:paraId="B0020000">
            <w:pPr>
              <w:widowControl w:val="0"/>
              <w:ind/>
              <w:jc w:val="center"/>
              <w:rPr>
                <w:sz w:val="24"/>
              </w:rPr>
            </w:pPr>
          </w:p>
          <w:p w14:paraId="B102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20000">
            <w:pPr>
              <w:widowControl w:val="0"/>
              <w:ind/>
              <w:jc w:val="center"/>
              <w:rPr>
                <w:sz w:val="24"/>
                <w:shd w:fill="FFD821" w:val="clear"/>
              </w:rPr>
            </w:pPr>
          </w:p>
        </w:tc>
      </w:tr>
      <w:tr>
        <w:trPr>
          <w:trHeight w:hRule="atLeast" w:val="6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</w:t>
            </w:r>
            <w:r>
              <w:rPr>
                <w:sz w:val="24"/>
              </w:rPr>
              <w:t xml:space="preserve">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B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575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B9020000">
            <w:pPr>
              <w:widowControl w:val="0"/>
              <w:ind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683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««Выплаты осуществлены»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B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</w:tbl>
    <w:p w14:paraId="BF02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Паспорт</w:t>
      </w:r>
    </w:p>
    <w:p w14:paraId="C002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«Привлечение молодых специалистов к трудоустройству в </w:t>
      </w:r>
      <w:r>
        <w:rPr>
          <w:sz w:val="28"/>
          <w:highlight w:val="white"/>
        </w:rPr>
        <w:t>учреждениях образования и культуры</w:t>
      </w:r>
      <w:r>
        <w:rPr>
          <w:sz w:val="28"/>
        </w:rPr>
        <w:t xml:space="preserve"> Промышленновского муниципального округа»</w:t>
      </w:r>
    </w:p>
    <w:p w14:paraId="C1020000">
      <w:pPr>
        <w:tabs>
          <w:tab w:leader="none" w:pos="53" w:val="left"/>
        </w:tabs>
        <w:ind w:right="141"/>
        <w:jc w:val="center"/>
        <w:rPr>
          <w:sz w:val="28"/>
        </w:rPr>
      </w:pPr>
    </w:p>
    <w:p w14:paraId="C202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C3020000">
      <w:pPr>
        <w:tabs>
          <w:tab w:leader="none" w:pos="53" w:val="left"/>
        </w:tabs>
        <w:ind w:right="141"/>
        <w:jc w:val="center"/>
        <w:rPr>
          <w:sz w:val="28"/>
        </w:rPr>
      </w:pPr>
    </w:p>
    <w:tbl>
      <w:tblPr>
        <w:tblStyle w:val="Style_5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0"/>
        <w:gridCol w:w="10209"/>
      </w:tblGrid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rPr>
                <w:sz w:val="28"/>
              </w:rPr>
            </w:pPr>
          </w:p>
          <w:p w14:paraId="C5020000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z w:val="28"/>
              </w:rPr>
              <w:t>исполнитель</w:t>
            </w:r>
          </w:p>
        </w:tc>
        <w:tc>
          <w:tcPr>
            <w:tcW w:type="dxa" w:w="10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0"/>
              <w:ind w:firstLine="0" w:left="142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Сектор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развития администрации Промышленновского муниципального округа 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rPr>
                <w:sz w:val="28"/>
              </w:rPr>
            </w:pPr>
            <w:r>
              <w:rPr>
                <w:sz w:val="28"/>
              </w:rPr>
              <w:t>Связь с программой</w:t>
            </w:r>
          </w:p>
        </w:tc>
        <w:tc>
          <w:tcPr>
            <w:tcW w:type="dxa" w:w="10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widowControl w:val="0"/>
              <w:ind w:right="364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«Кадровая политика Промышленновского муниципального округа» на 2026 – 2028 годы</w:t>
            </w:r>
          </w:p>
        </w:tc>
      </w:tr>
    </w:tbl>
    <w:p w14:paraId="C9020000">
      <w:pPr>
        <w:tabs>
          <w:tab w:leader="none" w:pos="53" w:val="left"/>
        </w:tabs>
        <w:ind w:right="141"/>
        <w:jc w:val="center"/>
        <w:rPr>
          <w:sz w:val="24"/>
        </w:rPr>
      </w:pPr>
    </w:p>
    <w:p w14:paraId="CA02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CB02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585"/>
        <w:gridCol w:w="3808"/>
        <w:gridCol w:w="1073"/>
        <w:gridCol w:w="1217"/>
        <w:gridCol w:w="1005"/>
        <w:gridCol w:w="1053"/>
        <w:gridCol w:w="1096"/>
        <w:gridCol w:w="1057"/>
        <w:gridCol w:w="997"/>
        <w:gridCol w:w="968"/>
        <w:gridCol w:w="2557"/>
      </w:tblGrid>
      <w:tr>
        <w:trPr>
          <w:trHeight w:hRule="atLeast" w:val="425"/>
        </w:trPr>
        <w:tc>
          <w:tcPr>
            <w:tcW w:type="dxa" w:w="5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20000">
            <w:pPr>
              <w:widowControl w:val="0"/>
              <w:ind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t>/п</w:t>
            </w:r>
          </w:p>
        </w:tc>
        <w:tc>
          <w:tcPr>
            <w:tcW w:type="dxa" w:w="38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2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 xml:space="preserve">Наименование </w:t>
            </w:r>
            <w:r>
              <w:rPr>
                <w:spacing w:val="-37"/>
              </w:rPr>
              <w:t xml:space="preserve"> </w:t>
            </w:r>
            <w:r>
              <w:t>показателя</w:t>
            </w:r>
          </w:p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20000">
            <w:pPr>
              <w:widowControl w:val="0"/>
              <w:ind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type="dxa" w:w="12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20000">
            <w:pPr>
              <w:widowControl w:val="0"/>
              <w:ind/>
              <w:jc w:val="center"/>
            </w:pP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возрастания/</w:t>
            </w:r>
            <w:r>
              <w:rPr>
                <w:spacing w:val="-37"/>
              </w:rPr>
              <w:t xml:space="preserve"> </w:t>
            </w:r>
            <w:r>
              <w:t>убывания</w:t>
            </w:r>
          </w:p>
        </w:tc>
        <w:tc>
          <w:tcPr>
            <w:tcW w:type="dxa" w:w="10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20000">
            <w:pPr>
              <w:widowControl w:val="0"/>
              <w:ind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37"/>
              </w:rPr>
              <w:t xml:space="preserve">  </w:t>
            </w:r>
            <w:r>
              <w:rPr>
                <w:spacing w:val="-1"/>
              </w:rPr>
              <w:t>(по</w:t>
            </w:r>
            <w:r>
              <w:rPr>
                <w:spacing w:val="-9"/>
              </w:rPr>
              <w:t xml:space="preserve"> </w:t>
            </w:r>
            <w:r>
              <w:t>ОКЕИ)</w:t>
            </w:r>
          </w:p>
        </w:tc>
        <w:tc>
          <w:tcPr>
            <w:tcW w:type="dxa" w:w="21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2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type="dxa" w:w="30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20000">
            <w:pPr>
              <w:widowControl w:val="0"/>
              <w:ind/>
              <w:jc w:val="center"/>
            </w:pP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годам</w:t>
            </w:r>
          </w:p>
        </w:tc>
        <w:tc>
          <w:tcPr>
            <w:tcW w:type="dxa" w:w="2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2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568"/>
        </w:trPr>
        <w:tc>
          <w:tcPr>
            <w:tcW w:type="dxa" w:w="5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8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2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20000">
            <w:pPr>
              <w:widowControl w:val="0"/>
              <w:ind/>
              <w:jc w:val="center"/>
            </w:pPr>
            <w:r>
              <w:t>год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2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20000">
            <w:pPr>
              <w:widowControl w:val="0"/>
              <w:ind/>
              <w:jc w:val="center"/>
            </w:pPr>
            <w:r>
              <w:t>2027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20000">
            <w:pPr>
              <w:widowControl w:val="0"/>
              <w:ind/>
              <w:jc w:val="center"/>
            </w:pPr>
            <w:r>
              <w:t>2028</w:t>
            </w:r>
          </w:p>
        </w:tc>
        <w:tc>
          <w:tcPr>
            <w:tcW w:type="dxa" w:w="2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193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widowControl w:val="0"/>
              <w:spacing w:before="52"/>
              <w:ind/>
              <w:jc w:val="center"/>
            </w:pPr>
            <w:r>
              <w:t>1</w:t>
            </w:r>
          </w:p>
        </w:tc>
        <w:tc>
          <w:tcPr>
            <w:tcW w:type="dxa" w:w="3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1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widowControl w:val="0"/>
              <w:spacing w:before="52"/>
              <w:ind/>
              <w:jc w:val="center"/>
            </w:pPr>
            <w:r>
              <w:t>3</w:t>
            </w:r>
          </w:p>
        </w:tc>
        <w:tc>
          <w:tcPr>
            <w:tcW w:type="dxa" w:w="1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widowControl w:val="0"/>
              <w:spacing w:before="52"/>
              <w:ind/>
              <w:jc w:val="center"/>
            </w:pPr>
            <w:r>
              <w:t>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0"/>
              <w:spacing w:before="52"/>
              <w:ind/>
              <w:jc w:val="center"/>
            </w:pPr>
            <w:r>
              <w:t>5</w:t>
            </w:r>
          </w:p>
        </w:tc>
        <w:tc>
          <w:tcPr>
            <w:tcW w:type="dxa" w:w="1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widowControl w:val="0"/>
              <w:spacing w:before="52"/>
              <w:ind/>
              <w:jc w:val="center"/>
            </w:pPr>
            <w:r>
              <w:t>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7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widowControl w:val="0"/>
              <w:spacing w:before="52"/>
              <w:ind/>
              <w:jc w:val="center"/>
            </w:pPr>
            <w:r>
              <w:t>8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widowControl w:val="0"/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20000">
            <w:pPr>
              <w:widowControl w:val="0"/>
              <w:spacing w:before="52"/>
              <w:ind/>
              <w:jc w:val="center"/>
            </w:pPr>
            <w:r>
              <w:t>10</w:t>
            </w:r>
          </w:p>
        </w:tc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widowControl w:val="0"/>
              <w:spacing w:before="52"/>
              <w:ind/>
              <w:jc w:val="center"/>
            </w:pPr>
            <w:r>
              <w:t>11</w:t>
            </w:r>
          </w:p>
        </w:tc>
      </w:tr>
      <w:tr>
        <w:trPr>
          <w:trHeight w:hRule="atLeast" w:val="193"/>
        </w:trPr>
        <w:tc>
          <w:tcPr>
            <w:tcW w:type="dxa" w:w="1541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Задача</w:t>
            </w:r>
            <w:r>
              <w:t xml:space="preserve"> «</w:t>
            </w:r>
            <w:r>
              <w:rPr>
                <w:sz w:val="24"/>
              </w:rPr>
              <w:t xml:space="preserve">Обеспечение </w:t>
            </w:r>
            <w:r>
              <w:rPr>
                <w:sz w:val="24"/>
                <w:highlight w:val="white"/>
              </w:rPr>
              <w:t>учреждений образования и культуры</w:t>
            </w:r>
            <w:r>
              <w:rPr>
                <w:sz w:val="24"/>
              </w:rPr>
              <w:t xml:space="preserve"> Промышленновского муниципального округа</w:t>
            </w:r>
          </w:p>
          <w:p w14:paraId="E5020000">
            <w:pPr>
              <w:widowControl w:val="0"/>
              <w:spacing w:before="52"/>
              <w:ind w:right="-67"/>
              <w:jc w:val="center"/>
            </w:pPr>
            <w:r>
              <w:rPr>
                <w:sz w:val="24"/>
                <w:highlight w:val="white"/>
              </w:rPr>
              <w:t xml:space="preserve">молодыми специалистами, окончившими образовательные организации </w:t>
            </w:r>
            <w:r>
              <w:rPr>
                <w:sz w:val="24"/>
                <w:highlight w:val="white"/>
              </w:rPr>
              <w:t>высшего</w:t>
            </w:r>
            <w:r>
              <w:rPr>
                <w:sz w:val="24"/>
                <w:highlight w:val="white"/>
              </w:rPr>
              <w:t xml:space="preserve"> образования, профессиональные образовательные организации»</w:t>
            </w:r>
          </w:p>
        </w:tc>
      </w:tr>
      <w:tr>
        <w:trPr>
          <w:trHeight w:hRule="atLeast" w:val="235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20000">
            <w:pPr>
              <w:ind/>
              <w:jc w:val="center"/>
            </w:pPr>
            <w:r>
              <w:t>1</w:t>
            </w:r>
          </w:p>
        </w:tc>
        <w:tc>
          <w:tcPr>
            <w:tcW w:type="dxa" w:w="3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tabs>
                <w:tab w:leader="none" w:pos="53" w:val="left"/>
              </w:tabs>
              <w:ind w:right="141"/>
              <w:jc w:val="center"/>
            </w:pPr>
            <w:r>
              <w:t>2</w:t>
            </w:r>
          </w:p>
        </w:tc>
        <w:tc>
          <w:tcPr>
            <w:tcW w:type="dxa" w:w="1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1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widowControl w:val="0"/>
              <w:ind/>
              <w:jc w:val="center"/>
            </w:pPr>
            <w:r>
              <w:t>10</w:t>
            </w:r>
          </w:p>
        </w:tc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ind/>
              <w:jc w:val="center"/>
            </w:pPr>
            <w:r>
              <w:t>11</w:t>
            </w:r>
          </w:p>
        </w:tc>
      </w:tr>
      <w:tr>
        <w:trPr>
          <w:trHeight w:hRule="atLeast" w:val="276"/>
        </w:trPr>
        <w:tc>
          <w:tcPr>
            <w:tcW w:type="dxa" w:w="5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20000">
            <w:pPr>
              <w:ind/>
              <w:jc w:val="center"/>
              <w:rPr>
                <w:sz w:val="24"/>
              </w:rPr>
            </w:pPr>
          </w:p>
          <w:p w14:paraId="F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     </w:t>
            </w:r>
          </w:p>
          <w:p w14:paraId="F3020000">
            <w:pPr>
              <w:ind/>
              <w:jc w:val="center"/>
              <w:rPr>
                <w:sz w:val="24"/>
              </w:rPr>
            </w:pPr>
          </w:p>
          <w:p w14:paraId="F4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38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</w:p>
          <w:p w14:paraId="F602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молодых специалистов приступивших</w:t>
            </w:r>
            <w:r>
              <w:rPr>
                <w:sz w:val="24"/>
              </w:rPr>
              <w:t xml:space="preserve"> к работе в учреждения образования и культуры Промышленновского муниципального округа</w:t>
            </w:r>
          </w:p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widowControl w:val="0"/>
              <w:ind/>
              <w:jc w:val="center"/>
              <w:rPr>
                <w:sz w:val="24"/>
              </w:rPr>
            </w:pPr>
          </w:p>
          <w:p w14:paraId="F8020000">
            <w:pPr>
              <w:widowControl w:val="0"/>
              <w:ind/>
              <w:jc w:val="center"/>
              <w:rPr>
                <w:sz w:val="24"/>
              </w:rPr>
            </w:pPr>
          </w:p>
          <w:p w14:paraId="F9020000">
            <w:pPr>
              <w:widowControl w:val="0"/>
              <w:ind/>
              <w:jc w:val="center"/>
              <w:rPr>
                <w:sz w:val="24"/>
              </w:rPr>
            </w:pPr>
          </w:p>
          <w:p w14:paraId="F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          </w:t>
            </w:r>
          </w:p>
        </w:tc>
        <w:tc>
          <w:tcPr>
            <w:tcW w:type="dxa" w:w="12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widowControl w:val="0"/>
              <w:ind/>
              <w:jc w:val="center"/>
              <w:rPr>
                <w:sz w:val="24"/>
              </w:rPr>
            </w:pPr>
          </w:p>
          <w:p w14:paraId="FC020000">
            <w:pPr>
              <w:widowControl w:val="0"/>
              <w:ind/>
              <w:jc w:val="center"/>
              <w:rPr>
                <w:sz w:val="24"/>
              </w:rPr>
            </w:pPr>
          </w:p>
          <w:p w14:paraId="FD020000">
            <w:pPr>
              <w:widowControl w:val="0"/>
              <w:ind/>
              <w:jc w:val="center"/>
              <w:rPr>
                <w:sz w:val="24"/>
              </w:rPr>
            </w:pPr>
          </w:p>
          <w:p w14:paraId="F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  <w:p w14:paraId="FF02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0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widowControl w:val="0"/>
              <w:ind/>
              <w:jc w:val="center"/>
              <w:rPr>
                <w:sz w:val="24"/>
              </w:rPr>
            </w:pPr>
          </w:p>
          <w:p w14:paraId="01030000">
            <w:pPr>
              <w:widowControl w:val="0"/>
              <w:ind/>
              <w:jc w:val="center"/>
              <w:rPr>
                <w:sz w:val="24"/>
              </w:rPr>
            </w:pPr>
          </w:p>
          <w:p w14:paraId="02030000">
            <w:pPr>
              <w:widowControl w:val="0"/>
              <w:ind/>
              <w:jc w:val="center"/>
              <w:rPr>
                <w:sz w:val="24"/>
              </w:rPr>
            </w:pPr>
          </w:p>
          <w:p w14:paraId="0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14:paraId="04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widowControl w:val="0"/>
              <w:ind/>
              <w:jc w:val="center"/>
              <w:rPr>
                <w:sz w:val="24"/>
              </w:rPr>
            </w:pPr>
          </w:p>
          <w:p w14:paraId="06030000">
            <w:pPr>
              <w:widowControl w:val="0"/>
              <w:ind/>
              <w:jc w:val="center"/>
              <w:rPr>
                <w:sz w:val="24"/>
              </w:rPr>
            </w:pPr>
          </w:p>
          <w:p w14:paraId="07030000">
            <w:pPr>
              <w:widowControl w:val="0"/>
              <w:ind/>
              <w:jc w:val="center"/>
              <w:rPr>
                <w:sz w:val="24"/>
              </w:rPr>
            </w:pPr>
          </w:p>
          <w:p w14:paraId="0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    </w:t>
            </w:r>
          </w:p>
          <w:p w14:paraId="09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widowControl w:val="0"/>
              <w:ind/>
              <w:jc w:val="center"/>
              <w:rPr>
                <w:sz w:val="24"/>
              </w:rPr>
            </w:pPr>
          </w:p>
          <w:p w14:paraId="0B030000">
            <w:pPr>
              <w:widowControl w:val="0"/>
              <w:ind/>
              <w:jc w:val="center"/>
              <w:rPr>
                <w:sz w:val="24"/>
              </w:rPr>
            </w:pPr>
          </w:p>
          <w:p w14:paraId="0C030000">
            <w:pPr>
              <w:widowControl w:val="0"/>
              <w:ind/>
              <w:jc w:val="center"/>
              <w:rPr>
                <w:sz w:val="24"/>
              </w:rPr>
            </w:pPr>
          </w:p>
          <w:p w14:paraId="0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  </w:t>
            </w:r>
          </w:p>
          <w:p w14:paraId="0E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widowControl w:val="0"/>
              <w:ind/>
              <w:jc w:val="center"/>
              <w:rPr>
                <w:sz w:val="24"/>
              </w:rPr>
            </w:pPr>
          </w:p>
          <w:p w14:paraId="10030000">
            <w:pPr>
              <w:widowControl w:val="0"/>
              <w:ind/>
              <w:jc w:val="center"/>
              <w:rPr>
                <w:sz w:val="24"/>
              </w:rPr>
            </w:pPr>
          </w:p>
          <w:p w14:paraId="11030000">
            <w:pPr>
              <w:widowControl w:val="0"/>
              <w:ind/>
              <w:jc w:val="center"/>
              <w:rPr>
                <w:sz w:val="24"/>
              </w:rPr>
            </w:pPr>
          </w:p>
          <w:p w14:paraId="1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  </w:t>
            </w:r>
          </w:p>
          <w:p w14:paraId="13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widowControl w:val="0"/>
              <w:ind/>
              <w:jc w:val="center"/>
              <w:rPr>
                <w:sz w:val="24"/>
              </w:rPr>
            </w:pPr>
          </w:p>
          <w:p w14:paraId="15030000">
            <w:pPr>
              <w:widowControl w:val="0"/>
              <w:ind/>
              <w:jc w:val="center"/>
              <w:rPr>
                <w:sz w:val="24"/>
              </w:rPr>
            </w:pPr>
          </w:p>
          <w:p w14:paraId="16030000">
            <w:pPr>
              <w:widowControl w:val="0"/>
              <w:ind/>
              <w:jc w:val="center"/>
              <w:rPr>
                <w:sz w:val="24"/>
              </w:rPr>
            </w:pPr>
          </w:p>
          <w:p w14:paraId="1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18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widowControl w:val="0"/>
              <w:ind/>
              <w:jc w:val="center"/>
              <w:rPr>
                <w:sz w:val="24"/>
              </w:rPr>
            </w:pPr>
          </w:p>
          <w:p w14:paraId="1A030000">
            <w:pPr>
              <w:widowControl w:val="0"/>
              <w:ind/>
              <w:jc w:val="center"/>
              <w:rPr>
                <w:sz w:val="24"/>
              </w:rPr>
            </w:pPr>
          </w:p>
          <w:p w14:paraId="1B030000">
            <w:pPr>
              <w:widowControl w:val="0"/>
              <w:ind/>
              <w:jc w:val="center"/>
              <w:rPr>
                <w:sz w:val="24"/>
              </w:rPr>
            </w:pPr>
          </w:p>
          <w:p w14:paraId="1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1D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ind/>
              <w:jc w:val="center"/>
            </w:pPr>
            <w:r>
              <w:rPr>
                <w:sz w:val="24"/>
              </w:rPr>
              <w:t>УО администрации  Промышленновского муниципального округа, УКМПСТ администрации</w:t>
            </w:r>
            <w:r>
              <w:rPr>
                <w:sz w:val="24"/>
              </w:rPr>
              <w:t xml:space="preserve"> Промышленновского муниципального округа</w:t>
            </w:r>
          </w:p>
        </w:tc>
      </w:tr>
      <w:tr>
        <w:trPr>
          <w:trHeight w:hRule="atLeast" w:val="264"/>
        </w:trPr>
        <w:tc>
          <w:tcPr>
            <w:tcW w:type="dxa" w:w="5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8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1F030000">
      <w:pPr>
        <w:tabs>
          <w:tab w:leader="none" w:pos="53" w:val="left"/>
        </w:tabs>
        <w:ind w:firstLine="0" w:left="720" w:right="141"/>
        <w:jc w:val="center"/>
        <w:rPr>
          <w:sz w:val="28"/>
        </w:rPr>
      </w:pPr>
    </w:p>
    <w:p w14:paraId="2003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  <w:r>
        <w:rPr>
          <w:sz w:val="28"/>
        </w:rPr>
        <w:t xml:space="preserve">3. План достижения показателей </w:t>
      </w:r>
      <w:r>
        <w:rPr>
          <w:spacing w:val="-4"/>
          <w:sz w:val="28"/>
        </w:rPr>
        <w:t>комплекса процессных мероприятий</w:t>
      </w:r>
      <w:r>
        <w:rPr>
          <w:sz w:val="28"/>
        </w:rPr>
        <w:t xml:space="preserve"> в 2026 году</w:t>
      </w:r>
    </w:p>
    <w:p w14:paraId="2103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67"/>
        <w:gridCol w:w="5892"/>
        <w:gridCol w:w="1054"/>
        <w:gridCol w:w="1134"/>
        <w:gridCol w:w="1609"/>
        <w:gridCol w:w="1612"/>
        <w:gridCol w:w="1550"/>
        <w:gridCol w:w="1891"/>
      </w:tblGrid>
      <w:tr>
        <w:trPr>
          <w:trHeight w:hRule="atLeast" w:val="222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2030000">
            <w:pPr>
              <w:ind w:firstLine="0" w:left="-148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23030000">
            <w:pPr>
              <w:ind w:firstLine="0" w:left="-14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58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Цели/показатели муниципальной программы </w:t>
            </w:r>
          </w:p>
        </w:tc>
        <w:tc>
          <w:tcPr>
            <w:tcW w:type="dxa" w:w="10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2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47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Плановые значения по </w:t>
            </w:r>
            <w:r>
              <w:rPr>
                <w:sz w:val="22"/>
              </w:rPr>
              <w:t>кварталам</w:t>
            </w:r>
          </w:p>
        </w:tc>
        <w:tc>
          <w:tcPr>
            <w:tcW w:type="dxa" w:w="18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года </w:t>
            </w:r>
          </w:p>
          <w:p w14:paraId="2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(2026) </w:t>
            </w:r>
          </w:p>
        </w:tc>
      </w:tr>
      <w:tr>
        <w:trPr>
          <w:trHeight w:hRule="atLeast" w:val="67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58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0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B030000">
            <w:pPr>
              <w:ind/>
              <w:jc w:val="center"/>
            </w:pPr>
            <w:r>
              <w:t>1 квартал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C030000">
            <w:pPr>
              <w:ind/>
              <w:jc w:val="center"/>
            </w:pPr>
            <w:r>
              <w:t>2 квартал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D030000">
            <w:pPr>
              <w:ind/>
              <w:jc w:val="center"/>
            </w:pPr>
            <w:r>
              <w:t>3 квартал</w:t>
            </w:r>
          </w:p>
        </w:tc>
        <w:tc>
          <w:tcPr>
            <w:tcW w:type="dxa" w:w="18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E030000">
            <w:pPr>
              <w:ind w:firstLine="0" w:left="-148"/>
              <w:jc w:val="center"/>
            </w:pPr>
            <w:r>
              <w:t>1</w:t>
            </w:r>
          </w:p>
        </w:tc>
        <w:tc>
          <w:tcPr>
            <w:tcW w:type="dxa" w:w="5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F030000">
            <w:pPr>
              <w:ind/>
              <w:jc w:val="center"/>
            </w:pPr>
            <w:r>
              <w:t>2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0030000">
            <w:pPr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1030000">
            <w:pPr>
              <w:ind/>
              <w:jc w:val="center"/>
            </w:pPr>
            <w:r>
              <w:t>4</w:t>
            </w:r>
          </w:p>
        </w:tc>
        <w:tc>
          <w:tcPr>
            <w:tcW w:type="dxa" w:w="1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2030000">
            <w:pPr>
              <w:ind/>
              <w:jc w:val="center"/>
            </w:pPr>
            <w:r>
              <w:t>5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3030000">
            <w:pPr>
              <w:ind/>
              <w:jc w:val="center"/>
            </w:pPr>
            <w:r>
              <w:t>6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4030000">
            <w:pPr>
              <w:ind/>
              <w:jc w:val="center"/>
            </w:pPr>
            <w:r>
              <w:t>7</w:t>
            </w:r>
          </w:p>
        </w:tc>
        <w:tc>
          <w:tcPr>
            <w:tcW w:type="dxa" w:w="1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5030000">
            <w:pPr>
              <w:ind/>
              <w:jc w:val="center"/>
            </w:pPr>
            <w:r>
              <w:t>8</w:t>
            </w:r>
          </w:p>
        </w:tc>
      </w:tr>
      <w:tr>
        <w:trPr>
          <w:trHeight w:hRule="atLeast" w:val="552"/>
        </w:trPr>
        <w:tc>
          <w:tcPr>
            <w:tcW w:type="dxa" w:w="1530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6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</w:p>
          <w:p w14:paraId="37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Задача</w:t>
            </w:r>
            <w:r>
              <w:t xml:space="preserve"> «</w:t>
            </w:r>
            <w:r>
              <w:rPr>
                <w:sz w:val="24"/>
              </w:rPr>
              <w:t xml:space="preserve">Обеспечение </w:t>
            </w:r>
            <w:r>
              <w:rPr>
                <w:sz w:val="24"/>
                <w:highlight w:val="white"/>
              </w:rPr>
              <w:t>учреждений образования и культуры</w:t>
            </w:r>
            <w:r>
              <w:rPr>
                <w:sz w:val="24"/>
              </w:rPr>
              <w:t xml:space="preserve"> Промышленновского муниципального округа</w:t>
            </w:r>
          </w:p>
          <w:p w14:paraId="38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молодыми специалистами, окончившими образовательные организации </w:t>
            </w:r>
            <w:r>
              <w:rPr>
                <w:sz w:val="24"/>
                <w:highlight w:val="white"/>
              </w:rPr>
              <w:t>высшего</w:t>
            </w:r>
            <w:r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образования,</w:t>
            </w:r>
          </w:p>
          <w:p w14:paraId="39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профессиональные образовательные организации»</w:t>
            </w:r>
          </w:p>
          <w:p w14:paraId="3A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</w:p>
        </w:tc>
      </w:tr>
      <w:tr>
        <w:trPr>
          <w:trHeight w:hRule="atLeast" w:val="39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</w:p>
          <w:p w14:paraId="3D03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молодых специалистов приступивших к работе в учреждения образования и культуры Промышленновского муниципального округа и получивших единовременную денежную выплату (подъемные) молод</w:t>
            </w:r>
            <w:r>
              <w:rPr>
                <w:sz w:val="24"/>
              </w:rPr>
              <w:t>ым специалистам</w:t>
            </w:r>
          </w:p>
          <w:p w14:paraId="3E030000">
            <w:pPr>
              <w:tabs>
                <w:tab w:leader="none" w:pos="53" w:val="left"/>
              </w:tabs>
              <w:ind w:right="141"/>
              <w:jc w:val="center"/>
              <w:rPr>
                <w:sz w:val="24"/>
              </w:rPr>
            </w:pP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F030000">
            <w:pPr>
              <w:ind/>
              <w:jc w:val="center"/>
              <w:rPr>
                <w:sz w:val="24"/>
              </w:rPr>
            </w:pPr>
          </w:p>
          <w:p w14:paraId="4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4103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2030000">
            <w:pPr>
              <w:ind/>
              <w:jc w:val="center"/>
              <w:rPr>
                <w:sz w:val="24"/>
              </w:rPr>
            </w:pPr>
          </w:p>
          <w:p w14:paraId="4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14:paraId="44030000">
            <w:pPr>
              <w:ind/>
              <w:jc w:val="center"/>
            </w:pPr>
          </w:p>
        </w:tc>
        <w:tc>
          <w:tcPr>
            <w:tcW w:type="dxa" w:w="1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49030000">
      <w:pPr>
        <w:tabs>
          <w:tab w:leader="none" w:pos="53" w:val="left"/>
        </w:tabs>
        <w:ind w:right="141"/>
        <w:jc w:val="center"/>
        <w:rPr>
          <w:sz w:val="28"/>
        </w:rPr>
      </w:pPr>
    </w:p>
    <w:p w14:paraId="4A03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4B03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32"/>
        </w:rPr>
      </w:pPr>
    </w:p>
    <w:tbl>
      <w:tblPr>
        <w:tblStyle w:val="Style_5"/>
        <w:tblInd w:type="dxa" w:w="-15"/>
        <w:tblLayout w:type="fixed"/>
        <w:tblCellMar>
          <w:left w:type="dxa" w:w="0"/>
          <w:right w:type="dxa" w:w="0"/>
        </w:tblCellMar>
      </w:tblPr>
      <w:tblGrid>
        <w:gridCol w:w="446"/>
        <w:gridCol w:w="1842"/>
        <w:gridCol w:w="1560"/>
        <w:gridCol w:w="3128"/>
        <w:gridCol w:w="1276"/>
        <w:gridCol w:w="1134"/>
        <w:gridCol w:w="1134"/>
        <w:gridCol w:w="1559"/>
        <w:gridCol w:w="1701"/>
        <w:gridCol w:w="1559"/>
      </w:tblGrid>
      <w:tr>
        <w:trPr>
          <w:trHeight w:hRule="atLeast" w:val="418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мероприя-тий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3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2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8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667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3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3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5703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3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hRule="atLeast" w:val="212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30000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1339"/>
        </w:trPr>
        <w:tc>
          <w:tcPr>
            <w:tcW w:type="dxa" w:w="1533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3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Задача</w:t>
            </w:r>
            <w:r>
              <w:t xml:space="preserve"> «</w:t>
            </w:r>
            <w:r>
              <w:rPr>
                <w:sz w:val="24"/>
              </w:rPr>
              <w:t xml:space="preserve">Обеспечение </w:t>
            </w:r>
            <w:r>
              <w:rPr>
                <w:sz w:val="24"/>
                <w:highlight w:val="white"/>
              </w:rPr>
              <w:t>учреждений образования и культуры</w:t>
            </w:r>
            <w:r>
              <w:rPr>
                <w:sz w:val="24"/>
              </w:rPr>
              <w:t xml:space="preserve"> Промышленновского муниципального округа</w:t>
            </w:r>
          </w:p>
          <w:p w14:paraId="64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молодыми специалистами, окончившими образовательные </w:t>
            </w:r>
            <w:r>
              <w:rPr>
                <w:sz w:val="24"/>
                <w:highlight w:val="white"/>
              </w:rPr>
              <w:t xml:space="preserve">организации </w:t>
            </w:r>
            <w:r>
              <w:rPr>
                <w:sz w:val="24"/>
                <w:highlight w:val="white"/>
              </w:rPr>
              <w:t>высшего</w:t>
            </w:r>
            <w:r>
              <w:rPr>
                <w:sz w:val="24"/>
                <w:highlight w:val="white"/>
              </w:rPr>
              <w:t xml:space="preserve"> образования,</w:t>
            </w:r>
          </w:p>
          <w:p w14:paraId="65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профессиональные образовательные организации»</w:t>
            </w:r>
          </w:p>
          <w:p w14:paraId="66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</w:p>
        </w:tc>
      </w:tr>
      <w:tr>
        <w:trPr>
          <w:trHeight w:hRule="atLeast" w:val="200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30000">
            <w:pPr>
              <w:widowControl w:val="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30000">
            <w:pPr>
              <w:widowControl w:val="0"/>
              <w:ind w:firstLine="0" w:left="14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30000">
            <w:pPr>
              <w:widowControl w:val="0"/>
              <w:ind w:firstLine="0" w:left="13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2484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30000">
            <w:pPr>
              <w:widowControl w:val="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30000">
            <w:pPr>
              <w:widowControl w:val="0"/>
              <w:ind w:firstLine="0" w:left="143"/>
              <w:jc w:val="center"/>
              <w:rPr>
                <w:sz w:val="22"/>
              </w:rPr>
            </w:pPr>
            <w:r>
              <w:rPr>
                <w:sz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  <w:p w14:paraId="73030000">
            <w:pPr>
              <w:widowControl w:val="0"/>
              <w:ind w:firstLine="0" w:left="143"/>
              <w:jc w:val="center"/>
              <w:rPr>
                <w:sz w:val="22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Выплата физическим лицам</w:t>
            </w:r>
          </w:p>
        </w:tc>
        <w:tc>
          <w:tcPr>
            <w:tcW w:type="dxa" w:w="3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30000">
            <w:pPr>
              <w:widowControl w:val="0"/>
              <w:ind w:firstLine="0" w:left="13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Постановлением администрации Промышленновского муниципального округа утверждается список получателей единовременной денежной выплаты (подъемных) молодым специалистам, приступившим к работе на основе трехстороннего договора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30000">
            <w:pPr>
              <w:widowControl w:val="0"/>
              <w:ind/>
              <w:jc w:val="center"/>
              <w:rPr>
                <w:sz w:val="22"/>
              </w:rPr>
            </w:pPr>
          </w:p>
          <w:p w14:paraId="7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14:paraId="7B03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7E030000">
      <w:pPr>
        <w:tabs>
          <w:tab w:leader="none" w:pos="53" w:val="left"/>
        </w:tabs>
        <w:ind w:firstLine="0" w:left="360" w:right="141"/>
        <w:jc w:val="center"/>
        <w:rPr>
          <w:sz w:val="28"/>
          <w:vertAlign w:val="superscript"/>
        </w:rPr>
      </w:pPr>
    </w:p>
    <w:p w14:paraId="7F030000">
      <w:pPr>
        <w:tabs>
          <w:tab w:leader="none" w:pos="53" w:val="left"/>
        </w:tabs>
        <w:ind w:firstLine="0" w:left="360" w:right="141"/>
        <w:jc w:val="center"/>
        <w:rPr>
          <w:sz w:val="28"/>
          <w:vertAlign w:val="superscript"/>
        </w:rPr>
      </w:pPr>
      <w:r>
        <w:rPr>
          <w:sz w:val="28"/>
        </w:rPr>
        <w:t xml:space="preserve">5. </w:t>
      </w:r>
      <w:r>
        <w:rPr>
          <w:sz w:val="28"/>
        </w:rPr>
        <w:t>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комплекса процессных мероприятий</w:t>
      </w:r>
    </w:p>
    <w:p w14:paraId="80030000">
      <w:pPr>
        <w:tabs>
          <w:tab w:leader="none" w:pos="53" w:val="left"/>
        </w:tabs>
        <w:ind w:firstLine="0" w:left="360" w:right="141"/>
        <w:jc w:val="center"/>
        <w:rPr>
          <w:sz w:val="28"/>
          <w:vertAlign w:val="superscript"/>
        </w:rPr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572"/>
        <w:gridCol w:w="8258"/>
        <w:gridCol w:w="1571"/>
        <w:gridCol w:w="1414"/>
        <w:gridCol w:w="1495"/>
        <w:gridCol w:w="2004"/>
      </w:tblGrid>
      <w:tr>
        <w:trPr>
          <w:trHeight w:hRule="atLeast" w:val="342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3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№ </w:t>
            </w:r>
            <w:r>
              <w:rPr>
                <w:sz w:val="22"/>
                <w:vertAlign w:val="superscript"/>
              </w:rPr>
              <w:t>п</w:t>
            </w:r>
            <w:r>
              <w:rPr>
                <w:sz w:val="22"/>
                <w:vertAlign w:val="superscript"/>
              </w:rPr>
              <w:t>/п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3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источник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финансового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</w:p>
        </w:tc>
        <w:tc>
          <w:tcPr>
            <w:tcW w:type="dxa" w:w="648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 финансового обеспечения по годам реализации,        </w:t>
            </w:r>
          </w:p>
          <w:p w14:paraId="8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тыс. рублей</w:t>
            </w:r>
          </w:p>
        </w:tc>
      </w:tr>
      <w:tr>
        <w:trPr>
          <w:trHeight w:hRule="atLeast" w:val="347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4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1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20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>
        <w:trPr>
          <w:trHeight w:hRule="atLeast" w:val="200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41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4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hRule="atLeast" w:val="596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pPr>
              <w:ind/>
              <w:jc w:val="center"/>
              <w:rPr>
                <w:sz w:val="24"/>
              </w:rPr>
            </w:pPr>
          </w:p>
          <w:p w14:paraId="9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30000">
            <w:pPr>
              <w:ind/>
              <w:jc w:val="both"/>
            </w:pPr>
            <w:r>
              <w:rPr>
                <w:sz w:val="24"/>
              </w:rPr>
              <w:t>Комплекс процессных мероприятий «Привлечение молодых специалистов к трудоустройству в учреждениях образования и культуры Промышленновского муниципального округа», всего, в том числе:</w:t>
            </w:r>
          </w:p>
          <w:p w14:paraId="92030000">
            <w:pPr>
              <w:ind/>
              <w:jc w:val="both"/>
            </w:pP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30000">
            <w:pPr>
              <w:ind/>
              <w:jc w:val="center"/>
              <w:rPr>
                <w:b w:val="1"/>
                <w:sz w:val="24"/>
              </w:rPr>
            </w:pPr>
          </w:p>
          <w:p w14:paraId="94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55,0</w:t>
            </w:r>
          </w:p>
          <w:p w14:paraId="95030000">
            <w:pPr>
              <w:rPr>
                <w:b w:val="1"/>
              </w:rPr>
            </w:pPr>
          </w:p>
        </w:tc>
        <w:tc>
          <w:tcPr>
            <w:tcW w:type="dxa" w:w="14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30000">
            <w:pPr>
              <w:ind/>
              <w:jc w:val="center"/>
              <w:rPr>
                <w:b w:val="1"/>
                <w:sz w:val="24"/>
              </w:rPr>
            </w:pPr>
          </w:p>
          <w:p w14:paraId="97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55,0</w:t>
            </w:r>
          </w:p>
          <w:p w14:paraId="98030000">
            <w:pPr>
              <w:rPr>
                <w:b w:val="1"/>
              </w:rPr>
            </w:pPr>
          </w:p>
        </w:tc>
        <w:tc>
          <w:tcPr>
            <w:tcW w:type="dxa" w:w="14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30000">
            <w:pPr>
              <w:ind/>
              <w:jc w:val="center"/>
              <w:rPr>
                <w:b w:val="1"/>
                <w:sz w:val="24"/>
              </w:rPr>
            </w:pPr>
          </w:p>
          <w:p w14:paraId="9A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55,0</w:t>
            </w:r>
          </w:p>
          <w:p w14:paraId="9B030000">
            <w:pPr>
              <w:rPr>
                <w:b w:val="1"/>
              </w:rPr>
            </w:pP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ind/>
              <w:jc w:val="center"/>
              <w:rPr>
                <w:sz w:val="24"/>
              </w:rPr>
            </w:pPr>
          </w:p>
          <w:p w14:paraId="9D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165,0</w:t>
            </w:r>
          </w:p>
        </w:tc>
      </w:tr>
      <w:tr>
        <w:trPr>
          <w:trHeight w:hRule="atLeast" w:val="230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30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30000"/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165,0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30000">
            <w:pPr>
              <w:tabs>
                <w:tab w:leader="none" w:pos="53" w:val="left"/>
              </w:tabs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«Единовременная денежная выплата (подъемные) молодым специалистам, приступившим к работе на основе трехстороннего договора»</w:t>
            </w:r>
          </w:p>
          <w:p w14:paraId="A6030000">
            <w:pPr>
              <w:tabs>
                <w:tab w:leader="none" w:pos="53" w:val="left"/>
              </w:tabs>
              <w:ind w:right="141"/>
              <w:jc w:val="both"/>
              <w:rPr>
                <w:sz w:val="24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30000">
            <w:pPr>
              <w:ind/>
              <w:jc w:val="center"/>
              <w:rPr>
                <w:sz w:val="24"/>
              </w:rPr>
            </w:pPr>
          </w:p>
          <w:p w14:paraId="A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30000">
            <w:pPr>
              <w:ind/>
              <w:jc w:val="center"/>
              <w:rPr>
                <w:sz w:val="24"/>
              </w:rPr>
            </w:pPr>
          </w:p>
          <w:p w14:paraId="A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30000">
            <w:pPr>
              <w:ind/>
              <w:jc w:val="center"/>
              <w:rPr>
                <w:sz w:val="24"/>
              </w:rPr>
            </w:pPr>
          </w:p>
          <w:p w14:paraId="A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30000">
            <w:pPr>
              <w:ind/>
              <w:jc w:val="center"/>
              <w:rPr>
                <w:sz w:val="24"/>
              </w:rPr>
            </w:pPr>
          </w:p>
          <w:p w14:paraId="AE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165,0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165,0</w:t>
            </w:r>
          </w:p>
        </w:tc>
      </w:tr>
    </w:tbl>
    <w:p w14:paraId="B503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</w:p>
    <w:p w14:paraId="B603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</w:p>
    <w:p w14:paraId="B703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</w:p>
    <w:p w14:paraId="B8030000">
      <w:pPr>
        <w:tabs>
          <w:tab w:leader="none" w:pos="53" w:val="left"/>
        </w:tabs>
        <w:ind w:firstLine="0" w:left="360" w:right="-145"/>
        <w:jc w:val="center"/>
        <w:rPr>
          <w:sz w:val="28"/>
        </w:rPr>
      </w:pPr>
    </w:p>
    <w:p w14:paraId="B9030000">
      <w:pPr>
        <w:tabs>
          <w:tab w:leader="none" w:pos="53" w:val="left"/>
        </w:tabs>
        <w:ind w:firstLine="0" w:left="360" w:right="-145"/>
        <w:jc w:val="center"/>
        <w:rPr>
          <w:sz w:val="28"/>
        </w:rPr>
      </w:pPr>
    </w:p>
    <w:p w14:paraId="BA030000">
      <w:pPr>
        <w:tabs>
          <w:tab w:leader="none" w:pos="53" w:val="left"/>
        </w:tabs>
        <w:ind w:firstLine="0" w:left="360" w:right="-145"/>
        <w:jc w:val="center"/>
        <w:rPr>
          <w:sz w:val="28"/>
        </w:rPr>
      </w:pPr>
      <w:r>
        <w:rPr>
          <w:sz w:val="28"/>
        </w:rPr>
        <w:t>6. 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комплекса процессных мероприятий</w:t>
      </w:r>
    </w:p>
    <w:p w14:paraId="BB03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567"/>
        <w:gridCol w:w="5653"/>
        <w:gridCol w:w="2285"/>
        <w:gridCol w:w="3402"/>
        <w:gridCol w:w="3402"/>
      </w:tblGrid>
      <w:tr>
        <w:trPr>
          <w:trHeight w:hRule="atLeast" w:val="54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</w:p>
          <w:p w14:paraId="B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5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28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исполнитель (участник муниципальной программы)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30000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>
        <w:trPr>
          <w:trHeight w:hRule="atLeast" w:val="244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3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5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3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228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3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3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30000">
            <w:pPr>
              <w:widowControl w:val="0"/>
              <w:ind/>
              <w:jc w:val="center"/>
            </w:pPr>
            <w:r>
              <w:t>5</w:t>
            </w:r>
          </w:p>
        </w:tc>
      </w:tr>
      <w:tr>
        <w:trPr>
          <w:trHeight w:hRule="atLeast" w:val="244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3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474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30000">
            <w:pPr>
              <w:widowControl w:val="0"/>
              <w:spacing w:before="40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Задача</w:t>
            </w:r>
            <w:r>
              <w:t xml:space="preserve"> «</w:t>
            </w:r>
            <w:r>
              <w:rPr>
                <w:sz w:val="24"/>
              </w:rPr>
              <w:t xml:space="preserve">Обеспечение </w:t>
            </w:r>
            <w:r>
              <w:rPr>
                <w:sz w:val="24"/>
                <w:highlight w:val="white"/>
              </w:rPr>
              <w:t>учреждений образования и культуры</w:t>
            </w:r>
            <w:r>
              <w:rPr>
                <w:sz w:val="24"/>
              </w:rPr>
              <w:t xml:space="preserve"> Промышленновского муниципального округа</w:t>
            </w:r>
          </w:p>
          <w:p w14:paraId="C9030000">
            <w:pPr>
              <w:widowControl w:val="0"/>
              <w:ind/>
              <w:jc w:val="center"/>
            </w:pPr>
            <w:r>
              <w:rPr>
                <w:sz w:val="24"/>
                <w:highlight w:val="white"/>
              </w:rPr>
              <w:t xml:space="preserve">молодыми специалистами, окончившими образовательные организации </w:t>
            </w:r>
            <w:r>
              <w:rPr>
                <w:sz w:val="24"/>
                <w:highlight w:val="white"/>
              </w:rPr>
              <w:t>высшего</w:t>
            </w:r>
            <w:r>
              <w:rPr>
                <w:sz w:val="24"/>
                <w:highlight w:val="white"/>
              </w:rPr>
              <w:t xml:space="preserve"> образования, профессиональные образовательные организации»</w:t>
            </w:r>
          </w:p>
        </w:tc>
      </w:tr>
      <w:tr>
        <w:trPr>
          <w:trHeight w:hRule="atLeast" w:val="844"/>
        </w:trPr>
        <w:tc>
          <w:tcPr>
            <w:tcW w:type="dxa" w:w="567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30000">
            <w:pPr>
              <w:ind/>
              <w:jc w:val="center"/>
              <w:rPr>
                <w:sz w:val="24"/>
              </w:rPr>
            </w:pPr>
          </w:p>
          <w:p w14:paraId="C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5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Мероприятие «Единовременная денежная выплата (подъемные) молодым специалистам, приступившим к работе в учреждения образования и культуры»</w:t>
            </w:r>
          </w:p>
        </w:tc>
        <w:tc>
          <w:tcPr>
            <w:tcW w:type="dxa" w:w="228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30000">
            <w:pPr>
              <w:widowControl w:val="0"/>
              <w:spacing w:before="11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402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Жданова Людмила Николаевна – главный специалист сектора экономического развития администрации Промышленновского мун</w:t>
            </w:r>
            <w:r>
              <w:rPr>
                <w:sz w:val="24"/>
              </w:rPr>
              <w:t>иципального округа;</w:t>
            </w:r>
          </w:p>
          <w:p w14:paraId="CF030000">
            <w:pPr>
              <w:widowControl w:val="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Ерогова</w:t>
            </w:r>
            <w:r>
              <w:rPr>
                <w:sz w:val="24"/>
              </w:rPr>
              <w:t xml:space="preserve"> Татьяна Леонидовна – заместитель начальника Управления образования администрации Промышленновского муниципального округа; </w:t>
            </w:r>
          </w:p>
          <w:p w14:paraId="D0030000">
            <w:pPr>
              <w:widowControl w:val="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Шипулина Екатерина Николаевна – заместитель начальника Управления культуры, молодежной политики, спорта и</w:t>
            </w:r>
            <w:r>
              <w:rPr>
                <w:sz w:val="24"/>
              </w:rPr>
              <w:t xml:space="preserve"> туризма администрации Промышленновского муниципального</w:t>
            </w:r>
          </w:p>
        </w:tc>
        <w:tc>
          <w:tcPr>
            <w:tcW w:type="dxa" w:w="340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3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803"/>
        </w:trPr>
        <w:tc>
          <w:tcPr>
            <w:tcW w:type="dxa" w:w="56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30000">
            <w:pPr>
              <w:widowControl w:val="0"/>
              <w:spacing w:before="52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Контрольная точка 1 «Утверждение постановления администрации Промышленновского муниципального округа»</w:t>
            </w:r>
          </w:p>
        </w:tc>
        <w:tc>
          <w:tcPr>
            <w:tcW w:type="dxa" w:w="228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30000">
            <w:pPr>
              <w:widowControl w:val="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31 октября;</w:t>
            </w:r>
          </w:p>
          <w:p w14:paraId="D4030000">
            <w:pPr>
              <w:widowControl w:val="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30000">
            <w:pPr>
              <w:widowControl w:val="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Промышленновского муниципального округа</w:t>
            </w:r>
          </w:p>
        </w:tc>
      </w:tr>
      <w:tr>
        <w:trPr>
          <w:trHeight w:hRule="atLeast" w:val="803"/>
        </w:trPr>
        <w:tc>
          <w:tcPr>
            <w:tcW w:type="dxa" w:w="56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30000">
            <w:pPr>
              <w:widowControl w:val="0"/>
              <w:spacing w:before="52"/>
              <w:ind w:right="113"/>
              <w:jc w:val="center"/>
              <w:rPr>
                <w:spacing w:val="-6"/>
                <w:sz w:val="24"/>
              </w:rPr>
            </w:pPr>
          </w:p>
          <w:p w14:paraId="D7030000">
            <w:pPr>
              <w:widowControl w:val="0"/>
              <w:spacing w:before="52"/>
              <w:ind w:right="113"/>
              <w:jc w:val="center"/>
              <w:rPr>
                <w:spacing w:val="-6"/>
                <w:sz w:val="24"/>
              </w:rPr>
            </w:pPr>
          </w:p>
          <w:p w14:paraId="D8030000">
            <w:pPr>
              <w:widowControl w:val="0"/>
              <w:spacing w:before="52"/>
              <w:ind w:right="113"/>
              <w:jc w:val="center"/>
              <w:rPr>
                <w:spacing w:val="-6"/>
                <w:sz w:val="24"/>
              </w:rPr>
            </w:pPr>
          </w:p>
          <w:p w14:paraId="D9030000">
            <w:pPr>
              <w:widowControl w:val="0"/>
              <w:spacing w:before="52"/>
              <w:ind w:right="113"/>
              <w:jc w:val="center"/>
              <w:rPr>
                <w:spacing w:val="-6"/>
                <w:sz w:val="24"/>
              </w:rPr>
            </w:pPr>
          </w:p>
          <w:p w14:paraId="DA030000">
            <w:pPr>
              <w:widowControl w:val="0"/>
              <w:spacing w:before="52"/>
              <w:ind w:right="113"/>
              <w:jc w:val="center"/>
              <w:rPr>
                <w:spacing w:val="-6"/>
                <w:sz w:val="24"/>
              </w:rPr>
            </w:pPr>
          </w:p>
          <w:p w14:paraId="DB030000">
            <w:pPr>
              <w:widowControl w:val="0"/>
              <w:spacing w:before="52"/>
              <w:ind w:right="113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«Выплаты осуществлены»</w:t>
            </w:r>
          </w:p>
        </w:tc>
        <w:tc>
          <w:tcPr>
            <w:tcW w:type="dxa" w:w="228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30000">
            <w:pPr>
              <w:widowControl w:val="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31 октября;</w:t>
            </w:r>
          </w:p>
          <w:p w14:paraId="DD030000">
            <w:pPr>
              <w:widowControl w:val="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pPr>
              <w:widowControl w:val="0"/>
              <w:ind w:right="113"/>
              <w:jc w:val="center"/>
              <w:rPr>
                <w:sz w:val="24"/>
              </w:rPr>
            </w:pPr>
          </w:p>
          <w:p w14:paraId="DF030000">
            <w:pPr>
              <w:widowControl w:val="0"/>
              <w:ind w:right="113"/>
              <w:jc w:val="center"/>
              <w:rPr>
                <w:sz w:val="24"/>
              </w:rPr>
            </w:pPr>
          </w:p>
          <w:p w14:paraId="E0030000">
            <w:pPr>
              <w:widowControl w:val="0"/>
              <w:ind w:right="113"/>
              <w:jc w:val="center"/>
              <w:rPr>
                <w:sz w:val="24"/>
              </w:rPr>
            </w:pPr>
          </w:p>
          <w:p w14:paraId="E1030000">
            <w:pPr>
              <w:widowControl w:val="0"/>
              <w:ind w:right="113"/>
              <w:jc w:val="center"/>
              <w:rPr>
                <w:sz w:val="24"/>
              </w:rPr>
            </w:pPr>
          </w:p>
          <w:p w14:paraId="E2030000">
            <w:pPr>
              <w:widowControl w:val="0"/>
              <w:ind w:right="113"/>
              <w:jc w:val="center"/>
              <w:rPr>
                <w:sz w:val="24"/>
              </w:rPr>
            </w:pPr>
          </w:p>
          <w:p w14:paraId="E3030000">
            <w:pPr>
              <w:widowControl w:val="0"/>
              <w:ind w:right="113"/>
              <w:jc w:val="center"/>
              <w:rPr>
                <w:sz w:val="24"/>
              </w:rPr>
            </w:pPr>
          </w:p>
          <w:p w14:paraId="E4030000">
            <w:pPr>
              <w:widowControl w:val="0"/>
              <w:ind w:right="2125"/>
              <w:jc w:val="center"/>
              <w:rPr>
                <w:sz w:val="24"/>
              </w:rPr>
            </w:pPr>
            <w:r>
              <w:rPr>
                <w:sz w:val="24"/>
              </w:rPr>
              <w:t>Платежная ведомость (заявка на кассовый расход)</w:t>
            </w:r>
          </w:p>
        </w:tc>
      </w:tr>
    </w:tbl>
    <w:p w14:paraId="E503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E603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E7030000">
      <w:pPr>
        <w:tabs>
          <w:tab w:leader="none" w:pos="1985" w:val="left"/>
        </w:tabs>
        <w:ind w:firstLine="0" w:left="-284"/>
      </w:pPr>
    </w:p>
    <w:sectPr>
      <w:headerReference r:id="rId4" w:type="first"/>
      <w:headerReference r:id="rId2" w:type="default"/>
      <w:footerReference r:id="rId5" w:type="first"/>
      <w:footerReference r:id="rId3" w:type="default"/>
      <w:pgSz w:h="11908" w:orient="landscape" w:w="16848"/>
      <w:pgMar w:bottom="284" w:footer="227" w:gutter="0" w:header="709" w:left="833" w:right="830" w:top="156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tabs>
        <w:tab w:leader="none" w:pos="9214" w:val="right"/>
        <w:tab w:leader="none" w:pos="9355" w:val="clear"/>
      </w:tabs>
      <w:ind w:firstLine="0" w:left="-426" w:right="-284"/>
      <w:jc w:val="both"/>
    </w:pPr>
    <w:r>
      <w:t xml:space="preserve">   </w:t>
    </w:r>
    <w:r>
      <w:t xml:space="preserve">     постановление от «___» ___________ г. № _______                                                                                      страница 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>
    <w:r>
      <w:t xml:space="preserve">                                                                                                                                                                                  </w:t>
    </w:r>
  </w:p>
  <w:p w14:paraId="04000000"/>
  <w:p w14:paraId="05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7000000">
    <w:pPr>
      <w:ind/>
      <w:jc w:val="right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>
    <w:pPr>
      <w:pStyle w:val="Style_1"/>
      <w:ind/>
      <w:jc w:val="right"/>
    </w:pPr>
  </w:p>
  <w:p w14:paraId="09000000">
    <w:pPr>
      <w:pStyle w:val="Style_1"/>
      <w:tabs>
        <w:tab w:leader="none" w:pos="9214" w:val="right"/>
        <w:tab w:leader="none" w:pos="9355" w:val="clear"/>
      </w:tabs>
      <w:ind w:firstLine="0" w:left="-426" w:right="-284"/>
      <w:jc w:val="both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9_ch" w:type="character">
    <w:name w:val="Normal"/>
    <w:link w:val="Style_9"/>
    <w:rPr>
      <w:rFonts w:ascii="Times New Roman" w:hAnsi="Times New Roman"/>
      <w:sz w:val="20"/>
    </w:rPr>
  </w:style>
  <w:style w:styleId="Style_10" w:type="paragraph">
    <w:name w:val="toc 2"/>
    <w:next w:val="Style_9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rFonts w:ascii="Times New Roman" w:hAnsi="Times New Roman"/>
      <w:sz w:val="20"/>
    </w:rPr>
  </w:style>
  <w:style w:styleId="Style_11_ch" w:type="character">
    <w:name w:val="Обычный1"/>
    <w:link w:val="Style_11"/>
    <w:rPr>
      <w:rFonts w:ascii="Times New Roman" w:hAnsi="Times New Roman"/>
      <w:sz w:val="20"/>
    </w:rPr>
  </w:style>
  <w:style w:styleId="Style_4" w:type="paragraph">
    <w:name w:val="Iau?iue"/>
    <w:link w:val="Style_4_ch"/>
    <w:pPr>
      <w:spacing w:after="0" w:line="240" w:lineRule="auto"/>
      <w:ind/>
    </w:pPr>
    <w:rPr>
      <w:rFonts w:ascii="Times New Roman" w:hAnsi="Times New Roman"/>
      <w:sz w:val="20"/>
    </w:rPr>
  </w:style>
  <w:style w:styleId="Style_4_ch" w:type="character">
    <w:name w:val="Iau?iue"/>
    <w:link w:val="Style_4"/>
    <w:rPr>
      <w:rFonts w:ascii="Times New Roman" w:hAnsi="Times New Roman"/>
      <w:sz w:val="20"/>
    </w:rPr>
  </w:style>
  <w:style w:styleId="Style_12" w:type="paragraph">
    <w:name w:val="toc 4"/>
    <w:next w:val="Style_9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Обычный12"/>
    <w:link w:val="Style_13_ch"/>
    <w:pPr>
      <w:spacing w:after="0" w:line="240" w:lineRule="auto"/>
      <w:ind/>
    </w:pPr>
    <w:rPr>
      <w:rFonts w:ascii="Times New Roman" w:hAnsi="Times New Roman"/>
      <w:sz w:val="20"/>
    </w:rPr>
  </w:style>
  <w:style w:styleId="Style_13_ch" w:type="character">
    <w:name w:val="Обычный12"/>
    <w:link w:val="Style_13"/>
    <w:rPr>
      <w:rFonts w:ascii="Times New Roman" w:hAnsi="Times New Roman"/>
      <w:sz w:val="20"/>
    </w:rPr>
  </w:style>
  <w:style w:styleId="Style_14" w:type="paragraph">
    <w:name w:val="toc 6"/>
    <w:next w:val="Style_9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header"/>
    <w:basedOn w:val="Style_9"/>
    <w:link w:val="Style_15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4"/>
    </w:rPr>
  </w:style>
  <w:style w:styleId="Style_15_ch" w:type="character">
    <w:name w:val="header"/>
    <w:basedOn w:val="Style_9_ch"/>
    <w:link w:val="Style_15"/>
    <w:rPr>
      <w:rFonts w:asciiTheme="minorAscii" w:hAnsiTheme="minorHAnsi"/>
      <w:sz w:val="24"/>
    </w:rPr>
  </w:style>
  <w:style w:styleId="Style_16" w:type="paragraph">
    <w:name w:val="toc 7"/>
    <w:next w:val="Style_9"/>
    <w:link w:val="Style_16_ch"/>
    <w:uiPriority w:val="39"/>
    <w:pPr>
      <w:ind w:firstLine="0"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Обычный1"/>
    <w:link w:val="Style_17_ch"/>
    <w:rPr>
      <w:rFonts w:ascii="Times New Roman" w:hAnsi="Times New Roman"/>
      <w:sz w:val="20"/>
    </w:rPr>
  </w:style>
  <w:style w:styleId="Style_17_ch" w:type="character">
    <w:name w:val="Обычный1"/>
    <w:link w:val="Style_17"/>
    <w:rPr>
      <w:rFonts w:ascii="Times New Roman" w:hAnsi="Times New Roman"/>
      <w:sz w:val="20"/>
    </w:rPr>
  </w:style>
  <w:style w:styleId="Style_18" w:type="paragraph">
    <w:name w:val="Строгий1"/>
    <w:basedOn w:val="Style_19"/>
    <w:link w:val="Style_18_ch"/>
    <w:pPr>
      <w:spacing w:after="0" w:line="240" w:lineRule="auto"/>
      <w:ind/>
    </w:pPr>
    <w:rPr>
      <w:rFonts w:ascii="Times New Roman" w:hAnsi="Times New Roman"/>
      <w:b w:val="1"/>
      <w:sz w:val="20"/>
    </w:rPr>
  </w:style>
  <w:style w:styleId="Style_18_ch" w:type="character">
    <w:name w:val="Строгий1"/>
    <w:basedOn w:val="Style_19_ch"/>
    <w:link w:val="Style_18"/>
    <w:rPr>
      <w:rFonts w:ascii="Times New Roman" w:hAnsi="Times New Roman"/>
      <w:b w:val="1"/>
      <w:sz w:val="20"/>
    </w:rPr>
  </w:style>
  <w:style w:styleId="Style_6" w:type="paragraph">
    <w:name w:val="ConsPlusNormal"/>
    <w:link w:val="Style_6_ch"/>
    <w:pPr>
      <w:spacing w:after="0" w:line="240" w:lineRule="auto"/>
      <w:ind w:firstLine="720" w:left="0"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20" w:type="paragraph">
    <w:name w:val="Обычный1"/>
    <w:link w:val="Style_20_ch"/>
    <w:rPr>
      <w:rFonts w:ascii="Times New Roman" w:hAnsi="Times New Roman"/>
      <w:sz w:val="20"/>
    </w:rPr>
  </w:style>
  <w:style w:styleId="Style_20_ch" w:type="character">
    <w:name w:val="Обычный1"/>
    <w:link w:val="Style_20"/>
    <w:rPr>
      <w:rFonts w:ascii="Times New Roman" w:hAnsi="Times New Roman"/>
      <w:sz w:val="20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heading 3"/>
    <w:next w:val="Style_9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Сильное выделение1"/>
    <w:basedOn w:val="Style_24"/>
    <w:link w:val="Style_23_ch"/>
    <w:rPr>
      <w:b w:val="1"/>
      <w:i w:val="1"/>
      <w:color w:val="4F81BD"/>
    </w:rPr>
  </w:style>
  <w:style w:styleId="Style_23_ch" w:type="character">
    <w:name w:val="Сильное выделение1"/>
    <w:basedOn w:val="Style_24_ch"/>
    <w:link w:val="Style_23"/>
    <w:rPr>
      <w:b w:val="1"/>
      <w:i w:val="1"/>
      <w:color w:val="4F81BD"/>
    </w:rPr>
  </w:style>
  <w:style w:styleId="Style_25" w:type="paragraph">
    <w:name w:val="Intense Quote"/>
    <w:basedOn w:val="Style_9"/>
    <w:next w:val="Style_9"/>
    <w:link w:val="Style_25_ch"/>
    <w:pPr>
      <w:spacing w:after="280" w:before="200"/>
      <w:ind w:firstLine="0" w:left="936" w:right="936"/>
    </w:pPr>
    <w:rPr>
      <w:b w:val="1"/>
      <w:i w:val="1"/>
      <w:color w:val="4F81BD"/>
      <w:sz w:val="24"/>
    </w:rPr>
  </w:style>
  <w:style w:styleId="Style_25_ch" w:type="character">
    <w:name w:val="Intense Quote"/>
    <w:basedOn w:val="Style_9_ch"/>
    <w:link w:val="Style_25"/>
    <w:rPr>
      <w:b w:val="1"/>
      <w:i w:val="1"/>
      <w:color w:val="4F81BD"/>
      <w:sz w:val="24"/>
    </w:rPr>
  </w:style>
  <w:style w:styleId="Style_26" w:type="paragraph">
    <w:name w:val="Гиперссылка2"/>
    <w:link w:val="Style_26_ch"/>
    <w:pPr>
      <w:spacing w:after="0" w:line="240" w:lineRule="auto"/>
      <w:ind/>
    </w:pPr>
    <w:rPr>
      <w:rFonts w:ascii="Times New Roman" w:hAnsi="Times New Roman"/>
      <w:color w:val="0000FF"/>
      <w:sz w:val="20"/>
      <w:u w:val="single"/>
    </w:rPr>
  </w:style>
  <w:style w:styleId="Style_26_ch" w:type="character">
    <w:name w:val="Гиперссылка2"/>
    <w:link w:val="Style_26"/>
    <w:rPr>
      <w:rFonts w:ascii="Times New Roman" w:hAnsi="Times New Roman"/>
      <w:color w:val="0000FF"/>
      <w:sz w:val="20"/>
      <w:u w:val="single"/>
    </w:rPr>
  </w:style>
  <w:style w:styleId="Style_27" w:type="paragraph">
    <w:name w:val="Гиперссылка12"/>
    <w:link w:val="Style_27_ch"/>
    <w:pPr>
      <w:spacing w:after="0" w:line="240" w:lineRule="auto"/>
      <w:ind/>
    </w:pPr>
    <w:rPr>
      <w:rFonts w:ascii="Times New Roman" w:hAnsi="Times New Roman"/>
      <w:color w:val="0000FF"/>
      <w:sz w:val="20"/>
      <w:u w:val="single"/>
    </w:rPr>
  </w:style>
  <w:style w:styleId="Style_27_ch" w:type="character">
    <w:name w:val="Гиперссылка12"/>
    <w:link w:val="Style_27"/>
    <w:rPr>
      <w:rFonts w:ascii="Times New Roman" w:hAnsi="Times New Roman"/>
      <w:color w:val="0000FF"/>
      <w:sz w:val="20"/>
      <w:u w:val="single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Обычный18"/>
    <w:link w:val="Style_29_ch"/>
    <w:pPr>
      <w:spacing w:after="0" w:line="240" w:lineRule="auto"/>
      <w:ind/>
    </w:pPr>
    <w:rPr>
      <w:rFonts w:ascii="Times New Roman" w:hAnsi="Times New Roman"/>
      <w:sz w:val="20"/>
    </w:rPr>
  </w:style>
  <w:style w:styleId="Style_29_ch" w:type="character">
    <w:name w:val="Обычный18"/>
    <w:link w:val="Style_29"/>
    <w:rPr>
      <w:rFonts w:ascii="Times New Roman" w:hAnsi="Times New Roman"/>
      <w:sz w:val="20"/>
    </w:rPr>
  </w:style>
  <w:style w:styleId="Style_30" w:type="paragraph">
    <w:name w:val="Гиперссылка14"/>
    <w:link w:val="Style_30_ch"/>
    <w:pPr>
      <w:spacing w:after="0" w:line="240" w:lineRule="auto"/>
      <w:ind/>
    </w:pPr>
    <w:rPr>
      <w:rFonts w:ascii="Times New Roman" w:hAnsi="Times New Roman"/>
      <w:color w:val="0000FF"/>
      <w:sz w:val="20"/>
      <w:u w:val="single"/>
    </w:rPr>
  </w:style>
  <w:style w:styleId="Style_30_ch" w:type="character">
    <w:name w:val="Гиперссылка14"/>
    <w:link w:val="Style_30"/>
    <w:rPr>
      <w:rFonts w:ascii="Times New Roman" w:hAnsi="Times New Roman"/>
      <w:color w:val="0000FF"/>
      <w:sz w:val="20"/>
      <w:u w:val="single"/>
    </w:rPr>
  </w:style>
  <w:style w:styleId="Style_31" w:type="paragraph">
    <w:name w:val="Обычный16"/>
    <w:link w:val="Style_31_ch"/>
    <w:pPr>
      <w:spacing w:after="0" w:line="240" w:lineRule="auto"/>
      <w:ind/>
    </w:pPr>
    <w:rPr>
      <w:rFonts w:ascii="Times New Roman" w:hAnsi="Times New Roman"/>
      <w:sz w:val="20"/>
    </w:rPr>
  </w:style>
  <w:style w:styleId="Style_31_ch" w:type="character">
    <w:name w:val="Обычный16"/>
    <w:link w:val="Style_31"/>
    <w:rPr>
      <w:rFonts w:ascii="Times New Roman" w:hAnsi="Times New Roman"/>
      <w:sz w:val="20"/>
    </w:rPr>
  </w:style>
  <w:style w:styleId="Style_32" w:type="paragraph">
    <w:name w:val="Обычный1"/>
    <w:link w:val="Style_32_ch"/>
    <w:rPr>
      <w:rFonts w:ascii="Times New Roman" w:hAnsi="Times New Roman"/>
      <w:sz w:val="20"/>
    </w:rPr>
  </w:style>
  <w:style w:styleId="Style_32_ch" w:type="character">
    <w:name w:val="Обычный1"/>
    <w:link w:val="Style_32"/>
    <w:rPr>
      <w:rFonts w:ascii="Times New Roman" w:hAnsi="Times New Roman"/>
      <w:sz w:val="20"/>
    </w:rPr>
  </w:style>
  <w:style w:styleId="Style_33" w:type="paragraph">
    <w:name w:val="Обычный14"/>
    <w:link w:val="Style_33_ch"/>
    <w:pPr>
      <w:spacing w:after="0" w:line="240" w:lineRule="auto"/>
      <w:ind/>
    </w:pPr>
    <w:rPr>
      <w:rFonts w:ascii="Times New Roman" w:hAnsi="Times New Roman"/>
      <w:sz w:val="20"/>
    </w:rPr>
  </w:style>
  <w:style w:styleId="Style_33_ch" w:type="character">
    <w:name w:val="Обычный14"/>
    <w:link w:val="Style_33"/>
    <w:rPr>
      <w:rFonts w:ascii="Times New Roman" w:hAnsi="Times New Roman"/>
      <w:sz w:val="20"/>
    </w:rPr>
  </w:style>
  <w:style w:styleId="Style_34" w:type="paragraph">
    <w:name w:val="Основной шрифт абзаца2"/>
    <w:link w:val="Style_34_ch"/>
    <w:pPr>
      <w:spacing w:after="0" w:line="240" w:lineRule="auto"/>
      <w:ind/>
    </w:pPr>
    <w:rPr>
      <w:rFonts w:ascii="Times New Roman" w:hAnsi="Times New Roman"/>
      <w:sz w:val="20"/>
    </w:rPr>
  </w:style>
  <w:style w:styleId="Style_34_ch" w:type="character">
    <w:name w:val="Основной шрифт абзаца2"/>
    <w:link w:val="Style_34"/>
    <w:rPr>
      <w:rFonts w:ascii="Times New Roman" w:hAnsi="Times New Roman"/>
      <w:sz w:val="20"/>
    </w:rPr>
  </w:style>
  <w:style w:styleId="Style_35" w:type="paragraph">
    <w:name w:val="toc 3"/>
    <w:next w:val="Style_9"/>
    <w:link w:val="Style_35_ch"/>
    <w:uiPriority w:val="39"/>
    <w:pPr>
      <w:ind w:firstLine="0" w:left="400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6" w:type="paragraph">
    <w:name w:val="Гиперссылка4"/>
    <w:link w:val="Style_36_ch"/>
    <w:rPr>
      <w:color w:val="0000FF"/>
      <w:u w:val="single"/>
    </w:rPr>
  </w:style>
  <w:style w:styleId="Style_36_ch" w:type="character">
    <w:name w:val="Гиперссылка4"/>
    <w:link w:val="Style_36"/>
    <w:rPr>
      <w:color w:val="0000FF"/>
      <w:u w:val="single"/>
    </w:rPr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styleId="Style_2" w:type="paragraph">
    <w:name w:val="heading 5"/>
    <w:basedOn w:val="Style_9"/>
    <w:next w:val="Style_9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9_ch"/>
    <w:link w:val="Style_2"/>
    <w:rPr>
      <w:b w:val="1"/>
      <w:sz w:val="28"/>
    </w:rPr>
  </w:style>
  <w:style w:styleId="Style_38" w:type="paragraph">
    <w:name w:val="heading 1"/>
    <w:next w:val="Style_9"/>
    <w:link w:val="Style_3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8_ch" w:type="character">
    <w:name w:val="heading 1"/>
    <w:link w:val="Style_38"/>
    <w:rPr>
      <w:rFonts w:ascii="XO Thames" w:hAnsi="XO Thames"/>
      <w:b w:val="1"/>
      <w:sz w:val="32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paragraph">
    <w:name w:val="Table!Таблица"/>
    <w:link w:val="Style_40_ch"/>
    <w:pPr>
      <w:spacing w:after="0" w:line="240" w:lineRule="auto"/>
      <w:ind/>
    </w:pPr>
    <w:rPr>
      <w:rFonts w:ascii="Arial" w:hAnsi="Arial"/>
      <w:sz w:val="24"/>
    </w:rPr>
  </w:style>
  <w:style w:styleId="Style_40_ch" w:type="character">
    <w:name w:val="Table!Таблица"/>
    <w:link w:val="Style_40"/>
    <w:rPr>
      <w:rFonts w:ascii="Arial" w:hAnsi="Arial"/>
      <w:sz w:val="24"/>
    </w:rPr>
  </w:style>
  <w:style w:styleId="Style_41" w:type="paragraph">
    <w:name w:val="Основной шрифт абзаца3"/>
    <w:link w:val="Style_41_ch"/>
    <w:pPr>
      <w:spacing w:after="0" w:line="240" w:lineRule="auto"/>
      <w:ind/>
    </w:pPr>
    <w:rPr>
      <w:rFonts w:ascii="Times New Roman" w:hAnsi="Times New Roman"/>
      <w:sz w:val="20"/>
    </w:rPr>
  </w:style>
  <w:style w:styleId="Style_41_ch" w:type="character">
    <w:name w:val="Основной шрифт абзаца3"/>
    <w:link w:val="Style_41"/>
    <w:rPr>
      <w:rFonts w:ascii="Times New Roman" w:hAnsi="Times New Roman"/>
      <w:sz w:val="20"/>
    </w:rPr>
  </w:style>
  <w:style w:styleId="Style_42" w:type="paragraph">
    <w:name w:val="ConsPlusCell"/>
    <w:link w:val="Style_42_ch"/>
    <w:pPr>
      <w:spacing w:after="0" w:line="240" w:lineRule="auto"/>
      <w:ind/>
    </w:pPr>
    <w:rPr>
      <w:rFonts w:ascii="Arial" w:hAnsi="Arial"/>
      <w:sz w:val="20"/>
    </w:rPr>
  </w:style>
  <w:style w:styleId="Style_42_ch" w:type="character">
    <w:name w:val="ConsPlusCell"/>
    <w:link w:val="Style_42"/>
    <w:rPr>
      <w:rFonts w:ascii="Arial" w:hAnsi="Arial"/>
      <w:sz w:val="20"/>
    </w:rPr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</w:rPr>
  </w:style>
  <w:style w:styleId="Style_44_ch" w:type="character">
    <w:name w:val="Footnote"/>
    <w:link w:val="Style_44"/>
    <w:rPr>
      <w:rFonts w:ascii="XO Thames" w:hAnsi="XO Thames"/>
    </w:rPr>
  </w:style>
  <w:style w:styleId="Style_45" w:type="paragraph">
    <w:name w:val="Balloon Text"/>
    <w:basedOn w:val="Style_9"/>
    <w:link w:val="Style_45_ch"/>
    <w:rPr>
      <w:rFonts w:ascii="Tahoma" w:hAnsi="Tahoma"/>
      <w:sz w:val="16"/>
    </w:rPr>
  </w:style>
  <w:style w:styleId="Style_45_ch" w:type="character">
    <w:name w:val="Balloon Text"/>
    <w:basedOn w:val="Style_9_ch"/>
    <w:link w:val="Style_45"/>
    <w:rPr>
      <w:rFonts w:ascii="Tahoma" w:hAnsi="Tahoma"/>
      <w:sz w:val="16"/>
    </w:rPr>
  </w:style>
  <w:style w:styleId="Style_46" w:type="paragraph">
    <w:name w:val="ConsTitle"/>
    <w:link w:val="Style_46_ch"/>
    <w:pPr>
      <w:widowControl w:val="0"/>
      <w:spacing w:after="0" w:line="240" w:lineRule="auto"/>
      <w:ind/>
    </w:pPr>
    <w:rPr>
      <w:rFonts w:ascii="Arial" w:hAnsi="Arial"/>
      <w:b w:val="1"/>
      <w:sz w:val="16"/>
    </w:rPr>
  </w:style>
  <w:style w:styleId="Style_46_ch" w:type="character">
    <w:name w:val="ConsTitle"/>
    <w:link w:val="Style_46"/>
    <w:rPr>
      <w:rFonts w:ascii="Arial" w:hAnsi="Arial"/>
      <w:b w:val="1"/>
      <w:sz w:val="16"/>
    </w:rPr>
  </w:style>
  <w:style w:styleId="Style_24" w:type="paragraph">
    <w:name w:val="Основной шрифт абзаца12"/>
    <w:link w:val="Style_24_ch"/>
    <w:pPr>
      <w:spacing w:after="0" w:line="240" w:lineRule="auto"/>
      <w:ind/>
    </w:pPr>
    <w:rPr>
      <w:rFonts w:ascii="Times New Roman" w:hAnsi="Times New Roman"/>
      <w:sz w:val="20"/>
    </w:rPr>
  </w:style>
  <w:style w:styleId="Style_24_ch" w:type="character">
    <w:name w:val="Основной шрифт абзаца12"/>
    <w:link w:val="Style_24"/>
    <w:rPr>
      <w:rFonts w:ascii="Times New Roman" w:hAnsi="Times New Roman"/>
      <w:sz w:val="20"/>
    </w:rPr>
  </w:style>
  <w:style w:styleId="Style_47" w:type="paragraph">
    <w:name w:val="toc 1"/>
    <w:next w:val="Style_9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Гиперссылка5"/>
    <w:link w:val="Style_48_ch"/>
    <w:rPr>
      <w:color w:val="0000FF"/>
      <w:u w:val="single"/>
    </w:rPr>
  </w:style>
  <w:style w:styleId="Style_48_ch" w:type="character">
    <w:name w:val="Гиперссылка5"/>
    <w:link w:val="Style_48"/>
    <w:rPr>
      <w:color w:val="0000FF"/>
      <w:u w:val="single"/>
    </w:rPr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0"/>
    </w:rPr>
  </w:style>
  <w:style w:styleId="Style_49_ch" w:type="character">
    <w:name w:val="Header and Footer"/>
    <w:link w:val="Style_49"/>
    <w:rPr>
      <w:rFonts w:ascii="XO Thames" w:hAnsi="XO Thames"/>
      <w:sz w:val="20"/>
    </w:rPr>
  </w:style>
  <w:style w:styleId="Style_50" w:type="paragraph">
    <w:name w:val="Основной шрифт абзаца2"/>
    <w:link w:val="Style_50_ch"/>
  </w:style>
  <w:style w:styleId="Style_50_ch" w:type="character">
    <w:name w:val="Основной шрифт абзаца2"/>
    <w:link w:val="Style_50"/>
  </w:style>
  <w:style w:styleId="Style_51" w:type="paragraph">
    <w:name w:val="Номер страницы1"/>
    <w:basedOn w:val="Style_19"/>
    <w:link w:val="Style_51_ch"/>
  </w:style>
  <w:style w:styleId="Style_51_ch" w:type="character">
    <w:name w:val="Номер страницы1"/>
    <w:basedOn w:val="Style_19_ch"/>
    <w:link w:val="Style_51"/>
  </w:style>
  <w:style w:styleId="Style_52" w:type="paragraph">
    <w:name w:val="caption"/>
    <w:basedOn w:val="Style_9"/>
    <w:next w:val="Style_9"/>
    <w:link w:val="Style_52_ch"/>
    <w:rPr>
      <w:b w:val="1"/>
    </w:rPr>
  </w:style>
  <w:style w:styleId="Style_52_ch" w:type="character">
    <w:name w:val="caption"/>
    <w:basedOn w:val="Style_9_ch"/>
    <w:link w:val="Style_52"/>
    <w:rPr>
      <w:b w:val="1"/>
    </w:rPr>
  </w:style>
  <w:style w:styleId="Style_53" w:type="paragraph">
    <w:name w:val="Основной шрифт абзаца1"/>
    <w:link w:val="Style_53_ch"/>
  </w:style>
  <w:style w:styleId="Style_53_ch" w:type="character">
    <w:name w:val="Основной шрифт абзаца1"/>
    <w:link w:val="Style_53"/>
  </w:style>
  <w:style w:styleId="Style_54" w:type="paragraph">
    <w:name w:val="Гиперссылка22"/>
    <w:link w:val="Style_54_ch"/>
    <w:pPr>
      <w:spacing w:after="0" w:line="240" w:lineRule="auto"/>
      <w:ind/>
    </w:pPr>
    <w:rPr>
      <w:rFonts w:ascii="Times New Roman" w:hAnsi="Times New Roman"/>
      <w:color w:val="0000FF"/>
      <w:sz w:val="20"/>
      <w:u w:val="single"/>
    </w:rPr>
  </w:style>
  <w:style w:styleId="Style_54_ch" w:type="character">
    <w:name w:val="Гиперссылка22"/>
    <w:link w:val="Style_54"/>
    <w:rPr>
      <w:rFonts w:ascii="Times New Roman" w:hAnsi="Times New Roman"/>
      <w:color w:val="0000FF"/>
      <w:sz w:val="20"/>
      <w:u w:val="single"/>
    </w:rPr>
  </w:style>
  <w:style w:styleId="Style_55" w:type="paragraph">
    <w:name w:val="toc 9"/>
    <w:next w:val="Style_9"/>
    <w:link w:val="Style_55_ch"/>
    <w:uiPriority w:val="39"/>
    <w:pPr>
      <w:ind w:firstLine="0" w:left="1600"/>
    </w:pPr>
    <w:rPr>
      <w:rFonts w:ascii="XO Thames" w:hAnsi="XO Thames"/>
      <w:sz w:val="28"/>
    </w:rPr>
  </w:style>
  <w:style w:styleId="Style_55_ch" w:type="character">
    <w:name w:val="toc 9"/>
    <w:link w:val="Style_55"/>
    <w:rPr>
      <w:rFonts w:ascii="XO Thames" w:hAnsi="XO Thames"/>
      <w:sz w:val="28"/>
    </w:rPr>
  </w:style>
  <w:style w:styleId="Style_56" w:type="paragraph">
    <w:name w:val="Обычный1"/>
    <w:link w:val="Style_56_ch"/>
    <w:rPr>
      <w:rFonts w:ascii="Times New Roman" w:hAnsi="Times New Roman"/>
      <w:sz w:val="20"/>
    </w:rPr>
  </w:style>
  <w:style w:styleId="Style_56_ch" w:type="character">
    <w:name w:val="Обычный1"/>
    <w:link w:val="Style_56"/>
    <w:rPr>
      <w:rFonts w:ascii="Times New Roman" w:hAnsi="Times New Roman"/>
      <w:sz w:val="20"/>
    </w:rPr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57" w:type="paragraph">
    <w:name w:val="toc 8"/>
    <w:next w:val="Style_9"/>
    <w:link w:val="Style_57_ch"/>
    <w:uiPriority w:val="39"/>
    <w:pPr>
      <w:ind w:firstLine="0" w:left="1400"/>
    </w:pPr>
    <w:rPr>
      <w:rFonts w:ascii="XO Thames" w:hAnsi="XO Thames"/>
      <w:sz w:val="28"/>
    </w:rPr>
  </w:style>
  <w:style w:styleId="Style_57_ch" w:type="character">
    <w:name w:val="toc 8"/>
    <w:link w:val="Style_57"/>
    <w:rPr>
      <w:rFonts w:ascii="XO Thames" w:hAnsi="XO Thames"/>
      <w:sz w:val="28"/>
    </w:rPr>
  </w:style>
  <w:style w:styleId="Style_58" w:type="paragraph">
    <w:name w:val="No Spacing"/>
    <w:link w:val="Style_58_ch"/>
    <w:pPr>
      <w:spacing w:after="0" w:line="240" w:lineRule="auto"/>
      <w:ind/>
    </w:pPr>
    <w:rPr>
      <w:rFonts w:ascii="Times New Roman" w:hAnsi="Times New Roman"/>
      <w:sz w:val="24"/>
    </w:rPr>
  </w:style>
  <w:style w:styleId="Style_58_ch" w:type="character">
    <w:name w:val="No Spacing"/>
    <w:link w:val="Style_58"/>
    <w:rPr>
      <w:rFonts w:ascii="Times New Roman" w:hAnsi="Times New Roman"/>
      <w:sz w:val="24"/>
    </w:rPr>
  </w:style>
  <w:style w:styleId="Style_7" w:type="paragraph">
    <w:name w:val="List Paragraph"/>
    <w:basedOn w:val="Style_9"/>
    <w:link w:val="Style_7_ch"/>
    <w:pPr>
      <w:ind w:firstLine="0" w:left="720"/>
      <w:contextualSpacing w:val="1"/>
    </w:pPr>
  </w:style>
  <w:style w:styleId="Style_7_ch" w:type="character">
    <w:name w:val="List Paragraph"/>
    <w:basedOn w:val="Style_9_ch"/>
    <w:link w:val="Style_7"/>
  </w:style>
  <w:style w:styleId="Style_59" w:type="paragraph">
    <w:name w:val="Выделение1"/>
    <w:basedOn w:val="Style_24"/>
    <w:link w:val="Style_59_ch"/>
    <w:rPr>
      <w:i w:val="1"/>
    </w:rPr>
  </w:style>
  <w:style w:styleId="Style_59_ch" w:type="character">
    <w:name w:val="Выделение1"/>
    <w:basedOn w:val="Style_24_ch"/>
    <w:link w:val="Style_59"/>
    <w:rPr>
      <w:i w:val="1"/>
    </w:rPr>
  </w:style>
  <w:style w:styleId="Style_60" w:type="paragraph">
    <w:name w:val="toc 5"/>
    <w:next w:val="Style_9"/>
    <w:link w:val="Style_60_ch"/>
    <w:uiPriority w:val="39"/>
    <w:pPr>
      <w:ind w:firstLine="0" w:left="800"/>
    </w:pPr>
    <w:rPr>
      <w:rFonts w:ascii="XO Thames" w:hAnsi="XO Thames"/>
      <w:sz w:val="28"/>
    </w:rPr>
  </w:style>
  <w:style w:styleId="Style_60_ch" w:type="character">
    <w:name w:val="toc 5"/>
    <w:link w:val="Style_60"/>
    <w:rPr>
      <w:rFonts w:ascii="XO Thames" w:hAnsi="XO Thames"/>
      <w:sz w:val="28"/>
    </w:rPr>
  </w:style>
  <w:style w:styleId="Style_61" w:type="paragraph">
    <w:name w:val="Гиперссылка2"/>
    <w:link w:val="Style_61_ch"/>
    <w:rPr>
      <w:color w:val="0000FF"/>
      <w:u w:val="single"/>
    </w:rPr>
  </w:style>
  <w:style w:styleId="Style_61_ch" w:type="character">
    <w:name w:val="Гиперссылка2"/>
    <w:link w:val="Style_61"/>
    <w:rPr>
      <w:color w:val="0000FF"/>
      <w:u w:val="single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62" w:type="paragraph">
    <w:name w:val="Subtitle"/>
    <w:next w:val="Style_9"/>
    <w:link w:val="Style_6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2_ch" w:type="character">
    <w:name w:val="Subtitle"/>
    <w:link w:val="Style_62"/>
    <w:rPr>
      <w:rFonts w:ascii="XO Thames" w:hAnsi="XO Thames"/>
      <w:i w:val="1"/>
      <w:sz w:val="24"/>
    </w:rPr>
  </w:style>
  <w:style w:styleId="Style_63" w:type="paragraph">
    <w:name w:val="Основной шрифт абзаца2"/>
    <w:link w:val="Style_63_ch"/>
  </w:style>
  <w:style w:styleId="Style_63_ch" w:type="character">
    <w:name w:val="Основной шрифт абзаца2"/>
    <w:link w:val="Style_63"/>
  </w:style>
  <w:style w:styleId="Style_64" w:type="paragraph">
    <w:name w:val="Основной шрифт абзаца4"/>
    <w:link w:val="Style_64_ch"/>
    <w:pPr>
      <w:spacing w:after="0" w:line="240" w:lineRule="auto"/>
      <w:ind/>
    </w:pPr>
    <w:rPr>
      <w:rFonts w:ascii="Times New Roman" w:hAnsi="Times New Roman"/>
      <w:sz w:val="20"/>
    </w:rPr>
  </w:style>
  <w:style w:styleId="Style_64_ch" w:type="character">
    <w:name w:val="Основной шрифт абзаца4"/>
    <w:link w:val="Style_64"/>
    <w:rPr>
      <w:rFonts w:ascii="Times New Roman" w:hAnsi="Times New Roman"/>
      <w:sz w:val="20"/>
    </w:rPr>
  </w:style>
  <w:style w:styleId="Style_65" w:type="paragraph">
    <w:name w:val="Title"/>
    <w:next w:val="Style_9"/>
    <w:link w:val="Style_6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5_ch" w:type="character">
    <w:name w:val="Title"/>
    <w:link w:val="Style_65"/>
    <w:rPr>
      <w:rFonts w:ascii="XO Thames" w:hAnsi="XO Thames"/>
      <w:b w:val="1"/>
      <w:caps w:val="1"/>
      <w:sz w:val="40"/>
    </w:rPr>
  </w:style>
  <w:style w:styleId="Style_3" w:type="paragraph">
    <w:name w:val="heading 4"/>
    <w:basedOn w:val="Style_9"/>
    <w:next w:val="Style_9"/>
    <w:link w:val="Style_3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3_ch" w:type="character">
    <w:name w:val="heading 4"/>
    <w:basedOn w:val="Style_9_ch"/>
    <w:link w:val="Style_3"/>
    <w:rPr>
      <w:b w:val="1"/>
      <w:sz w:val="36"/>
    </w:rPr>
  </w:style>
  <w:style w:styleId="Style_66" w:type="paragraph">
    <w:name w:val="Обычный1"/>
    <w:link w:val="Style_66_ch"/>
    <w:rPr>
      <w:rFonts w:ascii="Times New Roman" w:hAnsi="Times New Roman"/>
      <w:sz w:val="20"/>
    </w:rPr>
  </w:style>
  <w:style w:styleId="Style_66_ch" w:type="character">
    <w:name w:val="Обычный1"/>
    <w:link w:val="Style_66"/>
    <w:rPr>
      <w:rFonts w:ascii="Times New Roman" w:hAnsi="Times New Roman"/>
      <w:sz w:val="20"/>
    </w:rPr>
  </w:style>
  <w:style w:styleId="Style_67" w:type="paragraph">
    <w:name w:val="heading 2"/>
    <w:next w:val="Style_9"/>
    <w:link w:val="Style_6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7_ch" w:type="character">
    <w:name w:val="heading 2"/>
    <w:link w:val="Style_67"/>
    <w:rPr>
      <w:rFonts w:ascii="XO Thames" w:hAnsi="XO Thames"/>
      <w:b w:val="1"/>
      <w:sz w:val="28"/>
    </w:rPr>
  </w:style>
  <w:style w:styleId="Style_68" w:type="paragraph">
    <w:name w:val="Гиперссылка3"/>
    <w:link w:val="Style_68_ch"/>
    <w:rPr>
      <w:color w:val="0000FF"/>
      <w:u w:val="single"/>
    </w:rPr>
  </w:style>
  <w:style w:styleId="Style_68_ch" w:type="character">
    <w:name w:val="Гиперссылка3"/>
    <w:link w:val="Style_68"/>
    <w:rPr>
      <w:color w:val="0000FF"/>
      <w:u w:val="single"/>
    </w:rPr>
  </w:style>
  <w:style w:styleId="Style_69" w:type="paragraph">
    <w:name w:val="Слабое выделение1"/>
    <w:basedOn w:val="Style_24"/>
    <w:link w:val="Style_69_ch"/>
    <w:rPr>
      <w:i w:val="1"/>
      <w:color w:val="808080"/>
    </w:rPr>
  </w:style>
  <w:style w:styleId="Style_69_ch" w:type="character">
    <w:name w:val="Слабое выделение1"/>
    <w:basedOn w:val="Style_24_ch"/>
    <w:link w:val="Style_69"/>
    <w:rPr>
      <w:i w:val="1"/>
      <w:color w:val="808080"/>
    </w:rPr>
  </w:style>
  <w:style w:styleId="Style_70" w:type="paragraph">
    <w:name w:val="Верхний колонтитул Знак1"/>
    <w:basedOn w:val="Style_19"/>
    <w:link w:val="Style_70_ch"/>
    <w:rPr>
      <w:rFonts w:ascii="Times New Roman" w:hAnsi="Times New Roman"/>
      <w:sz w:val="20"/>
    </w:rPr>
  </w:style>
  <w:style w:styleId="Style_70_ch" w:type="character">
    <w:name w:val="Верхний колонтитул Знак1"/>
    <w:basedOn w:val="Style_19_ch"/>
    <w:link w:val="Style_70"/>
    <w:rPr>
      <w:rFonts w:ascii="Times New Roman" w:hAnsi="Times New Roman"/>
      <w:sz w:val="20"/>
    </w:rPr>
  </w:style>
  <w:style w:styleId="Style_71" w:type="paragraph">
    <w:name w:val="Default Paragraph Font"/>
    <w:link w:val="Style_71_ch"/>
  </w:style>
  <w:style w:styleId="Style_71_ch" w:type="character">
    <w:name w:val="Default Paragraph Font"/>
    <w:link w:val="Style_71"/>
  </w:style>
  <w:style w:styleId="Style_8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jpeg" Type="http://schemas.openxmlformats.org/officeDocument/2006/relationships/image"/>
  <Relationship Id="rId14" Target="numbering.xml" Type="http://schemas.openxmlformats.org/officeDocument/2006/relationships/numbering"/>
  <Relationship Id="rId6" Target="footer6.xml" Type="http://schemas.openxmlformats.org/officeDocument/2006/relationships/footer"/>
  <Relationship Id="rId5" Target="footer5.xml" Type="http://schemas.openxmlformats.org/officeDocument/2006/relationships/footer"/>
  <Relationship Id="rId4" Target="header4.xml" Type="http://schemas.openxmlformats.org/officeDocument/2006/relationships/header"/>
  <Relationship Id="rId12" Target="webSettings.xml" Type="http://schemas.openxmlformats.org/officeDocument/2006/relationships/webSettings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2026-01-16T05:46:14Z</dcterms:modified>
</cp:coreProperties>
</file>